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966C1" w14:textId="77777777" w:rsidR="00D97365" w:rsidRPr="004870B1" w:rsidRDefault="00D97365" w:rsidP="00D97365">
      <w:pPr>
        <w:spacing w:before="100" w:beforeAutospacing="1" w:after="100" w:afterAutospacing="1" w:line="360" w:lineRule="auto"/>
        <w:ind w:left="3544"/>
        <w:jc w:val="both"/>
        <w:rPr>
          <w:rFonts w:ascii="Arial" w:hAnsi="Arial" w:cs="Arial"/>
          <w:b/>
          <w:spacing w:val="2"/>
          <w:sz w:val="26"/>
          <w:szCs w:val="26"/>
        </w:rPr>
      </w:pPr>
      <w:bookmarkStart w:id="0" w:name="_Toc44834828"/>
      <w:bookmarkStart w:id="1" w:name="_Hlk42013719"/>
      <w:r w:rsidRPr="004870B1">
        <w:rPr>
          <w:rFonts w:ascii="Arial" w:hAnsi="Arial" w:cs="Arial"/>
          <w:b/>
          <w:spacing w:val="2"/>
          <w:sz w:val="26"/>
          <w:szCs w:val="26"/>
        </w:rPr>
        <w:t>RECURSO</w:t>
      </w:r>
      <w:r w:rsidR="007C7108" w:rsidRPr="004870B1">
        <w:rPr>
          <w:rFonts w:ascii="Arial" w:hAnsi="Arial" w:cs="Arial"/>
          <w:b/>
          <w:spacing w:val="2"/>
          <w:sz w:val="26"/>
          <w:szCs w:val="26"/>
        </w:rPr>
        <w:t>S</w:t>
      </w:r>
      <w:r w:rsidRPr="004870B1">
        <w:rPr>
          <w:rFonts w:ascii="Arial" w:hAnsi="Arial" w:cs="Arial"/>
          <w:b/>
          <w:spacing w:val="2"/>
          <w:sz w:val="26"/>
          <w:szCs w:val="26"/>
        </w:rPr>
        <w:t xml:space="preserve"> DE REVISIÓN DEL PROCEDIMIENTO ESPECIAL SANCIONADOR</w:t>
      </w:r>
    </w:p>
    <w:p w14:paraId="2177D90D" w14:textId="77777777" w:rsidR="00D97365" w:rsidRPr="004870B1" w:rsidRDefault="00D97365" w:rsidP="00D97365">
      <w:pPr>
        <w:spacing w:before="100" w:beforeAutospacing="1" w:after="100" w:afterAutospacing="1" w:line="360" w:lineRule="auto"/>
        <w:ind w:left="3544"/>
        <w:jc w:val="both"/>
        <w:rPr>
          <w:rFonts w:ascii="Arial" w:hAnsi="Arial" w:cs="Arial"/>
          <w:spacing w:val="2"/>
          <w:sz w:val="26"/>
          <w:szCs w:val="26"/>
        </w:rPr>
      </w:pPr>
      <w:r w:rsidRPr="004870B1">
        <w:rPr>
          <w:rFonts w:ascii="Arial" w:hAnsi="Arial" w:cs="Arial"/>
          <w:b/>
          <w:spacing w:val="2"/>
          <w:sz w:val="26"/>
          <w:szCs w:val="26"/>
        </w:rPr>
        <w:t>EXPEDIENTE</w:t>
      </w:r>
      <w:r w:rsidR="007C7108" w:rsidRPr="004870B1">
        <w:rPr>
          <w:rFonts w:ascii="Arial" w:hAnsi="Arial" w:cs="Arial"/>
          <w:b/>
          <w:spacing w:val="2"/>
          <w:sz w:val="26"/>
          <w:szCs w:val="26"/>
        </w:rPr>
        <w:t>S</w:t>
      </w:r>
      <w:r w:rsidRPr="004870B1">
        <w:rPr>
          <w:rFonts w:ascii="Arial" w:hAnsi="Arial" w:cs="Arial"/>
          <w:b/>
          <w:spacing w:val="2"/>
          <w:sz w:val="26"/>
          <w:szCs w:val="26"/>
        </w:rPr>
        <w:t xml:space="preserve">: </w:t>
      </w:r>
      <w:r w:rsidRPr="004870B1">
        <w:rPr>
          <w:rFonts w:ascii="Arial" w:hAnsi="Arial" w:cs="Arial"/>
          <w:spacing w:val="2"/>
          <w:sz w:val="26"/>
          <w:szCs w:val="26"/>
        </w:rPr>
        <w:t>SUP-REP-8</w:t>
      </w:r>
      <w:r w:rsidR="00E14300" w:rsidRPr="004870B1">
        <w:rPr>
          <w:rFonts w:ascii="Arial" w:hAnsi="Arial" w:cs="Arial"/>
          <w:spacing w:val="2"/>
          <w:sz w:val="26"/>
          <w:szCs w:val="26"/>
        </w:rPr>
        <w:t>2</w:t>
      </w:r>
      <w:r w:rsidRPr="004870B1">
        <w:rPr>
          <w:rFonts w:ascii="Arial" w:hAnsi="Arial" w:cs="Arial"/>
          <w:spacing w:val="2"/>
          <w:sz w:val="26"/>
          <w:szCs w:val="26"/>
        </w:rPr>
        <w:t>/2020 Y ACUMULADOS</w:t>
      </w:r>
    </w:p>
    <w:p w14:paraId="0DCE8086" w14:textId="77777777" w:rsidR="00D97365" w:rsidRPr="004870B1" w:rsidRDefault="00D97365" w:rsidP="00D97365">
      <w:pPr>
        <w:spacing w:before="100" w:beforeAutospacing="1" w:after="100" w:afterAutospacing="1" w:line="360" w:lineRule="auto"/>
        <w:ind w:left="3544"/>
        <w:jc w:val="both"/>
        <w:rPr>
          <w:rFonts w:ascii="Arial" w:hAnsi="Arial" w:cs="Arial"/>
          <w:spacing w:val="2"/>
          <w:sz w:val="26"/>
          <w:szCs w:val="26"/>
        </w:rPr>
      </w:pPr>
      <w:r w:rsidRPr="004870B1">
        <w:rPr>
          <w:rFonts w:ascii="Arial" w:hAnsi="Arial" w:cs="Arial"/>
          <w:b/>
          <w:spacing w:val="2"/>
          <w:sz w:val="26"/>
          <w:szCs w:val="26"/>
        </w:rPr>
        <w:t xml:space="preserve">RECURRENTES: </w:t>
      </w:r>
      <w:r w:rsidR="00E14300" w:rsidRPr="004870B1">
        <w:rPr>
          <w:rFonts w:ascii="Arial" w:hAnsi="Arial" w:cs="Arial"/>
          <w:spacing w:val="2"/>
          <w:sz w:val="26"/>
          <w:szCs w:val="26"/>
        </w:rPr>
        <w:t>SERGIO CARLOS GUTIÉRREZ LUNA</w:t>
      </w:r>
      <w:r w:rsidRPr="004870B1">
        <w:rPr>
          <w:rFonts w:ascii="Arial" w:hAnsi="Arial" w:cs="Arial"/>
          <w:spacing w:val="2"/>
          <w:sz w:val="26"/>
          <w:szCs w:val="26"/>
        </w:rPr>
        <w:t xml:space="preserve"> Y OTROS</w:t>
      </w:r>
    </w:p>
    <w:p w14:paraId="46253C04" w14:textId="77777777" w:rsidR="00D97365" w:rsidRPr="004870B1" w:rsidRDefault="00D97365" w:rsidP="00D97365">
      <w:pPr>
        <w:spacing w:before="100" w:beforeAutospacing="1" w:after="100" w:afterAutospacing="1" w:line="360" w:lineRule="auto"/>
        <w:ind w:left="3544"/>
        <w:jc w:val="both"/>
        <w:rPr>
          <w:rFonts w:ascii="Arial" w:hAnsi="Arial" w:cs="Arial"/>
          <w:spacing w:val="2"/>
          <w:sz w:val="26"/>
          <w:szCs w:val="26"/>
        </w:rPr>
      </w:pPr>
      <w:r w:rsidRPr="004870B1">
        <w:rPr>
          <w:rFonts w:ascii="Arial" w:hAnsi="Arial" w:cs="Arial"/>
          <w:b/>
          <w:spacing w:val="2"/>
          <w:sz w:val="26"/>
          <w:szCs w:val="26"/>
        </w:rPr>
        <w:t xml:space="preserve">AUTORIDAD RESPONSABLE: </w:t>
      </w:r>
      <w:r w:rsidRPr="004870B1">
        <w:rPr>
          <w:rFonts w:ascii="Arial" w:hAnsi="Arial" w:cs="Arial"/>
          <w:spacing w:val="2"/>
          <w:sz w:val="26"/>
          <w:szCs w:val="26"/>
        </w:rPr>
        <w:t>COMISIÓN DE QUEJAS Y DENUNCIAS DEL INSTITUTO NACIONAL ELECTORAL</w:t>
      </w:r>
    </w:p>
    <w:p w14:paraId="1D7C4D28" w14:textId="77777777" w:rsidR="00D97365" w:rsidRPr="004870B1" w:rsidRDefault="00D97365" w:rsidP="00D97365">
      <w:pPr>
        <w:spacing w:before="100" w:beforeAutospacing="1" w:after="100" w:afterAutospacing="1" w:line="360" w:lineRule="auto"/>
        <w:ind w:left="3544"/>
        <w:jc w:val="both"/>
        <w:rPr>
          <w:rFonts w:ascii="Arial" w:hAnsi="Arial" w:cs="Arial"/>
          <w:spacing w:val="2"/>
          <w:sz w:val="26"/>
          <w:szCs w:val="26"/>
        </w:rPr>
      </w:pPr>
      <w:r w:rsidRPr="004870B1">
        <w:rPr>
          <w:rFonts w:ascii="Arial" w:hAnsi="Arial" w:cs="Arial"/>
          <w:b/>
          <w:spacing w:val="2"/>
          <w:sz w:val="26"/>
          <w:szCs w:val="26"/>
        </w:rPr>
        <w:t xml:space="preserve">MAGISTRADO PONENTE: </w:t>
      </w:r>
      <w:r w:rsidRPr="004870B1">
        <w:rPr>
          <w:rFonts w:ascii="Arial" w:hAnsi="Arial" w:cs="Arial"/>
          <w:spacing w:val="2"/>
          <w:sz w:val="26"/>
          <w:szCs w:val="26"/>
        </w:rPr>
        <w:t>FELIPE ALFREDO FUENTES BARRERA</w:t>
      </w:r>
    </w:p>
    <w:p w14:paraId="44A8B9FE" w14:textId="77777777" w:rsidR="00D97365" w:rsidRPr="004870B1" w:rsidRDefault="00D97365" w:rsidP="00D97365">
      <w:pPr>
        <w:spacing w:before="100" w:beforeAutospacing="1" w:after="100" w:afterAutospacing="1" w:line="360" w:lineRule="auto"/>
        <w:ind w:left="3544"/>
        <w:jc w:val="both"/>
        <w:rPr>
          <w:rFonts w:ascii="Arial" w:hAnsi="Arial" w:cs="Arial"/>
          <w:spacing w:val="2"/>
          <w:sz w:val="26"/>
          <w:szCs w:val="26"/>
        </w:rPr>
      </w:pPr>
      <w:r w:rsidRPr="004870B1">
        <w:rPr>
          <w:rFonts w:ascii="Arial" w:hAnsi="Arial" w:cs="Arial"/>
          <w:b/>
          <w:spacing w:val="2"/>
          <w:sz w:val="26"/>
          <w:szCs w:val="26"/>
        </w:rPr>
        <w:t xml:space="preserve">SECRETARIOS: </w:t>
      </w:r>
      <w:r w:rsidRPr="004870B1">
        <w:rPr>
          <w:rFonts w:ascii="Arial" w:hAnsi="Arial" w:cs="Arial"/>
          <w:spacing w:val="2"/>
          <w:sz w:val="26"/>
          <w:szCs w:val="26"/>
        </w:rPr>
        <w:t xml:space="preserve">SALVADOR ANDRÉS GONZÁLEZ BARCENA Y FRANCISCO </w:t>
      </w:r>
      <w:r w:rsidR="00947D3C" w:rsidRPr="004870B1">
        <w:rPr>
          <w:rFonts w:ascii="Arial" w:hAnsi="Arial" w:cs="Arial"/>
          <w:spacing w:val="2"/>
          <w:sz w:val="26"/>
          <w:szCs w:val="26"/>
        </w:rPr>
        <w:t>M.</w:t>
      </w:r>
      <w:r w:rsidRPr="004870B1">
        <w:rPr>
          <w:rFonts w:ascii="Arial" w:hAnsi="Arial" w:cs="Arial"/>
          <w:spacing w:val="2"/>
          <w:sz w:val="26"/>
          <w:szCs w:val="26"/>
        </w:rPr>
        <w:t xml:space="preserve"> ZORRILLA MATEOS</w:t>
      </w:r>
    </w:p>
    <w:p w14:paraId="17F42389" w14:textId="77777777" w:rsidR="00D97365" w:rsidRPr="004870B1" w:rsidRDefault="00D97365" w:rsidP="00D97365">
      <w:pPr>
        <w:spacing w:before="100" w:beforeAutospacing="1" w:after="100" w:afterAutospacing="1" w:line="360" w:lineRule="auto"/>
        <w:jc w:val="both"/>
        <w:rPr>
          <w:rFonts w:ascii="Arial" w:hAnsi="Arial" w:cs="Arial"/>
          <w:sz w:val="28"/>
          <w:szCs w:val="28"/>
        </w:rPr>
      </w:pPr>
      <w:r w:rsidRPr="004870B1">
        <w:rPr>
          <w:rFonts w:ascii="Arial" w:hAnsi="Arial" w:cs="Arial"/>
          <w:sz w:val="28"/>
          <w:szCs w:val="28"/>
        </w:rPr>
        <w:t xml:space="preserve">Ciudad de México, </w:t>
      </w:r>
      <w:r w:rsidR="0006594A" w:rsidRPr="004870B1">
        <w:rPr>
          <w:rFonts w:ascii="Arial" w:hAnsi="Arial" w:cs="Arial"/>
          <w:sz w:val="28"/>
          <w:szCs w:val="28"/>
        </w:rPr>
        <w:t>veintidós</w:t>
      </w:r>
      <w:r w:rsidRPr="004870B1">
        <w:rPr>
          <w:rFonts w:ascii="Arial" w:hAnsi="Arial" w:cs="Arial"/>
          <w:sz w:val="28"/>
          <w:szCs w:val="28"/>
        </w:rPr>
        <w:t xml:space="preserve"> de julio de dos mil veinte</w:t>
      </w:r>
      <w:r w:rsidRPr="004870B1">
        <w:rPr>
          <w:rStyle w:val="Refdenotaalpie"/>
          <w:rFonts w:ascii="Arial" w:hAnsi="Arial" w:cs="Arial"/>
          <w:sz w:val="28"/>
          <w:szCs w:val="28"/>
        </w:rPr>
        <w:footnoteReference w:id="1"/>
      </w:r>
      <w:r w:rsidRPr="004870B1">
        <w:rPr>
          <w:rFonts w:ascii="Arial" w:hAnsi="Arial" w:cs="Arial"/>
          <w:sz w:val="28"/>
          <w:szCs w:val="28"/>
        </w:rPr>
        <w:t>.</w:t>
      </w:r>
    </w:p>
    <w:p w14:paraId="0C040595" w14:textId="77777777" w:rsidR="00D97365" w:rsidRPr="004870B1" w:rsidRDefault="00D97365" w:rsidP="009F42CC">
      <w:pPr>
        <w:pStyle w:val="Cuerpo"/>
        <w:spacing w:line="360" w:lineRule="auto"/>
        <w:contextualSpacing/>
        <w:jc w:val="both"/>
        <w:rPr>
          <w:rFonts w:ascii="Arial" w:eastAsiaTheme="minorHAnsi" w:hAnsi="Arial" w:cs="Arial"/>
          <w:b/>
          <w:color w:val="auto"/>
          <w:spacing w:val="2"/>
          <w:sz w:val="28"/>
          <w:szCs w:val="28"/>
          <w:lang w:val="es-ES" w:eastAsia="en-US"/>
        </w:rPr>
      </w:pPr>
      <w:r w:rsidRPr="004870B1">
        <w:rPr>
          <w:rFonts w:ascii="Arial" w:eastAsiaTheme="minorHAnsi" w:hAnsi="Arial" w:cs="Arial"/>
          <w:color w:val="auto"/>
          <w:spacing w:val="2"/>
          <w:sz w:val="28"/>
          <w:szCs w:val="28"/>
          <w:lang w:val="es-ES" w:eastAsia="en-US"/>
        </w:rPr>
        <w:t xml:space="preserve">Sentencia de la Sala Superior del Tribunal Electoral del Poder Judicial de la Federación que </w:t>
      </w:r>
      <w:r w:rsidR="0038479B" w:rsidRPr="004870B1">
        <w:rPr>
          <w:rFonts w:ascii="Arial" w:eastAsiaTheme="minorHAnsi" w:hAnsi="Arial" w:cs="Arial"/>
          <w:b/>
          <w:bCs/>
          <w:color w:val="auto"/>
          <w:spacing w:val="2"/>
          <w:sz w:val="28"/>
          <w:szCs w:val="28"/>
          <w:lang w:val="es-ES" w:eastAsia="en-US"/>
        </w:rPr>
        <w:t>revoca</w:t>
      </w:r>
      <w:r w:rsidR="003D4BD5" w:rsidRPr="004870B1">
        <w:rPr>
          <w:rFonts w:ascii="Arial" w:eastAsiaTheme="minorHAnsi" w:hAnsi="Arial" w:cs="Arial"/>
          <w:color w:val="auto"/>
          <w:spacing w:val="2"/>
          <w:sz w:val="28"/>
          <w:szCs w:val="28"/>
          <w:lang w:val="es-ES" w:eastAsia="en-US"/>
        </w:rPr>
        <w:t xml:space="preserve"> </w:t>
      </w:r>
      <w:r w:rsidRPr="004870B1">
        <w:rPr>
          <w:rFonts w:ascii="Arial" w:eastAsiaTheme="minorHAnsi" w:hAnsi="Arial" w:cs="Arial"/>
          <w:color w:val="auto"/>
          <w:spacing w:val="2"/>
          <w:sz w:val="28"/>
          <w:szCs w:val="28"/>
          <w:lang w:val="es-ES" w:eastAsia="en-US"/>
        </w:rPr>
        <w:t>el Acuerdo ACQyD-INE-7/2020 de la Comisión de Quejas y Denuncias del Instituto Nacional Electoral sobre la adopción de medidas cautelares, dentro del procedimiento especial sancionador UT/SCG/PE/FEH/CG/9/2020 y sus acumulados</w:t>
      </w:r>
      <w:r w:rsidR="00B16EFD" w:rsidRPr="004870B1">
        <w:rPr>
          <w:rFonts w:ascii="Arial" w:eastAsiaTheme="minorHAnsi" w:hAnsi="Arial" w:cs="Arial"/>
          <w:color w:val="auto"/>
          <w:spacing w:val="2"/>
          <w:sz w:val="28"/>
          <w:szCs w:val="28"/>
          <w:lang w:val="es-ES" w:eastAsia="en-US"/>
        </w:rPr>
        <w:t xml:space="preserve"> para los efectos precisados en </w:t>
      </w:r>
      <w:r w:rsidR="00C24C4E" w:rsidRPr="004870B1">
        <w:rPr>
          <w:rFonts w:ascii="Arial" w:eastAsiaTheme="minorHAnsi" w:hAnsi="Arial" w:cs="Arial"/>
          <w:color w:val="auto"/>
          <w:spacing w:val="2"/>
          <w:sz w:val="28"/>
          <w:szCs w:val="28"/>
          <w:lang w:val="es-ES" w:eastAsia="en-US"/>
        </w:rPr>
        <w:t>la resolución.</w:t>
      </w:r>
    </w:p>
    <w:p w14:paraId="1156CB32" w14:textId="77777777" w:rsidR="00D97365" w:rsidRPr="004870B1" w:rsidRDefault="00D97365" w:rsidP="009F42CC">
      <w:pPr>
        <w:pStyle w:val="Cuerpo"/>
        <w:spacing w:line="360" w:lineRule="auto"/>
        <w:contextualSpacing/>
        <w:jc w:val="both"/>
        <w:rPr>
          <w:rFonts w:ascii="Arial" w:eastAsiaTheme="minorHAnsi" w:hAnsi="Arial" w:cs="Arial"/>
          <w:b/>
          <w:color w:val="auto"/>
          <w:spacing w:val="2"/>
          <w:sz w:val="28"/>
          <w:szCs w:val="28"/>
          <w:lang w:val="es-ES" w:eastAsia="en-US"/>
        </w:rPr>
      </w:pPr>
    </w:p>
    <w:sdt>
      <w:sdtPr>
        <w:rPr>
          <w:rFonts w:ascii="Arial" w:hAnsi="Arial" w:cs="Arial"/>
          <w:b/>
          <w:bCs/>
          <w:sz w:val="28"/>
          <w:szCs w:val="28"/>
          <w:highlight w:val="yellow"/>
          <w:lang w:eastAsia="en-US"/>
        </w:rPr>
        <w:id w:val="-2061236179"/>
        <w:docPartObj>
          <w:docPartGallery w:val="Table of Contents"/>
          <w:docPartUnique/>
        </w:docPartObj>
      </w:sdtPr>
      <w:sdtEndPr>
        <w:rPr>
          <w:rFonts w:eastAsia="Calibri"/>
          <w:highlight w:val="none"/>
          <w:lang w:val="es-MX"/>
        </w:rPr>
      </w:sdtEndPr>
      <w:sdtContent>
        <w:p w14:paraId="49BDFB21" w14:textId="77777777" w:rsidR="00D97365" w:rsidRPr="004870B1" w:rsidRDefault="00D97365" w:rsidP="003D0014">
          <w:pPr>
            <w:keepNext/>
            <w:keepLines/>
            <w:tabs>
              <w:tab w:val="center" w:pos="3994"/>
              <w:tab w:val="right" w:pos="7989"/>
            </w:tabs>
            <w:spacing w:line="360" w:lineRule="auto"/>
            <w:contextualSpacing/>
            <w:rPr>
              <w:rFonts w:ascii="Arial" w:hAnsi="Arial" w:cs="Arial"/>
              <w:b/>
              <w:sz w:val="28"/>
              <w:szCs w:val="28"/>
              <w:lang w:val="es-MX" w:eastAsia="es-MX"/>
            </w:rPr>
          </w:pPr>
          <w:r w:rsidRPr="004870B1">
            <w:rPr>
              <w:rFonts w:ascii="Arial" w:hAnsi="Arial" w:cs="Arial"/>
              <w:b/>
              <w:bCs/>
              <w:sz w:val="28"/>
              <w:szCs w:val="28"/>
              <w:lang w:eastAsia="en-US"/>
            </w:rPr>
            <w:tab/>
          </w:r>
          <w:r w:rsidRPr="004870B1">
            <w:rPr>
              <w:rFonts w:ascii="Arial" w:hAnsi="Arial" w:cs="Arial"/>
              <w:b/>
              <w:sz w:val="28"/>
              <w:szCs w:val="28"/>
              <w:lang w:eastAsia="es-MX"/>
            </w:rPr>
            <w:t>Í N D I C E</w:t>
          </w:r>
          <w:r w:rsidRPr="004870B1">
            <w:rPr>
              <w:rFonts w:ascii="Arial" w:hAnsi="Arial" w:cs="Arial"/>
              <w:b/>
              <w:sz w:val="28"/>
              <w:szCs w:val="28"/>
              <w:lang w:eastAsia="es-MX"/>
            </w:rPr>
            <w:tab/>
          </w:r>
        </w:p>
        <w:p w14:paraId="18580326" w14:textId="77777777" w:rsidR="00833FA5" w:rsidRPr="004870B1" w:rsidRDefault="00D97365">
          <w:pPr>
            <w:pStyle w:val="TDC1"/>
            <w:tabs>
              <w:tab w:val="right" w:leader="dot" w:pos="7979"/>
            </w:tabs>
            <w:rPr>
              <w:rFonts w:asciiTheme="minorHAnsi" w:eastAsiaTheme="minorEastAsia" w:hAnsiTheme="minorHAnsi" w:cstheme="minorBidi"/>
              <w:noProof/>
              <w:sz w:val="22"/>
              <w:szCs w:val="22"/>
              <w:lang w:val="es-MX" w:eastAsia="es-MX"/>
            </w:rPr>
          </w:pPr>
          <w:r w:rsidRPr="004870B1">
            <w:rPr>
              <w:rFonts w:ascii="Arial" w:eastAsia="Calibri" w:hAnsi="Arial" w:cs="Arial"/>
              <w:b/>
              <w:bCs/>
              <w:sz w:val="28"/>
              <w:szCs w:val="28"/>
              <w:lang w:val="es-MX" w:eastAsia="en-US"/>
            </w:rPr>
            <w:fldChar w:fldCharType="begin"/>
          </w:r>
          <w:r w:rsidRPr="004870B1">
            <w:rPr>
              <w:rFonts w:ascii="Arial" w:eastAsia="Calibri" w:hAnsi="Arial" w:cs="Arial"/>
              <w:b/>
              <w:bCs/>
              <w:sz w:val="28"/>
              <w:szCs w:val="28"/>
              <w:lang w:val="es-MX" w:eastAsia="en-US"/>
            </w:rPr>
            <w:instrText xml:space="preserve"> TOC \o "1-3" \h \z \u </w:instrText>
          </w:r>
          <w:r w:rsidRPr="004870B1">
            <w:rPr>
              <w:rFonts w:ascii="Arial" w:eastAsia="Calibri" w:hAnsi="Arial" w:cs="Arial"/>
              <w:b/>
              <w:bCs/>
              <w:sz w:val="28"/>
              <w:szCs w:val="28"/>
              <w:lang w:val="es-MX" w:eastAsia="en-US"/>
            </w:rPr>
            <w:fldChar w:fldCharType="separate"/>
          </w:r>
          <w:hyperlink w:anchor="_Toc46222737" w:history="1">
            <w:r w:rsidR="00833FA5" w:rsidRPr="004870B1">
              <w:rPr>
                <w:rStyle w:val="Hipervnculo"/>
                <w:rFonts w:ascii="Arial" w:hAnsi="Arial" w:cs="Arial"/>
                <w:b/>
                <w:bCs/>
                <w:noProof/>
                <w:color w:val="auto"/>
                <w:u w:val="none"/>
                <w:lang w:bidi="en-US"/>
              </w:rPr>
              <w:t>G L O S A R I O</w:t>
            </w:r>
            <w:r w:rsidR="00833FA5" w:rsidRPr="004870B1">
              <w:rPr>
                <w:noProof/>
                <w:webHidden/>
              </w:rPr>
              <w:tab/>
            </w:r>
            <w:r w:rsidR="00833FA5" w:rsidRPr="004870B1">
              <w:rPr>
                <w:noProof/>
                <w:webHidden/>
              </w:rPr>
              <w:fldChar w:fldCharType="begin"/>
            </w:r>
            <w:r w:rsidR="00833FA5" w:rsidRPr="004870B1">
              <w:rPr>
                <w:noProof/>
                <w:webHidden/>
              </w:rPr>
              <w:instrText xml:space="preserve"> PAGEREF _Toc46222737 \h </w:instrText>
            </w:r>
            <w:r w:rsidR="00833FA5" w:rsidRPr="004870B1">
              <w:rPr>
                <w:noProof/>
                <w:webHidden/>
              </w:rPr>
            </w:r>
            <w:r w:rsidR="00833FA5" w:rsidRPr="004870B1">
              <w:rPr>
                <w:noProof/>
                <w:webHidden/>
              </w:rPr>
              <w:fldChar w:fldCharType="separate"/>
            </w:r>
            <w:r w:rsidR="00833FA5" w:rsidRPr="004870B1">
              <w:rPr>
                <w:noProof/>
                <w:webHidden/>
              </w:rPr>
              <w:t>2</w:t>
            </w:r>
            <w:r w:rsidR="00833FA5" w:rsidRPr="004870B1">
              <w:rPr>
                <w:noProof/>
                <w:webHidden/>
              </w:rPr>
              <w:fldChar w:fldCharType="end"/>
            </w:r>
          </w:hyperlink>
        </w:p>
        <w:p w14:paraId="037D7A56" w14:textId="77777777" w:rsidR="00833FA5" w:rsidRPr="004870B1" w:rsidRDefault="00773847">
          <w:pPr>
            <w:pStyle w:val="TDC1"/>
            <w:tabs>
              <w:tab w:val="right" w:leader="dot" w:pos="7979"/>
            </w:tabs>
            <w:rPr>
              <w:rFonts w:asciiTheme="minorHAnsi" w:eastAsiaTheme="minorEastAsia" w:hAnsiTheme="minorHAnsi" w:cstheme="minorBidi"/>
              <w:noProof/>
              <w:sz w:val="22"/>
              <w:szCs w:val="22"/>
              <w:lang w:val="es-MX" w:eastAsia="es-MX"/>
            </w:rPr>
          </w:pPr>
          <w:hyperlink w:anchor="_Toc46222738" w:history="1">
            <w:r w:rsidR="00833FA5" w:rsidRPr="004870B1">
              <w:rPr>
                <w:rStyle w:val="Hipervnculo"/>
                <w:rFonts w:ascii="Arial" w:hAnsi="Arial" w:cs="Arial"/>
                <w:b/>
                <w:bCs/>
                <w:noProof/>
                <w:color w:val="auto"/>
                <w:u w:val="none"/>
                <w:lang w:val="es-MX" w:bidi="en-US"/>
              </w:rPr>
              <w:t>A N T E C E D E N T E S</w:t>
            </w:r>
            <w:r w:rsidR="00833FA5" w:rsidRPr="004870B1">
              <w:rPr>
                <w:noProof/>
                <w:webHidden/>
              </w:rPr>
              <w:tab/>
            </w:r>
            <w:r w:rsidR="00833FA5" w:rsidRPr="004870B1">
              <w:rPr>
                <w:noProof/>
                <w:webHidden/>
              </w:rPr>
              <w:fldChar w:fldCharType="begin"/>
            </w:r>
            <w:r w:rsidR="00833FA5" w:rsidRPr="004870B1">
              <w:rPr>
                <w:noProof/>
                <w:webHidden/>
              </w:rPr>
              <w:instrText xml:space="preserve"> PAGEREF _Toc46222738 \h </w:instrText>
            </w:r>
            <w:r w:rsidR="00833FA5" w:rsidRPr="004870B1">
              <w:rPr>
                <w:noProof/>
                <w:webHidden/>
              </w:rPr>
            </w:r>
            <w:r w:rsidR="00833FA5" w:rsidRPr="004870B1">
              <w:rPr>
                <w:noProof/>
                <w:webHidden/>
              </w:rPr>
              <w:fldChar w:fldCharType="separate"/>
            </w:r>
            <w:r w:rsidR="00833FA5" w:rsidRPr="004870B1">
              <w:rPr>
                <w:noProof/>
                <w:webHidden/>
              </w:rPr>
              <w:t>3</w:t>
            </w:r>
            <w:r w:rsidR="00833FA5" w:rsidRPr="004870B1">
              <w:rPr>
                <w:noProof/>
                <w:webHidden/>
              </w:rPr>
              <w:fldChar w:fldCharType="end"/>
            </w:r>
          </w:hyperlink>
        </w:p>
        <w:p w14:paraId="7FCAEB30" w14:textId="77777777" w:rsidR="00833FA5" w:rsidRPr="004870B1" w:rsidRDefault="00773847">
          <w:pPr>
            <w:pStyle w:val="TDC1"/>
            <w:tabs>
              <w:tab w:val="right" w:leader="dot" w:pos="7979"/>
            </w:tabs>
            <w:rPr>
              <w:rFonts w:asciiTheme="minorHAnsi" w:eastAsiaTheme="minorEastAsia" w:hAnsiTheme="minorHAnsi" w:cstheme="minorBidi"/>
              <w:noProof/>
              <w:sz w:val="22"/>
              <w:szCs w:val="22"/>
              <w:lang w:val="es-MX" w:eastAsia="es-MX"/>
            </w:rPr>
          </w:pPr>
          <w:hyperlink w:anchor="_Toc46222739" w:history="1">
            <w:r w:rsidR="00833FA5" w:rsidRPr="004870B1">
              <w:rPr>
                <w:rStyle w:val="Hipervnculo"/>
                <w:rFonts w:ascii="Arial" w:hAnsi="Arial" w:cs="Arial"/>
                <w:b/>
                <w:bCs/>
                <w:noProof/>
                <w:color w:val="auto"/>
                <w:u w:val="none"/>
                <w:lang w:val="es-MX" w:bidi="en-US"/>
              </w:rPr>
              <w:t>C O N S I D E R A C I O N E S                                                                     Y     F U N D A M E N T O S     J U R Í D I C O S</w:t>
            </w:r>
            <w:r w:rsidR="00833FA5" w:rsidRPr="004870B1">
              <w:rPr>
                <w:noProof/>
                <w:webHidden/>
              </w:rPr>
              <w:tab/>
            </w:r>
            <w:r w:rsidR="00842947" w:rsidRPr="004870B1">
              <w:rPr>
                <w:noProof/>
                <w:webHidden/>
              </w:rPr>
              <w:t>6</w:t>
            </w:r>
          </w:hyperlink>
        </w:p>
        <w:p w14:paraId="26AD8840" w14:textId="77777777" w:rsidR="00833FA5" w:rsidRPr="004870B1" w:rsidRDefault="00773847">
          <w:pPr>
            <w:pStyle w:val="TDC2"/>
            <w:tabs>
              <w:tab w:val="right" w:leader="dot" w:pos="7979"/>
            </w:tabs>
            <w:rPr>
              <w:rFonts w:ascii="Arial" w:eastAsiaTheme="minorEastAsia" w:hAnsi="Arial" w:cs="Arial"/>
              <w:noProof/>
              <w:sz w:val="22"/>
              <w:szCs w:val="22"/>
              <w:lang w:val="es-MX" w:eastAsia="es-MX"/>
            </w:rPr>
          </w:pPr>
          <w:hyperlink w:anchor="_Toc46222740" w:history="1">
            <w:r w:rsidR="00833FA5" w:rsidRPr="004870B1">
              <w:rPr>
                <w:rStyle w:val="Hipervnculo"/>
                <w:rFonts w:ascii="Arial" w:hAnsi="Arial" w:cs="Arial"/>
                <w:noProof/>
                <w:color w:val="auto"/>
                <w:u w:val="none"/>
                <w:lang w:bidi="en-US"/>
              </w:rPr>
              <w:t>I. Competencia.</w:t>
            </w:r>
            <w:r w:rsidR="00833FA5" w:rsidRPr="004870B1">
              <w:rPr>
                <w:rFonts w:ascii="Arial" w:hAnsi="Arial" w:cs="Arial"/>
                <w:noProof/>
                <w:webHidden/>
              </w:rPr>
              <w:tab/>
            </w:r>
            <w:r w:rsidR="00842947" w:rsidRPr="004870B1">
              <w:rPr>
                <w:rFonts w:ascii="Arial" w:hAnsi="Arial" w:cs="Arial"/>
                <w:noProof/>
                <w:webHidden/>
              </w:rPr>
              <w:t>6</w:t>
            </w:r>
          </w:hyperlink>
        </w:p>
        <w:p w14:paraId="6A50C3CF" w14:textId="77777777" w:rsidR="00833FA5" w:rsidRPr="004870B1" w:rsidRDefault="00773847">
          <w:pPr>
            <w:pStyle w:val="TDC2"/>
            <w:tabs>
              <w:tab w:val="right" w:leader="dot" w:pos="7979"/>
            </w:tabs>
            <w:rPr>
              <w:rFonts w:ascii="Arial" w:eastAsiaTheme="minorEastAsia" w:hAnsi="Arial" w:cs="Arial"/>
              <w:noProof/>
              <w:sz w:val="22"/>
              <w:szCs w:val="22"/>
              <w:lang w:val="es-MX" w:eastAsia="es-MX"/>
            </w:rPr>
          </w:pPr>
          <w:hyperlink w:anchor="_Toc46222741" w:history="1">
            <w:r w:rsidR="00833FA5" w:rsidRPr="004870B1">
              <w:rPr>
                <w:rStyle w:val="Hipervnculo"/>
                <w:rFonts w:ascii="Arial" w:hAnsi="Arial" w:cs="Arial"/>
                <w:noProof/>
                <w:color w:val="auto"/>
                <w:u w:val="none"/>
                <w:lang w:bidi="en-US"/>
              </w:rPr>
              <w:t>II. Acumulación.</w:t>
            </w:r>
            <w:r w:rsidR="00833FA5" w:rsidRPr="004870B1">
              <w:rPr>
                <w:rFonts w:ascii="Arial" w:hAnsi="Arial" w:cs="Arial"/>
                <w:noProof/>
                <w:webHidden/>
              </w:rPr>
              <w:tab/>
            </w:r>
            <w:r w:rsidR="00842947" w:rsidRPr="004870B1">
              <w:rPr>
                <w:rFonts w:ascii="Arial" w:hAnsi="Arial" w:cs="Arial"/>
                <w:noProof/>
                <w:webHidden/>
              </w:rPr>
              <w:t>6</w:t>
            </w:r>
          </w:hyperlink>
        </w:p>
        <w:p w14:paraId="3774BDC2" w14:textId="77777777" w:rsidR="00833FA5" w:rsidRPr="004870B1" w:rsidRDefault="00773847">
          <w:pPr>
            <w:pStyle w:val="TDC2"/>
            <w:tabs>
              <w:tab w:val="right" w:leader="dot" w:pos="7979"/>
            </w:tabs>
            <w:rPr>
              <w:rFonts w:ascii="Arial" w:eastAsiaTheme="minorEastAsia" w:hAnsi="Arial" w:cs="Arial"/>
              <w:noProof/>
              <w:sz w:val="22"/>
              <w:szCs w:val="22"/>
              <w:lang w:val="es-MX" w:eastAsia="es-MX"/>
            </w:rPr>
          </w:pPr>
          <w:hyperlink w:anchor="_Toc46222742" w:history="1">
            <w:r w:rsidR="00833FA5" w:rsidRPr="004870B1">
              <w:rPr>
                <w:rStyle w:val="Hipervnculo"/>
                <w:rFonts w:ascii="Arial" w:hAnsi="Arial" w:cs="Arial"/>
                <w:noProof/>
                <w:color w:val="auto"/>
                <w:u w:val="none"/>
                <w:lang w:bidi="en-US"/>
              </w:rPr>
              <w:t>III. Requisitos de procedibilidad.</w:t>
            </w:r>
            <w:r w:rsidR="00833FA5" w:rsidRPr="004870B1">
              <w:rPr>
                <w:rFonts w:ascii="Arial" w:hAnsi="Arial" w:cs="Arial"/>
                <w:noProof/>
                <w:webHidden/>
              </w:rPr>
              <w:tab/>
            </w:r>
            <w:r w:rsidR="00842947" w:rsidRPr="004870B1">
              <w:rPr>
                <w:rFonts w:ascii="Arial" w:hAnsi="Arial" w:cs="Arial"/>
                <w:noProof/>
                <w:webHidden/>
              </w:rPr>
              <w:t>7</w:t>
            </w:r>
          </w:hyperlink>
        </w:p>
        <w:p w14:paraId="14A081FD" w14:textId="77777777" w:rsidR="00833FA5" w:rsidRPr="004870B1" w:rsidRDefault="00773847">
          <w:pPr>
            <w:pStyle w:val="TDC2"/>
            <w:tabs>
              <w:tab w:val="right" w:leader="dot" w:pos="7979"/>
            </w:tabs>
            <w:rPr>
              <w:rFonts w:ascii="Arial" w:eastAsiaTheme="minorEastAsia" w:hAnsi="Arial" w:cs="Arial"/>
              <w:noProof/>
              <w:sz w:val="22"/>
              <w:szCs w:val="22"/>
              <w:lang w:val="es-MX" w:eastAsia="es-MX"/>
            </w:rPr>
          </w:pPr>
          <w:hyperlink w:anchor="_Toc46222748" w:history="1">
            <w:r w:rsidR="00833FA5" w:rsidRPr="004870B1">
              <w:rPr>
                <w:rStyle w:val="Hipervnculo"/>
                <w:rFonts w:ascii="Arial" w:hAnsi="Arial" w:cs="Arial"/>
                <w:noProof/>
                <w:color w:val="auto"/>
                <w:u w:val="none"/>
                <w:lang w:bidi="en-US"/>
              </w:rPr>
              <w:t>IV. Estudio de fondo.</w:t>
            </w:r>
            <w:r w:rsidR="00833FA5" w:rsidRPr="004870B1">
              <w:rPr>
                <w:rFonts w:ascii="Arial" w:hAnsi="Arial" w:cs="Arial"/>
                <w:noProof/>
                <w:webHidden/>
              </w:rPr>
              <w:tab/>
            </w:r>
            <w:r w:rsidR="00833FA5" w:rsidRPr="004870B1">
              <w:rPr>
                <w:rFonts w:ascii="Arial" w:hAnsi="Arial" w:cs="Arial"/>
                <w:noProof/>
                <w:webHidden/>
              </w:rPr>
              <w:fldChar w:fldCharType="begin"/>
            </w:r>
            <w:r w:rsidR="00833FA5" w:rsidRPr="004870B1">
              <w:rPr>
                <w:rFonts w:ascii="Arial" w:hAnsi="Arial" w:cs="Arial"/>
                <w:noProof/>
                <w:webHidden/>
              </w:rPr>
              <w:instrText xml:space="preserve"> PAGEREF _Toc46222748 \h </w:instrText>
            </w:r>
            <w:r w:rsidR="00833FA5" w:rsidRPr="004870B1">
              <w:rPr>
                <w:rFonts w:ascii="Arial" w:hAnsi="Arial" w:cs="Arial"/>
                <w:noProof/>
                <w:webHidden/>
              </w:rPr>
            </w:r>
            <w:r w:rsidR="00833FA5" w:rsidRPr="004870B1">
              <w:rPr>
                <w:rFonts w:ascii="Arial" w:hAnsi="Arial" w:cs="Arial"/>
                <w:noProof/>
                <w:webHidden/>
              </w:rPr>
              <w:fldChar w:fldCharType="separate"/>
            </w:r>
            <w:r w:rsidR="00833FA5" w:rsidRPr="004870B1">
              <w:rPr>
                <w:rFonts w:ascii="Arial" w:hAnsi="Arial" w:cs="Arial"/>
                <w:noProof/>
                <w:webHidden/>
              </w:rPr>
              <w:t>1</w:t>
            </w:r>
            <w:r w:rsidR="00833FA5" w:rsidRPr="004870B1">
              <w:rPr>
                <w:rFonts w:ascii="Arial" w:hAnsi="Arial" w:cs="Arial"/>
                <w:noProof/>
                <w:webHidden/>
              </w:rPr>
              <w:fldChar w:fldCharType="end"/>
            </w:r>
          </w:hyperlink>
          <w:r w:rsidR="00842947" w:rsidRPr="004870B1">
            <w:rPr>
              <w:rFonts w:ascii="Arial" w:hAnsi="Arial" w:cs="Arial"/>
              <w:noProof/>
            </w:rPr>
            <w:t>2</w:t>
          </w:r>
        </w:p>
        <w:p w14:paraId="6CA77776" w14:textId="77777777" w:rsidR="00833FA5" w:rsidRPr="004870B1" w:rsidRDefault="00773847">
          <w:pPr>
            <w:pStyle w:val="TDC2"/>
            <w:tabs>
              <w:tab w:val="right" w:leader="dot" w:pos="7979"/>
            </w:tabs>
            <w:rPr>
              <w:rFonts w:ascii="Arial" w:eastAsiaTheme="minorEastAsia" w:hAnsi="Arial" w:cs="Arial"/>
              <w:noProof/>
              <w:sz w:val="22"/>
              <w:szCs w:val="22"/>
              <w:lang w:val="es-MX" w:eastAsia="es-MX"/>
            </w:rPr>
          </w:pPr>
          <w:hyperlink w:anchor="_Toc46222749" w:history="1">
            <w:r w:rsidR="00833FA5" w:rsidRPr="004870B1">
              <w:rPr>
                <w:rStyle w:val="Hipervnculo"/>
                <w:rFonts w:ascii="Arial" w:hAnsi="Arial" w:cs="Arial"/>
                <w:noProof/>
                <w:color w:val="auto"/>
                <w:u w:val="none"/>
                <w:lang w:bidi="en-US"/>
              </w:rPr>
              <w:t>5.1. Análisis oficioso de competencia.</w:t>
            </w:r>
            <w:r w:rsidR="00833FA5" w:rsidRPr="004870B1">
              <w:rPr>
                <w:rFonts w:ascii="Arial" w:hAnsi="Arial" w:cs="Arial"/>
                <w:noProof/>
                <w:webHidden/>
              </w:rPr>
              <w:tab/>
            </w:r>
            <w:r w:rsidR="00833FA5" w:rsidRPr="004870B1">
              <w:rPr>
                <w:rFonts w:ascii="Arial" w:hAnsi="Arial" w:cs="Arial"/>
                <w:noProof/>
                <w:webHidden/>
              </w:rPr>
              <w:fldChar w:fldCharType="begin"/>
            </w:r>
            <w:r w:rsidR="00833FA5" w:rsidRPr="004870B1">
              <w:rPr>
                <w:rFonts w:ascii="Arial" w:hAnsi="Arial" w:cs="Arial"/>
                <w:noProof/>
                <w:webHidden/>
              </w:rPr>
              <w:instrText xml:space="preserve"> PAGEREF _Toc46222749 \h </w:instrText>
            </w:r>
            <w:r w:rsidR="00833FA5" w:rsidRPr="004870B1">
              <w:rPr>
                <w:rFonts w:ascii="Arial" w:hAnsi="Arial" w:cs="Arial"/>
                <w:noProof/>
                <w:webHidden/>
              </w:rPr>
            </w:r>
            <w:r w:rsidR="00833FA5" w:rsidRPr="004870B1">
              <w:rPr>
                <w:rFonts w:ascii="Arial" w:hAnsi="Arial" w:cs="Arial"/>
                <w:noProof/>
                <w:webHidden/>
              </w:rPr>
              <w:fldChar w:fldCharType="separate"/>
            </w:r>
            <w:r w:rsidR="00833FA5" w:rsidRPr="004870B1">
              <w:rPr>
                <w:rFonts w:ascii="Arial" w:hAnsi="Arial" w:cs="Arial"/>
                <w:noProof/>
                <w:webHidden/>
              </w:rPr>
              <w:t>1</w:t>
            </w:r>
            <w:r w:rsidR="00833FA5" w:rsidRPr="004870B1">
              <w:rPr>
                <w:rFonts w:ascii="Arial" w:hAnsi="Arial" w:cs="Arial"/>
                <w:noProof/>
                <w:webHidden/>
              </w:rPr>
              <w:fldChar w:fldCharType="end"/>
            </w:r>
          </w:hyperlink>
          <w:r w:rsidR="00842947" w:rsidRPr="004870B1">
            <w:rPr>
              <w:rFonts w:ascii="Arial" w:hAnsi="Arial" w:cs="Arial"/>
              <w:noProof/>
            </w:rPr>
            <w:t>2</w:t>
          </w:r>
        </w:p>
        <w:p w14:paraId="6F9EDEAE" w14:textId="77777777" w:rsidR="00833FA5" w:rsidRPr="004870B1" w:rsidRDefault="00773847">
          <w:pPr>
            <w:pStyle w:val="TDC1"/>
            <w:tabs>
              <w:tab w:val="right" w:leader="dot" w:pos="7979"/>
            </w:tabs>
            <w:rPr>
              <w:rFonts w:asciiTheme="minorHAnsi" w:eastAsiaTheme="minorEastAsia" w:hAnsiTheme="minorHAnsi" w:cstheme="minorBidi"/>
              <w:noProof/>
              <w:sz w:val="22"/>
              <w:szCs w:val="22"/>
              <w:lang w:val="es-MX" w:eastAsia="es-MX"/>
            </w:rPr>
          </w:pPr>
          <w:hyperlink w:anchor="_Toc46222750" w:history="1">
            <w:r w:rsidR="00833FA5" w:rsidRPr="004870B1">
              <w:rPr>
                <w:rStyle w:val="Hipervnculo"/>
                <w:rFonts w:ascii="Arial" w:hAnsi="Arial" w:cs="Arial"/>
                <w:b/>
                <w:bCs/>
                <w:noProof/>
                <w:color w:val="auto"/>
                <w:u w:val="none"/>
                <w:lang w:val="es-MX" w:bidi="en-US"/>
              </w:rPr>
              <w:t>R E S U E L V E</w:t>
            </w:r>
            <w:r w:rsidR="00833FA5" w:rsidRPr="004870B1">
              <w:rPr>
                <w:noProof/>
                <w:webHidden/>
              </w:rPr>
              <w:tab/>
            </w:r>
          </w:hyperlink>
          <w:r w:rsidR="00842947" w:rsidRPr="004870B1">
            <w:rPr>
              <w:noProof/>
            </w:rPr>
            <w:t>5</w:t>
          </w:r>
          <w:r w:rsidR="00A037AA" w:rsidRPr="004870B1">
            <w:rPr>
              <w:noProof/>
            </w:rPr>
            <w:t>0</w:t>
          </w:r>
        </w:p>
        <w:p w14:paraId="3CD199F2" w14:textId="77777777" w:rsidR="00D97365" w:rsidRPr="004870B1" w:rsidRDefault="00D97365" w:rsidP="003D0014">
          <w:pPr>
            <w:tabs>
              <w:tab w:val="right" w:leader="dot" w:pos="7979"/>
            </w:tabs>
            <w:contextualSpacing/>
            <w:jc w:val="center"/>
            <w:rPr>
              <w:rFonts w:ascii="Arial" w:eastAsia="Calibri" w:hAnsi="Arial" w:cs="Arial"/>
              <w:b/>
              <w:bCs/>
              <w:sz w:val="28"/>
              <w:szCs w:val="28"/>
              <w:lang w:val="es-MX" w:eastAsia="en-US"/>
            </w:rPr>
          </w:pPr>
          <w:r w:rsidRPr="004870B1">
            <w:rPr>
              <w:rFonts w:ascii="Arial" w:eastAsia="Calibri" w:hAnsi="Arial" w:cs="Arial"/>
              <w:b/>
              <w:bCs/>
              <w:sz w:val="28"/>
              <w:szCs w:val="28"/>
              <w:lang w:val="es-MX" w:eastAsia="en-US"/>
            </w:rPr>
            <w:fldChar w:fldCharType="end"/>
          </w:r>
        </w:p>
      </w:sdtContent>
    </w:sdt>
    <w:p w14:paraId="500B9F92" w14:textId="77777777" w:rsidR="00D97365" w:rsidRPr="004870B1" w:rsidRDefault="00D97365" w:rsidP="003D0014">
      <w:pPr>
        <w:pStyle w:val="Ttulo1"/>
        <w:spacing w:before="0"/>
        <w:jc w:val="center"/>
        <w:rPr>
          <w:rFonts w:ascii="Arial" w:hAnsi="Arial" w:cs="Arial"/>
          <w:b/>
          <w:bCs/>
          <w:sz w:val="28"/>
          <w:szCs w:val="28"/>
        </w:rPr>
      </w:pPr>
      <w:bookmarkStart w:id="2" w:name="_Toc46222737"/>
      <w:r w:rsidRPr="004870B1">
        <w:rPr>
          <w:rFonts w:ascii="Arial" w:hAnsi="Arial" w:cs="Arial"/>
          <w:b/>
          <w:bCs/>
          <w:sz w:val="28"/>
          <w:szCs w:val="28"/>
        </w:rPr>
        <w:t>G L O S A R I O</w:t>
      </w:r>
      <w:bookmarkEnd w:id="2"/>
    </w:p>
    <w:p w14:paraId="68F588E4" w14:textId="77777777" w:rsidR="00D97365" w:rsidRPr="004870B1" w:rsidRDefault="00D97365" w:rsidP="003D0014">
      <w:pPr>
        <w:contextualSpacing/>
        <w:rPr>
          <w:rFonts w:ascii="Arial" w:hAnsi="Arial" w:cs="Arial"/>
          <w:sz w:val="28"/>
          <w:szCs w:val="28"/>
          <w:lang w:val="en-US" w:eastAsia="en-US" w:bidi="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857"/>
      </w:tblGrid>
      <w:tr w:rsidR="004870B1" w:rsidRPr="004870B1" w14:paraId="5E9586CD" w14:textId="77777777" w:rsidTr="00D635A9">
        <w:tc>
          <w:tcPr>
            <w:tcW w:w="2122" w:type="dxa"/>
          </w:tcPr>
          <w:p w14:paraId="2E917F67" w14:textId="77777777" w:rsidR="00D97365" w:rsidRPr="004870B1" w:rsidRDefault="00D97365" w:rsidP="003D0014">
            <w:pPr>
              <w:contextualSpacing/>
              <w:rPr>
                <w:rFonts w:ascii="Arial" w:hAnsi="Arial" w:cs="Arial"/>
                <w:sz w:val="28"/>
                <w:szCs w:val="28"/>
                <w:lang w:val="en-US" w:eastAsia="en-US" w:bidi="en-US"/>
              </w:rPr>
            </w:pPr>
            <w:r w:rsidRPr="004870B1">
              <w:rPr>
                <w:rFonts w:ascii="Arial" w:eastAsia="Calibri" w:hAnsi="Arial" w:cs="Arial"/>
                <w:b/>
                <w:sz w:val="28"/>
                <w:szCs w:val="28"/>
                <w:lang w:val="es-MX" w:eastAsia="en-US"/>
              </w:rPr>
              <w:t>Acuerdo o acto impugnado</w:t>
            </w:r>
          </w:p>
        </w:tc>
        <w:tc>
          <w:tcPr>
            <w:tcW w:w="5857" w:type="dxa"/>
          </w:tcPr>
          <w:p w14:paraId="1ED14D77" w14:textId="18D0313E" w:rsidR="00D97365" w:rsidRPr="004870B1" w:rsidRDefault="00D97365" w:rsidP="003D0014">
            <w:pPr>
              <w:contextualSpacing/>
              <w:jc w:val="both"/>
              <w:rPr>
                <w:rFonts w:ascii="Arial" w:hAnsi="Arial" w:cs="Arial"/>
                <w:sz w:val="28"/>
                <w:szCs w:val="28"/>
                <w:lang w:val="es-MX" w:eastAsia="en-US" w:bidi="en-US"/>
              </w:rPr>
            </w:pPr>
            <w:r w:rsidRPr="004870B1">
              <w:rPr>
                <w:rFonts w:ascii="Arial" w:eastAsia="Calibri" w:hAnsi="Arial" w:cs="Arial"/>
                <w:sz w:val="28"/>
                <w:szCs w:val="28"/>
                <w:lang w:val="es-MX" w:eastAsia="en-US"/>
              </w:rPr>
              <w:t>Acuerdo ACQyD-INE-7/2020, de la Comisión de Quejas y Denuncias del Instituto Nacional Electoral, dictado en el procedimiento especial sancionador UT/SCG/PE/FEH/CG/9/2020 y sus acumulados, por el que, entre otras cuestiones, determinó procedente la adopción de medidas cautelares, así como de tutela preventiva, por la probable promoción personalizada cometida por divers</w:t>
            </w:r>
            <w:r w:rsidR="00E1785C" w:rsidRPr="004870B1">
              <w:rPr>
                <w:rFonts w:ascii="Arial" w:eastAsia="Calibri" w:hAnsi="Arial" w:cs="Arial"/>
                <w:sz w:val="28"/>
                <w:szCs w:val="28"/>
                <w:lang w:val="es-MX" w:eastAsia="en-US"/>
              </w:rPr>
              <w:t>a</w:t>
            </w:r>
            <w:r w:rsidRPr="004870B1">
              <w:rPr>
                <w:rFonts w:ascii="Arial" w:eastAsia="Calibri" w:hAnsi="Arial" w:cs="Arial"/>
                <w:sz w:val="28"/>
                <w:szCs w:val="28"/>
                <w:lang w:val="es-MX" w:eastAsia="en-US"/>
              </w:rPr>
              <w:t xml:space="preserve">s </w:t>
            </w:r>
            <w:r w:rsidR="00E1785C" w:rsidRPr="004870B1">
              <w:rPr>
                <w:rFonts w:ascii="Arial" w:eastAsia="Calibri" w:hAnsi="Arial" w:cs="Arial"/>
                <w:sz w:val="28"/>
                <w:szCs w:val="28"/>
                <w:lang w:val="es-MX" w:eastAsia="en-US"/>
              </w:rPr>
              <w:t xml:space="preserve">personas </w:t>
            </w:r>
            <w:r w:rsidRPr="004870B1">
              <w:rPr>
                <w:rFonts w:ascii="Arial" w:eastAsia="Calibri" w:hAnsi="Arial" w:cs="Arial"/>
                <w:sz w:val="28"/>
                <w:szCs w:val="28"/>
                <w:lang w:val="es-MX" w:eastAsia="en-US"/>
              </w:rPr>
              <w:t>servidor</w:t>
            </w:r>
            <w:r w:rsidR="00E1785C" w:rsidRPr="004870B1">
              <w:rPr>
                <w:rFonts w:ascii="Arial" w:eastAsia="Calibri" w:hAnsi="Arial" w:cs="Arial"/>
                <w:sz w:val="28"/>
                <w:szCs w:val="28"/>
                <w:lang w:val="es-MX" w:eastAsia="en-US"/>
              </w:rPr>
              <w:t>a</w:t>
            </w:r>
            <w:r w:rsidRPr="004870B1">
              <w:rPr>
                <w:rFonts w:ascii="Arial" w:eastAsia="Calibri" w:hAnsi="Arial" w:cs="Arial"/>
                <w:sz w:val="28"/>
                <w:szCs w:val="28"/>
                <w:lang w:val="es-MX" w:eastAsia="en-US"/>
              </w:rPr>
              <w:t>s públic</w:t>
            </w:r>
            <w:r w:rsidR="00E1785C" w:rsidRPr="004870B1">
              <w:rPr>
                <w:rFonts w:ascii="Arial" w:eastAsia="Calibri" w:hAnsi="Arial" w:cs="Arial"/>
                <w:sz w:val="28"/>
                <w:szCs w:val="28"/>
                <w:lang w:val="es-MX" w:eastAsia="en-US"/>
              </w:rPr>
              <w:t>a</w:t>
            </w:r>
            <w:r w:rsidRPr="004870B1">
              <w:rPr>
                <w:rFonts w:ascii="Arial" w:eastAsia="Calibri" w:hAnsi="Arial" w:cs="Arial"/>
                <w:sz w:val="28"/>
                <w:szCs w:val="28"/>
                <w:lang w:val="es-MX" w:eastAsia="en-US"/>
              </w:rPr>
              <w:t>s, derivado de la entrega de bienes y productos a la ciudadanía en el marco de la actual contingencia sanitaria relacionada con la pandemia por COVID-19.</w:t>
            </w:r>
          </w:p>
        </w:tc>
      </w:tr>
      <w:tr w:rsidR="004870B1" w:rsidRPr="004870B1" w14:paraId="40E279EC" w14:textId="77777777" w:rsidTr="00D635A9">
        <w:tc>
          <w:tcPr>
            <w:tcW w:w="2122" w:type="dxa"/>
          </w:tcPr>
          <w:p w14:paraId="296145A2" w14:textId="77777777" w:rsidR="00D97365" w:rsidRPr="004870B1" w:rsidRDefault="00D97365" w:rsidP="003D0014">
            <w:pPr>
              <w:contextualSpacing/>
              <w:rPr>
                <w:rFonts w:ascii="Arial" w:eastAsia="Calibri" w:hAnsi="Arial" w:cs="Arial"/>
                <w:b/>
                <w:sz w:val="28"/>
                <w:szCs w:val="28"/>
                <w:lang w:val="es-MX" w:eastAsia="en-US"/>
              </w:rPr>
            </w:pPr>
            <w:r w:rsidRPr="004870B1">
              <w:rPr>
                <w:rFonts w:ascii="Arial" w:eastAsia="Calibri" w:hAnsi="Arial" w:cs="Arial"/>
                <w:b/>
                <w:sz w:val="28"/>
                <w:szCs w:val="28"/>
                <w:lang w:val="es-MX" w:eastAsia="en-US"/>
              </w:rPr>
              <w:t>COVID-19</w:t>
            </w:r>
          </w:p>
        </w:tc>
        <w:tc>
          <w:tcPr>
            <w:tcW w:w="5857" w:type="dxa"/>
          </w:tcPr>
          <w:p w14:paraId="13B9258E" w14:textId="77777777" w:rsidR="00D97365" w:rsidRPr="004870B1" w:rsidRDefault="00D97365" w:rsidP="003D0014">
            <w:pPr>
              <w:contextualSpacing/>
              <w:jc w:val="both"/>
              <w:rPr>
                <w:rFonts w:ascii="Arial" w:eastAsia="Calibri" w:hAnsi="Arial" w:cs="Arial"/>
                <w:sz w:val="28"/>
                <w:szCs w:val="28"/>
                <w:lang w:val="es-MX" w:eastAsia="en-US"/>
              </w:rPr>
            </w:pPr>
            <w:r w:rsidRPr="004870B1">
              <w:rPr>
                <w:rFonts w:ascii="Arial" w:eastAsia="Calibri" w:hAnsi="Arial" w:cs="Arial"/>
                <w:sz w:val="28"/>
                <w:szCs w:val="28"/>
                <w:lang w:val="es-MX" w:eastAsia="en-US"/>
              </w:rPr>
              <w:t>Enfermedad causada por el coronavirus SARS-COV2, declarada como pandemia global por la Organización Mundial de la Salud.</w:t>
            </w:r>
          </w:p>
        </w:tc>
      </w:tr>
      <w:tr w:rsidR="004870B1" w:rsidRPr="004870B1" w14:paraId="325BCD6D" w14:textId="77777777" w:rsidTr="00D635A9">
        <w:tc>
          <w:tcPr>
            <w:tcW w:w="2122" w:type="dxa"/>
          </w:tcPr>
          <w:p w14:paraId="4B6C3B8F" w14:textId="77777777" w:rsidR="00D97365" w:rsidRPr="004870B1" w:rsidRDefault="00D97365" w:rsidP="003D0014">
            <w:pPr>
              <w:contextualSpacing/>
              <w:rPr>
                <w:rFonts w:ascii="Arial" w:eastAsia="Calibri" w:hAnsi="Arial" w:cs="Arial"/>
                <w:b/>
                <w:sz w:val="28"/>
                <w:szCs w:val="28"/>
                <w:lang w:val="es-MX" w:eastAsia="en-US"/>
              </w:rPr>
            </w:pPr>
            <w:r w:rsidRPr="004870B1">
              <w:rPr>
                <w:rFonts w:ascii="Arial" w:eastAsia="Calibri" w:hAnsi="Arial" w:cs="Arial"/>
                <w:b/>
                <w:sz w:val="28"/>
                <w:szCs w:val="28"/>
                <w:lang w:val="es-MX" w:eastAsia="en-US"/>
              </w:rPr>
              <w:t>CPEUM</w:t>
            </w:r>
          </w:p>
        </w:tc>
        <w:tc>
          <w:tcPr>
            <w:tcW w:w="5857" w:type="dxa"/>
          </w:tcPr>
          <w:p w14:paraId="1235BB36" w14:textId="77777777" w:rsidR="00D97365" w:rsidRPr="004870B1" w:rsidRDefault="00D97365" w:rsidP="003D0014">
            <w:pPr>
              <w:tabs>
                <w:tab w:val="left" w:pos="939"/>
              </w:tabs>
              <w:contextualSpacing/>
              <w:jc w:val="both"/>
              <w:rPr>
                <w:rFonts w:ascii="Arial" w:eastAsia="Calibri" w:hAnsi="Arial" w:cs="Arial"/>
                <w:sz w:val="28"/>
                <w:szCs w:val="28"/>
                <w:lang w:val="es-MX" w:eastAsia="en-US"/>
              </w:rPr>
            </w:pPr>
            <w:r w:rsidRPr="004870B1">
              <w:rPr>
                <w:rFonts w:ascii="Arial" w:hAnsi="Arial" w:cs="Arial"/>
                <w:sz w:val="28"/>
                <w:szCs w:val="28"/>
              </w:rPr>
              <w:t>Constitución Política de los Estados Unidos Mexicanos.</w:t>
            </w:r>
          </w:p>
        </w:tc>
      </w:tr>
      <w:tr w:rsidR="004870B1" w:rsidRPr="004870B1" w14:paraId="500B7262" w14:textId="77777777" w:rsidTr="00D635A9">
        <w:tc>
          <w:tcPr>
            <w:tcW w:w="2122" w:type="dxa"/>
          </w:tcPr>
          <w:p w14:paraId="06E49B07" w14:textId="77777777" w:rsidR="00D97365" w:rsidRPr="004870B1" w:rsidRDefault="00D97365" w:rsidP="003D0014">
            <w:pPr>
              <w:contextualSpacing/>
              <w:rPr>
                <w:rFonts w:ascii="Arial" w:eastAsia="Calibri" w:hAnsi="Arial" w:cs="Arial"/>
                <w:b/>
                <w:sz w:val="28"/>
                <w:szCs w:val="28"/>
                <w:lang w:val="es-MX" w:eastAsia="en-US"/>
              </w:rPr>
            </w:pPr>
            <w:proofErr w:type="spellStart"/>
            <w:r w:rsidRPr="004870B1">
              <w:rPr>
                <w:rFonts w:ascii="Arial" w:eastAsia="Calibri" w:hAnsi="Arial" w:cs="Arial"/>
                <w:b/>
                <w:sz w:val="28"/>
                <w:szCs w:val="28"/>
                <w:lang w:val="es-MX" w:eastAsia="en-US"/>
              </w:rPr>
              <w:t>CQyD</w:t>
            </w:r>
            <w:proofErr w:type="spellEnd"/>
          </w:p>
        </w:tc>
        <w:tc>
          <w:tcPr>
            <w:tcW w:w="5857" w:type="dxa"/>
          </w:tcPr>
          <w:p w14:paraId="0B1C1983" w14:textId="77777777" w:rsidR="00D97365" w:rsidRPr="004870B1" w:rsidRDefault="00D97365" w:rsidP="003D0014">
            <w:pPr>
              <w:contextualSpacing/>
              <w:jc w:val="both"/>
              <w:rPr>
                <w:rFonts w:ascii="Arial" w:eastAsia="Calibri" w:hAnsi="Arial" w:cs="Arial"/>
                <w:sz w:val="28"/>
                <w:szCs w:val="28"/>
                <w:lang w:val="es-MX" w:eastAsia="en-US"/>
              </w:rPr>
            </w:pPr>
            <w:r w:rsidRPr="004870B1">
              <w:rPr>
                <w:rFonts w:ascii="Arial" w:eastAsia="Calibri" w:hAnsi="Arial" w:cs="Arial"/>
                <w:sz w:val="28"/>
                <w:szCs w:val="28"/>
                <w:lang w:val="es-MX" w:eastAsia="en-US"/>
              </w:rPr>
              <w:t>Comisión de Quejas y Denuncias del INE.</w:t>
            </w:r>
          </w:p>
        </w:tc>
      </w:tr>
      <w:tr w:rsidR="004870B1" w:rsidRPr="004870B1" w14:paraId="775D5C70" w14:textId="77777777" w:rsidTr="00D635A9">
        <w:tc>
          <w:tcPr>
            <w:tcW w:w="2122" w:type="dxa"/>
          </w:tcPr>
          <w:p w14:paraId="622FF17E" w14:textId="77777777" w:rsidR="00D97365" w:rsidRPr="004870B1" w:rsidRDefault="00D97365" w:rsidP="003D0014">
            <w:pPr>
              <w:contextualSpacing/>
              <w:rPr>
                <w:rFonts w:ascii="Arial" w:eastAsia="Calibri" w:hAnsi="Arial" w:cs="Arial"/>
                <w:b/>
                <w:sz w:val="28"/>
                <w:szCs w:val="28"/>
                <w:lang w:val="es-MX" w:eastAsia="en-US"/>
              </w:rPr>
            </w:pPr>
            <w:r w:rsidRPr="004870B1">
              <w:rPr>
                <w:rFonts w:ascii="Arial" w:eastAsia="Calibri" w:hAnsi="Arial" w:cs="Arial"/>
                <w:b/>
                <w:sz w:val="28"/>
                <w:szCs w:val="28"/>
                <w:lang w:val="es-MX" w:eastAsia="en-US"/>
              </w:rPr>
              <w:t>INE</w:t>
            </w:r>
          </w:p>
        </w:tc>
        <w:tc>
          <w:tcPr>
            <w:tcW w:w="5857" w:type="dxa"/>
          </w:tcPr>
          <w:p w14:paraId="64504B15" w14:textId="77777777" w:rsidR="00D97365" w:rsidRPr="004870B1" w:rsidRDefault="00D97365" w:rsidP="003D0014">
            <w:pPr>
              <w:contextualSpacing/>
              <w:rPr>
                <w:rFonts w:ascii="Arial" w:hAnsi="Arial" w:cs="Arial"/>
                <w:sz w:val="28"/>
                <w:szCs w:val="28"/>
                <w:lang w:val="en-US" w:eastAsia="en-US" w:bidi="en-US"/>
              </w:rPr>
            </w:pPr>
            <w:r w:rsidRPr="004870B1">
              <w:rPr>
                <w:rFonts w:ascii="Arial" w:eastAsia="Calibri" w:hAnsi="Arial" w:cs="Arial"/>
                <w:sz w:val="28"/>
                <w:szCs w:val="28"/>
                <w:lang w:val="es-MX" w:eastAsia="en-US"/>
              </w:rPr>
              <w:t>Instituto Nacional Electoral.</w:t>
            </w:r>
          </w:p>
        </w:tc>
      </w:tr>
      <w:tr w:rsidR="004870B1" w:rsidRPr="004870B1" w14:paraId="47F844CB" w14:textId="77777777" w:rsidTr="00D635A9">
        <w:tc>
          <w:tcPr>
            <w:tcW w:w="2122" w:type="dxa"/>
          </w:tcPr>
          <w:p w14:paraId="53B01F89" w14:textId="77777777" w:rsidR="00D97365" w:rsidRPr="004870B1" w:rsidRDefault="00D97365" w:rsidP="003D0014">
            <w:pPr>
              <w:contextualSpacing/>
              <w:rPr>
                <w:rFonts w:ascii="Arial" w:eastAsia="Calibri" w:hAnsi="Arial" w:cs="Arial"/>
                <w:b/>
                <w:sz w:val="28"/>
                <w:szCs w:val="28"/>
                <w:lang w:val="es-MX" w:eastAsia="en-US"/>
              </w:rPr>
            </w:pPr>
            <w:r w:rsidRPr="004870B1">
              <w:rPr>
                <w:rFonts w:ascii="Arial" w:eastAsia="Calibri" w:hAnsi="Arial" w:cs="Arial"/>
                <w:b/>
                <w:sz w:val="28"/>
                <w:szCs w:val="28"/>
                <w:lang w:val="es-MX" w:eastAsia="en-US"/>
              </w:rPr>
              <w:lastRenderedPageBreak/>
              <w:t>Ley de Medios</w:t>
            </w:r>
          </w:p>
        </w:tc>
        <w:tc>
          <w:tcPr>
            <w:tcW w:w="5857" w:type="dxa"/>
          </w:tcPr>
          <w:p w14:paraId="26B6A582" w14:textId="77777777" w:rsidR="00D97365" w:rsidRPr="004870B1" w:rsidRDefault="00D97365" w:rsidP="003D0014">
            <w:pPr>
              <w:contextualSpacing/>
              <w:jc w:val="both"/>
              <w:rPr>
                <w:rFonts w:ascii="Arial" w:eastAsia="Calibri" w:hAnsi="Arial" w:cs="Arial"/>
                <w:sz w:val="28"/>
                <w:szCs w:val="28"/>
                <w:lang w:val="es-MX" w:eastAsia="en-US"/>
              </w:rPr>
            </w:pPr>
            <w:r w:rsidRPr="004870B1">
              <w:rPr>
                <w:rFonts w:ascii="Arial" w:eastAsia="Calibri" w:hAnsi="Arial" w:cs="Arial"/>
                <w:sz w:val="28"/>
                <w:szCs w:val="28"/>
                <w:lang w:val="es-MX" w:eastAsia="en-US"/>
              </w:rPr>
              <w:t>Ley General del Sistema de Medios de Impugnación en Materia Electoral.</w:t>
            </w:r>
          </w:p>
        </w:tc>
      </w:tr>
      <w:tr w:rsidR="004870B1" w:rsidRPr="004870B1" w14:paraId="08B58E7D" w14:textId="77777777" w:rsidTr="00D635A9">
        <w:tc>
          <w:tcPr>
            <w:tcW w:w="2122" w:type="dxa"/>
          </w:tcPr>
          <w:p w14:paraId="1A73EE0C" w14:textId="77777777" w:rsidR="00D97365" w:rsidRPr="004870B1" w:rsidRDefault="00D97365" w:rsidP="003D0014">
            <w:pPr>
              <w:contextualSpacing/>
              <w:rPr>
                <w:rFonts w:ascii="Arial" w:eastAsia="Calibri" w:hAnsi="Arial" w:cs="Arial"/>
                <w:b/>
                <w:sz w:val="28"/>
                <w:szCs w:val="28"/>
                <w:lang w:val="es-MX" w:eastAsia="en-US"/>
              </w:rPr>
            </w:pPr>
            <w:proofErr w:type="spellStart"/>
            <w:r w:rsidRPr="004870B1">
              <w:rPr>
                <w:rFonts w:ascii="Arial" w:eastAsia="Calibri" w:hAnsi="Arial" w:cs="Arial"/>
                <w:b/>
                <w:sz w:val="28"/>
                <w:szCs w:val="28"/>
                <w:lang w:val="es-MX" w:eastAsia="en-US"/>
              </w:rPr>
              <w:t>OPLES</w:t>
            </w:r>
            <w:proofErr w:type="spellEnd"/>
          </w:p>
        </w:tc>
        <w:tc>
          <w:tcPr>
            <w:tcW w:w="5857" w:type="dxa"/>
          </w:tcPr>
          <w:p w14:paraId="6C801514" w14:textId="77777777" w:rsidR="00D97365" w:rsidRPr="004870B1" w:rsidRDefault="00D97365" w:rsidP="003D0014">
            <w:pPr>
              <w:contextualSpacing/>
              <w:jc w:val="both"/>
              <w:rPr>
                <w:rFonts w:ascii="Arial" w:hAnsi="Arial" w:cs="Arial"/>
                <w:sz w:val="28"/>
                <w:szCs w:val="28"/>
              </w:rPr>
            </w:pPr>
            <w:r w:rsidRPr="004870B1">
              <w:rPr>
                <w:rFonts w:ascii="Arial" w:hAnsi="Arial" w:cs="Arial"/>
                <w:sz w:val="28"/>
                <w:szCs w:val="28"/>
              </w:rPr>
              <w:t>Organismo(s) Público(s) Local(es) Electoral(es).</w:t>
            </w:r>
          </w:p>
        </w:tc>
      </w:tr>
      <w:tr w:rsidR="004870B1" w:rsidRPr="004870B1" w14:paraId="20BA572C" w14:textId="77777777" w:rsidTr="00D635A9">
        <w:tc>
          <w:tcPr>
            <w:tcW w:w="2122" w:type="dxa"/>
          </w:tcPr>
          <w:p w14:paraId="38280C61" w14:textId="77777777" w:rsidR="00D97365" w:rsidRPr="004870B1" w:rsidRDefault="00D97365" w:rsidP="003D0014">
            <w:pPr>
              <w:contextualSpacing/>
              <w:rPr>
                <w:rFonts w:ascii="Arial" w:eastAsia="Calibri" w:hAnsi="Arial" w:cs="Arial"/>
                <w:b/>
                <w:sz w:val="28"/>
                <w:szCs w:val="28"/>
                <w:lang w:val="es-MX" w:eastAsia="en-US"/>
              </w:rPr>
            </w:pPr>
            <w:r w:rsidRPr="004870B1">
              <w:rPr>
                <w:rFonts w:ascii="Arial" w:eastAsia="Calibri" w:hAnsi="Arial" w:cs="Arial"/>
                <w:b/>
                <w:sz w:val="28"/>
                <w:szCs w:val="28"/>
                <w:lang w:val="es-MX" w:eastAsia="en-US"/>
              </w:rPr>
              <w:t>PAS</w:t>
            </w:r>
          </w:p>
        </w:tc>
        <w:tc>
          <w:tcPr>
            <w:tcW w:w="5857" w:type="dxa"/>
          </w:tcPr>
          <w:p w14:paraId="736FBD34" w14:textId="77777777" w:rsidR="00D97365" w:rsidRPr="004870B1" w:rsidRDefault="00D97365" w:rsidP="003D0014">
            <w:pPr>
              <w:contextualSpacing/>
              <w:jc w:val="both"/>
              <w:rPr>
                <w:rFonts w:ascii="Arial" w:hAnsi="Arial" w:cs="Arial"/>
                <w:sz w:val="28"/>
                <w:szCs w:val="28"/>
              </w:rPr>
            </w:pPr>
            <w:r w:rsidRPr="004870B1">
              <w:rPr>
                <w:rFonts w:ascii="Arial" w:hAnsi="Arial" w:cs="Arial"/>
                <w:sz w:val="28"/>
                <w:szCs w:val="28"/>
              </w:rPr>
              <w:t>Procedimientos Administrativos Sancionadores.</w:t>
            </w:r>
          </w:p>
        </w:tc>
      </w:tr>
      <w:tr w:rsidR="004870B1" w:rsidRPr="004870B1" w14:paraId="6981BBB1" w14:textId="77777777" w:rsidTr="00D635A9">
        <w:tc>
          <w:tcPr>
            <w:tcW w:w="2122" w:type="dxa"/>
          </w:tcPr>
          <w:p w14:paraId="27AF0063" w14:textId="77777777" w:rsidR="00D97365" w:rsidRPr="004870B1" w:rsidRDefault="00D97365" w:rsidP="003D0014">
            <w:pPr>
              <w:contextualSpacing/>
              <w:rPr>
                <w:rFonts w:ascii="Arial" w:eastAsia="Calibri" w:hAnsi="Arial" w:cs="Arial"/>
                <w:b/>
                <w:sz w:val="28"/>
                <w:szCs w:val="28"/>
                <w:lang w:val="es-MX" w:eastAsia="en-US"/>
              </w:rPr>
            </w:pPr>
            <w:r w:rsidRPr="004870B1">
              <w:rPr>
                <w:rFonts w:ascii="Arial" w:eastAsia="Calibri" w:hAnsi="Arial" w:cs="Arial"/>
                <w:b/>
                <w:sz w:val="28"/>
                <w:szCs w:val="28"/>
                <w:lang w:val="es-MX" w:eastAsia="en-US"/>
              </w:rPr>
              <w:t>PES</w:t>
            </w:r>
          </w:p>
        </w:tc>
        <w:tc>
          <w:tcPr>
            <w:tcW w:w="5857" w:type="dxa"/>
          </w:tcPr>
          <w:p w14:paraId="7FAEA1CA" w14:textId="77777777" w:rsidR="00D97365" w:rsidRPr="004870B1" w:rsidRDefault="00D97365" w:rsidP="003D0014">
            <w:pPr>
              <w:contextualSpacing/>
              <w:jc w:val="both"/>
              <w:rPr>
                <w:rFonts w:ascii="Arial" w:hAnsi="Arial" w:cs="Arial"/>
                <w:sz w:val="28"/>
                <w:szCs w:val="28"/>
              </w:rPr>
            </w:pPr>
            <w:r w:rsidRPr="004870B1">
              <w:rPr>
                <w:rFonts w:ascii="Arial" w:hAnsi="Arial" w:cs="Arial"/>
                <w:sz w:val="28"/>
                <w:szCs w:val="28"/>
              </w:rPr>
              <w:t>Procedimiento(s) especial(es) sancionador(es).</w:t>
            </w:r>
          </w:p>
        </w:tc>
      </w:tr>
      <w:tr w:rsidR="004870B1" w:rsidRPr="004870B1" w14:paraId="6E36CFC3" w14:textId="77777777" w:rsidTr="00D635A9">
        <w:tc>
          <w:tcPr>
            <w:tcW w:w="2122" w:type="dxa"/>
          </w:tcPr>
          <w:p w14:paraId="310A5223" w14:textId="77777777" w:rsidR="00D97365" w:rsidRPr="004870B1" w:rsidRDefault="00D97365" w:rsidP="003D0014">
            <w:pPr>
              <w:contextualSpacing/>
              <w:rPr>
                <w:rFonts w:ascii="Arial" w:eastAsia="Calibri" w:hAnsi="Arial" w:cs="Arial"/>
                <w:b/>
                <w:sz w:val="28"/>
                <w:szCs w:val="28"/>
                <w:lang w:val="es-MX" w:eastAsia="en-US"/>
              </w:rPr>
            </w:pPr>
            <w:r w:rsidRPr="004870B1">
              <w:rPr>
                <w:rFonts w:ascii="Arial" w:eastAsia="Calibri" w:hAnsi="Arial" w:cs="Arial"/>
                <w:b/>
                <w:sz w:val="28"/>
                <w:szCs w:val="28"/>
                <w:lang w:val="es-MX" w:eastAsia="en-US"/>
              </w:rPr>
              <w:t>Recurrentes</w:t>
            </w:r>
          </w:p>
        </w:tc>
        <w:tc>
          <w:tcPr>
            <w:tcW w:w="5857" w:type="dxa"/>
          </w:tcPr>
          <w:p w14:paraId="73FDE493" w14:textId="1C03AF68" w:rsidR="00D97365" w:rsidRPr="004870B1" w:rsidRDefault="00D97365" w:rsidP="003D0014">
            <w:pPr>
              <w:contextualSpacing/>
              <w:jc w:val="both"/>
              <w:rPr>
                <w:rFonts w:ascii="Arial" w:hAnsi="Arial" w:cs="Arial"/>
                <w:sz w:val="28"/>
                <w:szCs w:val="28"/>
                <w:lang w:val="es-MX" w:eastAsia="en-US" w:bidi="en-US"/>
              </w:rPr>
            </w:pPr>
            <w:r w:rsidRPr="004870B1">
              <w:rPr>
                <w:rFonts w:ascii="Arial" w:eastAsia="Calibri" w:hAnsi="Arial" w:cs="Arial"/>
                <w:sz w:val="28"/>
                <w:szCs w:val="28"/>
                <w:lang w:val="es-MX" w:eastAsia="en-US"/>
              </w:rPr>
              <w:t>Sergio Carlos Gutiérrez Luna, Sylvana Beltrones</w:t>
            </w:r>
            <w:r w:rsidR="00427209" w:rsidRPr="004870B1">
              <w:rPr>
                <w:rFonts w:ascii="Arial" w:eastAsia="Calibri" w:hAnsi="Arial" w:cs="Arial"/>
                <w:sz w:val="28"/>
                <w:szCs w:val="28"/>
                <w:lang w:val="es-MX" w:eastAsia="en-US"/>
              </w:rPr>
              <w:t xml:space="preserve"> Sánchez</w:t>
            </w:r>
            <w:r w:rsidRPr="004870B1">
              <w:rPr>
                <w:rFonts w:ascii="Arial" w:eastAsia="Calibri" w:hAnsi="Arial" w:cs="Arial"/>
                <w:sz w:val="28"/>
                <w:szCs w:val="28"/>
                <w:lang w:val="es-MX" w:eastAsia="en-US"/>
              </w:rPr>
              <w:t>, Horacio Duarte Olivares</w:t>
            </w:r>
            <w:r w:rsidR="00987EA6" w:rsidRPr="004870B1">
              <w:rPr>
                <w:rFonts w:ascii="Arial" w:eastAsia="Calibri" w:hAnsi="Arial" w:cs="Arial"/>
                <w:sz w:val="28"/>
                <w:szCs w:val="28"/>
                <w:lang w:val="es-MX" w:eastAsia="en-US"/>
              </w:rPr>
              <w:t>, Rosa Isela Castro Flores, Itzel Soledad Castillo Almanza y Félix Rocha Esquivel.</w:t>
            </w:r>
          </w:p>
        </w:tc>
      </w:tr>
      <w:tr w:rsidR="004870B1" w:rsidRPr="004870B1" w14:paraId="02C1675B" w14:textId="77777777" w:rsidTr="00D635A9">
        <w:tc>
          <w:tcPr>
            <w:tcW w:w="2122" w:type="dxa"/>
          </w:tcPr>
          <w:p w14:paraId="47CD6F7D" w14:textId="77777777" w:rsidR="00D97365" w:rsidRPr="004870B1" w:rsidRDefault="00D97365" w:rsidP="003D0014">
            <w:pPr>
              <w:contextualSpacing/>
              <w:rPr>
                <w:rFonts w:ascii="Arial" w:eastAsia="Calibri" w:hAnsi="Arial" w:cs="Arial"/>
                <w:b/>
                <w:sz w:val="28"/>
                <w:szCs w:val="28"/>
                <w:lang w:val="es-MX" w:eastAsia="en-US"/>
              </w:rPr>
            </w:pPr>
            <w:proofErr w:type="spellStart"/>
            <w:r w:rsidRPr="004870B1">
              <w:rPr>
                <w:rFonts w:ascii="Arial" w:eastAsia="Calibri" w:hAnsi="Arial" w:cs="Arial"/>
                <w:b/>
                <w:sz w:val="28"/>
                <w:szCs w:val="28"/>
                <w:lang w:val="es-MX" w:eastAsia="en-US"/>
              </w:rPr>
              <w:t>REP</w:t>
            </w:r>
            <w:proofErr w:type="spellEnd"/>
          </w:p>
        </w:tc>
        <w:tc>
          <w:tcPr>
            <w:tcW w:w="5857" w:type="dxa"/>
          </w:tcPr>
          <w:p w14:paraId="2F3AEDCC" w14:textId="77777777" w:rsidR="00D97365" w:rsidRPr="004870B1" w:rsidRDefault="00D97365" w:rsidP="003D0014">
            <w:pPr>
              <w:contextualSpacing/>
              <w:jc w:val="both"/>
              <w:rPr>
                <w:rFonts w:ascii="Arial" w:eastAsia="Calibri" w:hAnsi="Arial" w:cs="Arial"/>
                <w:sz w:val="28"/>
                <w:szCs w:val="28"/>
                <w:lang w:val="es-MX" w:eastAsia="en-US"/>
              </w:rPr>
            </w:pPr>
            <w:r w:rsidRPr="004870B1">
              <w:rPr>
                <w:rFonts w:ascii="Arial" w:eastAsia="Calibri" w:hAnsi="Arial" w:cs="Arial"/>
                <w:sz w:val="28"/>
                <w:szCs w:val="28"/>
                <w:lang w:val="es-MX" w:eastAsia="en-US"/>
              </w:rPr>
              <w:t>Recurso de revisión del procedimiento especial sancionador.</w:t>
            </w:r>
          </w:p>
        </w:tc>
      </w:tr>
      <w:tr w:rsidR="004870B1" w:rsidRPr="004870B1" w14:paraId="755C0341" w14:textId="77777777" w:rsidTr="00D635A9">
        <w:tc>
          <w:tcPr>
            <w:tcW w:w="2122" w:type="dxa"/>
          </w:tcPr>
          <w:p w14:paraId="50A6C308" w14:textId="77777777" w:rsidR="00D97365" w:rsidRPr="004870B1" w:rsidRDefault="00D97365" w:rsidP="003D0014">
            <w:pPr>
              <w:contextualSpacing/>
              <w:rPr>
                <w:rFonts w:ascii="Arial" w:eastAsia="Calibri" w:hAnsi="Arial" w:cs="Arial"/>
                <w:b/>
                <w:sz w:val="28"/>
                <w:szCs w:val="28"/>
                <w:lang w:val="es-MX" w:eastAsia="en-US"/>
              </w:rPr>
            </w:pPr>
            <w:r w:rsidRPr="004870B1">
              <w:rPr>
                <w:rFonts w:ascii="Arial" w:eastAsia="Calibri" w:hAnsi="Arial" w:cs="Arial"/>
                <w:b/>
                <w:sz w:val="28"/>
                <w:szCs w:val="28"/>
                <w:lang w:val="es-MX" w:eastAsia="en-US"/>
              </w:rPr>
              <w:t>URL</w:t>
            </w:r>
          </w:p>
        </w:tc>
        <w:tc>
          <w:tcPr>
            <w:tcW w:w="5857" w:type="dxa"/>
          </w:tcPr>
          <w:p w14:paraId="2894F3DC" w14:textId="77777777" w:rsidR="00D97365" w:rsidRPr="004870B1" w:rsidRDefault="00D97365" w:rsidP="003D0014">
            <w:pPr>
              <w:contextualSpacing/>
              <w:jc w:val="both"/>
              <w:rPr>
                <w:rFonts w:ascii="Arial" w:hAnsi="Arial" w:cs="Arial"/>
                <w:sz w:val="28"/>
                <w:szCs w:val="28"/>
              </w:rPr>
            </w:pPr>
            <w:r w:rsidRPr="004870B1">
              <w:rPr>
                <w:rFonts w:ascii="Arial" w:hAnsi="Arial" w:cs="Arial"/>
                <w:sz w:val="28"/>
                <w:szCs w:val="28"/>
              </w:rPr>
              <w:t>Localizador de recursos uniforme (</w:t>
            </w:r>
            <w:proofErr w:type="spellStart"/>
            <w:r w:rsidRPr="004870B1">
              <w:rPr>
                <w:rFonts w:ascii="Arial" w:hAnsi="Arial" w:cs="Arial"/>
                <w:sz w:val="28"/>
                <w:szCs w:val="28"/>
              </w:rPr>
              <w:t>Uniform</w:t>
            </w:r>
            <w:proofErr w:type="spellEnd"/>
            <w:r w:rsidRPr="004870B1">
              <w:rPr>
                <w:rFonts w:ascii="Arial" w:hAnsi="Arial" w:cs="Arial"/>
                <w:sz w:val="28"/>
                <w:szCs w:val="28"/>
              </w:rPr>
              <w:t xml:space="preserve"> </w:t>
            </w:r>
            <w:proofErr w:type="spellStart"/>
            <w:r w:rsidRPr="004870B1">
              <w:rPr>
                <w:rFonts w:ascii="Arial" w:hAnsi="Arial" w:cs="Arial"/>
                <w:sz w:val="28"/>
                <w:szCs w:val="28"/>
              </w:rPr>
              <w:t>Resource</w:t>
            </w:r>
            <w:proofErr w:type="spellEnd"/>
            <w:r w:rsidRPr="004870B1">
              <w:rPr>
                <w:rFonts w:ascii="Arial" w:hAnsi="Arial" w:cs="Arial"/>
                <w:sz w:val="28"/>
                <w:szCs w:val="28"/>
              </w:rPr>
              <w:t xml:space="preserve"> </w:t>
            </w:r>
            <w:proofErr w:type="spellStart"/>
            <w:r w:rsidRPr="004870B1">
              <w:rPr>
                <w:rFonts w:ascii="Arial" w:hAnsi="Arial" w:cs="Arial"/>
                <w:sz w:val="28"/>
                <w:szCs w:val="28"/>
              </w:rPr>
              <w:t>Locator</w:t>
            </w:r>
            <w:proofErr w:type="spellEnd"/>
            <w:r w:rsidRPr="004870B1">
              <w:rPr>
                <w:rFonts w:ascii="Arial" w:hAnsi="Arial" w:cs="Arial"/>
                <w:sz w:val="28"/>
                <w:szCs w:val="28"/>
              </w:rPr>
              <w:t>, por sus siglas en inglés).</w:t>
            </w:r>
          </w:p>
        </w:tc>
      </w:tr>
      <w:tr w:rsidR="00D97365" w:rsidRPr="004870B1" w14:paraId="6E800515" w14:textId="77777777" w:rsidTr="00D635A9">
        <w:tc>
          <w:tcPr>
            <w:tcW w:w="2122" w:type="dxa"/>
          </w:tcPr>
          <w:p w14:paraId="65F5C7A0" w14:textId="77777777" w:rsidR="00D97365" w:rsidRPr="004870B1" w:rsidRDefault="00D97365" w:rsidP="003D0014">
            <w:pPr>
              <w:contextualSpacing/>
              <w:rPr>
                <w:rFonts w:ascii="Arial" w:eastAsia="Calibri" w:hAnsi="Arial" w:cs="Arial"/>
                <w:b/>
                <w:sz w:val="28"/>
                <w:szCs w:val="28"/>
                <w:lang w:val="es-MX" w:eastAsia="en-US"/>
              </w:rPr>
            </w:pPr>
            <w:proofErr w:type="spellStart"/>
            <w:r w:rsidRPr="004870B1">
              <w:rPr>
                <w:rFonts w:ascii="Arial" w:eastAsia="Calibri" w:hAnsi="Arial" w:cs="Arial"/>
                <w:b/>
                <w:sz w:val="28"/>
                <w:szCs w:val="28"/>
                <w:lang w:val="es-MX" w:eastAsia="en-US"/>
              </w:rPr>
              <w:t>UTCE</w:t>
            </w:r>
            <w:proofErr w:type="spellEnd"/>
          </w:p>
        </w:tc>
        <w:tc>
          <w:tcPr>
            <w:tcW w:w="5857" w:type="dxa"/>
          </w:tcPr>
          <w:p w14:paraId="20F83E70" w14:textId="77777777" w:rsidR="00D97365" w:rsidRPr="004870B1" w:rsidRDefault="00D97365" w:rsidP="003D0014">
            <w:pPr>
              <w:contextualSpacing/>
              <w:jc w:val="both"/>
              <w:rPr>
                <w:rFonts w:ascii="Arial" w:hAnsi="Arial" w:cs="Arial"/>
                <w:sz w:val="28"/>
                <w:szCs w:val="28"/>
              </w:rPr>
            </w:pPr>
            <w:r w:rsidRPr="004870B1">
              <w:rPr>
                <w:rFonts w:ascii="Arial" w:hAnsi="Arial" w:cs="Arial"/>
                <w:sz w:val="28"/>
                <w:szCs w:val="28"/>
              </w:rPr>
              <w:t>Unidad Técnica de lo Contencioso Electoral.</w:t>
            </w:r>
          </w:p>
        </w:tc>
      </w:tr>
    </w:tbl>
    <w:p w14:paraId="404FF1E3" w14:textId="77777777" w:rsidR="009F42CC" w:rsidRPr="004870B1" w:rsidRDefault="009F42CC" w:rsidP="009F42CC">
      <w:pPr>
        <w:pStyle w:val="Ttulo1"/>
        <w:spacing w:before="0"/>
        <w:jc w:val="center"/>
        <w:rPr>
          <w:rFonts w:ascii="Arial" w:hAnsi="Arial" w:cs="Arial"/>
          <w:b/>
          <w:bCs/>
          <w:sz w:val="28"/>
          <w:szCs w:val="28"/>
          <w:lang w:val="es-MX"/>
        </w:rPr>
      </w:pPr>
    </w:p>
    <w:p w14:paraId="55FF63A9" w14:textId="77777777" w:rsidR="00D97365" w:rsidRPr="004870B1" w:rsidRDefault="00D97365" w:rsidP="003D0014">
      <w:pPr>
        <w:pStyle w:val="Ttulo1"/>
        <w:spacing w:before="0"/>
        <w:jc w:val="center"/>
        <w:rPr>
          <w:rFonts w:ascii="Arial" w:hAnsi="Arial" w:cs="Arial"/>
          <w:b/>
          <w:bCs/>
          <w:sz w:val="28"/>
          <w:szCs w:val="28"/>
          <w:lang w:val="es-MX"/>
        </w:rPr>
      </w:pPr>
      <w:bookmarkStart w:id="3" w:name="_Toc46222738"/>
      <w:r w:rsidRPr="004870B1">
        <w:rPr>
          <w:rFonts w:ascii="Arial" w:hAnsi="Arial" w:cs="Arial"/>
          <w:b/>
          <w:bCs/>
          <w:sz w:val="28"/>
          <w:szCs w:val="28"/>
          <w:lang w:val="es-MX"/>
        </w:rPr>
        <w:t>A N T E C E D E N T E S</w:t>
      </w:r>
      <w:bookmarkEnd w:id="3"/>
    </w:p>
    <w:p w14:paraId="419F2E33" w14:textId="77777777" w:rsidR="009F42CC" w:rsidRPr="004870B1" w:rsidRDefault="009F42CC" w:rsidP="009F42CC">
      <w:pPr>
        <w:tabs>
          <w:tab w:val="left" w:pos="7185"/>
        </w:tabs>
        <w:spacing w:line="360" w:lineRule="auto"/>
        <w:contextualSpacing/>
        <w:jc w:val="both"/>
        <w:rPr>
          <w:rFonts w:ascii="Arial" w:hAnsi="Arial" w:cs="Arial"/>
          <w:b/>
          <w:sz w:val="28"/>
          <w:szCs w:val="28"/>
          <w:lang w:val="es-MX"/>
        </w:rPr>
      </w:pPr>
    </w:p>
    <w:p w14:paraId="12BC3245" w14:textId="77777777" w:rsidR="0038479B" w:rsidRPr="004870B1" w:rsidRDefault="0038479B" w:rsidP="0038479B">
      <w:pPr>
        <w:tabs>
          <w:tab w:val="left" w:pos="7185"/>
        </w:tabs>
        <w:spacing w:before="100" w:beforeAutospacing="1" w:after="100" w:afterAutospacing="1" w:line="360" w:lineRule="auto"/>
        <w:jc w:val="both"/>
        <w:rPr>
          <w:rFonts w:ascii="Arial" w:hAnsi="Arial" w:cs="Arial"/>
          <w:bCs/>
          <w:sz w:val="28"/>
          <w:szCs w:val="28"/>
        </w:rPr>
      </w:pPr>
      <w:r w:rsidRPr="004870B1">
        <w:rPr>
          <w:rFonts w:ascii="Arial" w:hAnsi="Arial" w:cs="Arial"/>
          <w:b/>
          <w:sz w:val="28"/>
          <w:szCs w:val="28"/>
        </w:rPr>
        <w:t>1. Cuadernos de antecedentes.</w:t>
      </w:r>
      <w:r w:rsidRPr="004870B1">
        <w:rPr>
          <w:rFonts w:ascii="Arial" w:hAnsi="Arial" w:cs="Arial"/>
          <w:bCs/>
          <w:sz w:val="28"/>
          <w:szCs w:val="28"/>
        </w:rPr>
        <w:t xml:space="preserve"> Durante abril, mayo y junio, oficinas delegacionales del INE y la UTCE certificaron y documentaron diversas publicaciones, notas y fotografías en páginas de internet y redes sociales en las que aparecen distintas servidoras y servidores públicos repartiendo o entregando bienes o productos a la ciudadanía en el marco de la pandemia por el virus COVID-19.</w:t>
      </w:r>
    </w:p>
    <w:p w14:paraId="58E14F71" w14:textId="77777777" w:rsidR="0038479B" w:rsidRPr="004870B1" w:rsidRDefault="0038479B" w:rsidP="0038479B">
      <w:pPr>
        <w:tabs>
          <w:tab w:val="left" w:pos="7185"/>
        </w:tabs>
        <w:spacing w:before="100" w:beforeAutospacing="1" w:after="100" w:afterAutospacing="1" w:line="360" w:lineRule="auto"/>
        <w:jc w:val="both"/>
        <w:rPr>
          <w:rFonts w:ascii="Arial" w:hAnsi="Arial" w:cs="Arial"/>
          <w:bCs/>
          <w:sz w:val="28"/>
          <w:szCs w:val="28"/>
        </w:rPr>
      </w:pPr>
      <w:r w:rsidRPr="004870B1">
        <w:rPr>
          <w:rFonts w:ascii="Arial" w:hAnsi="Arial" w:cs="Arial"/>
          <w:bCs/>
          <w:sz w:val="28"/>
          <w:szCs w:val="28"/>
        </w:rPr>
        <w:t>Por considerar que estos hechos pudieran constituir violaciones a la normativa electoral y, a fin de realizar investigaciones preliminares, se abrieron diversos cuadernos de antecedentes.</w:t>
      </w:r>
    </w:p>
    <w:p w14:paraId="56B17BBD" w14:textId="77777777" w:rsidR="0038479B" w:rsidRPr="004870B1" w:rsidRDefault="0038479B" w:rsidP="0038479B">
      <w:pPr>
        <w:tabs>
          <w:tab w:val="left" w:pos="7185"/>
        </w:tabs>
        <w:spacing w:before="100" w:beforeAutospacing="1" w:after="100" w:afterAutospacing="1" w:line="360" w:lineRule="auto"/>
        <w:jc w:val="both"/>
        <w:rPr>
          <w:rFonts w:ascii="Arial" w:hAnsi="Arial" w:cs="Arial"/>
          <w:bCs/>
          <w:sz w:val="28"/>
          <w:szCs w:val="28"/>
        </w:rPr>
      </w:pPr>
      <w:r w:rsidRPr="004870B1">
        <w:rPr>
          <w:rFonts w:ascii="Arial" w:hAnsi="Arial" w:cs="Arial"/>
          <w:b/>
          <w:sz w:val="28"/>
          <w:szCs w:val="28"/>
        </w:rPr>
        <w:lastRenderedPageBreak/>
        <w:t xml:space="preserve">2. Inicio de procedimientos especiales sancionadores.  </w:t>
      </w:r>
      <w:r w:rsidRPr="004870B1">
        <w:rPr>
          <w:rFonts w:ascii="Arial" w:hAnsi="Arial" w:cs="Arial"/>
          <w:bCs/>
          <w:sz w:val="28"/>
          <w:szCs w:val="28"/>
        </w:rPr>
        <w:t>Agotadas las investigaciones preliminares y analizados los hechos que dieron lugar a los cuadernos de antecedentes, la autoridad sustanciadora determinó que estaba justificado cerrar los cuadernos de antecedentes e iniciar, de oficio, sendos procedimientos especiales sancionadores, derivado del posible uso indebido de recursos públicos y promoción personalizada atribuible a personas servidoras públicas de distintos niveles, cargos</w:t>
      </w:r>
      <w:r w:rsidRPr="004870B1">
        <w:rPr>
          <w:rFonts w:ascii="Arial" w:hAnsi="Arial" w:cs="Arial"/>
          <w:b/>
          <w:sz w:val="28"/>
          <w:szCs w:val="28"/>
        </w:rPr>
        <w:t xml:space="preserve"> </w:t>
      </w:r>
      <w:r w:rsidRPr="004870B1">
        <w:rPr>
          <w:rFonts w:ascii="Arial" w:hAnsi="Arial" w:cs="Arial"/>
          <w:bCs/>
          <w:sz w:val="28"/>
          <w:szCs w:val="28"/>
        </w:rPr>
        <w:t>y procedencia partidista, derivado de la entrega u ofrecimiento de productos y bienes a la ciudadanía durante la pandemia que actualmente atraviesa el país y su posterior difusión a través de sitios de internet y redes sociales lo que, a juicio de la autoridad, pudiera afectar las condiciones de equidad de cara a los próximos procesos electorales federal y locales.</w:t>
      </w:r>
    </w:p>
    <w:p w14:paraId="71E4EBC2" w14:textId="77777777" w:rsidR="0038479B" w:rsidRPr="004870B1" w:rsidRDefault="0038479B" w:rsidP="0038479B">
      <w:pPr>
        <w:tabs>
          <w:tab w:val="left" w:pos="7185"/>
        </w:tabs>
        <w:spacing w:before="100" w:beforeAutospacing="1" w:after="100" w:afterAutospacing="1" w:line="360" w:lineRule="auto"/>
        <w:jc w:val="both"/>
        <w:rPr>
          <w:rFonts w:ascii="Arial" w:hAnsi="Arial" w:cs="Arial"/>
          <w:sz w:val="28"/>
          <w:szCs w:val="28"/>
        </w:rPr>
      </w:pPr>
      <w:r w:rsidRPr="004870B1">
        <w:rPr>
          <w:rFonts w:ascii="Arial" w:hAnsi="Arial" w:cs="Arial"/>
          <w:b/>
          <w:sz w:val="28"/>
          <w:szCs w:val="28"/>
        </w:rPr>
        <w:t>3.</w:t>
      </w:r>
      <w:r w:rsidRPr="004870B1">
        <w:rPr>
          <w:rFonts w:ascii="Arial" w:hAnsi="Arial" w:cs="Arial"/>
          <w:bCs/>
          <w:sz w:val="28"/>
          <w:szCs w:val="28"/>
        </w:rPr>
        <w:t xml:space="preserve"> </w:t>
      </w:r>
      <w:r w:rsidRPr="004870B1">
        <w:rPr>
          <w:rFonts w:ascii="Arial" w:hAnsi="Arial" w:cs="Arial"/>
          <w:b/>
          <w:sz w:val="28"/>
          <w:szCs w:val="28"/>
        </w:rPr>
        <w:t>Admisión,</w:t>
      </w:r>
      <w:r w:rsidRPr="004870B1">
        <w:rPr>
          <w:rFonts w:ascii="Arial" w:hAnsi="Arial" w:cs="Arial"/>
          <w:b/>
          <w:spacing w:val="-11"/>
          <w:sz w:val="28"/>
          <w:szCs w:val="28"/>
        </w:rPr>
        <w:t xml:space="preserve"> </w:t>
      </w:r>
      <w:r w:rsidRPr="004870B1">
        <w:rPr>
          <w:rFonts w:ascii="Arial" w:hAnsi="Arial" w:cs="Arial"/>
          <w:b/>
          <w:sz w:val="28"/>
          <w:szCs w:val="28"/>
        </w:rPr>
        <w:t>acumulación</w:t>
      </w:r>
      <w:r w:rsidRPr="004870B1">
        <w:rPr>
          <w:rFonts w:ascii="Arial" w:hAnsi="Arial" w:cs="Arial"/>
          <w:b/>
          <w:spacing w:val="-10"/>
          <w:sz w:val="28"/>
          <w:szCs w:val="28"/>
        </w:rPr>
        <w:t xml:space="preserve"> </w:t>
      </w:r>
      <w:r w:rsidRPr="004870B1">
        <w:rPr>
          <w:rFonts w:ascii="Arial" w:hAnsi="Arial" w:cs="Arial"/>
          <w:b/>
          <w:sz w:val="28"/>
          <w:szCs w:val="28"/>
        </w:rPr>
        <w:t>y</w:t>
      </w:r>
      <w:r w:rsidRPr="004870B1">
        <w:rPr>
          <w:rFonts w:ascii="Arial" w:hAnsi="Arial" w:cs="Arial"/>
          <w:b/>
          <w:spacing w:val="-7"/>
          <w:sz w:val="28"/>
          <w:szCs w:val="28"/>
        </w:rPr>
        <w:t xml:space="preserve"> </w:t>
      </w:r>
      <w:r w:rsidRPr="004870B1">
        <w:rPr>
          <w:rFonts w:ascii="Arial" w:hAnsi="Arial" w:cs="Arial"/>
          <w:b/>
          <w:sz w:val="28"/>
          <w:szCs w:val="28"/>
        </w:rPr>
        <w:t>propuesta</w:t>
      </w:r>
      <w:r w:rsidRPr="004870B1">
        <w:rPr>
          <w:rFonts w:ascii="Arial" w:hAnsi="Arial" w:cs="Arial"/>
          <w:b/>
          <w:spacing w:val="-11"/>
          <w:sz w:val="28"/>
          <w:szCs w:val="28"/>
        </w:rPr>
        <w:t xml:space="preserve"> </w:t>
      </w:r>
      <w:r w:rsidRPr="004870B1">
        <w:rPr>
          <w:rFonts w:ascii="Arial" w:hAnsi="Arial" w:cs="Arial"/>
          <w:b/>
          <w:sz w:val="28"/>
          <w:szCs w:val="28"/>
        </w:rPr>
        <w:t>de</w:t>
      </w:r>
      <w:r w:rsidRPr="004870B1">
        <w:rPr>
          <w:rFonts w:ascii="Arial" w:hAnsi="Arial" w:cs="Arial"/>
          <w:b/>
          <w:spacing w:val="-11"/>
          <w:sz w:val="28"/>
          <w:szCs w:val="28"/>
        </w:rPr>
        <w:t xml:space="preserve"> </w:t>
      </w:r>
      <w:r w:rsidRPr="004870B1">
        <w:rPr>
          <w:rFonts w:ascii="Arial" w:hAnsi="Arial" w:cs="Arial"/>
          <w:b/>
          <w:sz w:val="28"/>
          <w:szCs w:val="28"/>
        </w:rPr>
        <w:t>medidas</w:t>
      </w:r>
      <w:r w:rsidRPr="004870B1">
        <w:rPr>
          <w:rFonts w:ascii="Arial" w:hAnsi="Arial" w:cs="Arial"/>
          <w:b/>
          <w:spacing w:val="-10"/>
          <w:sz w:val="28"/>
          <w:szCs w:val="28"/>
        </w:rPr>
        <w:t xml:space="preserve"> </w:t>
      </w:r>
      <w:r w:rsidRPr="004870B1">
        <w:rPr>
          <w:rFonts w:ascii="Arial" w:hAnsi="Arial" w:cs="Arial"/>
          <w:b/>
          <w:sz w:val="28"/>
          <w:szCs w:val="28"/>
        </w:rPr>
        <w:t>cautelares.</w:t>
      </w:r>
      <w:r w:rsidRPr="004870B1">
        <w:rPr>
          <w:rFonts w:ascii="Arial" w:hAnsi="Arial" w:cs="Arial"/>
          <w:b/>
          <w:spacing w:val="-11"/>
          <w:sz w:val="28"/>
          <w:szCs w:val="28"/>
        </w:rPr>
        <w:t xml:space="preserve"> </w:t>
      </w:r>
      <w:r w:rsidRPr="004870B1">
        <w:rPr>
          <w:rFonts w:ascii="Arial" w:hAnsi="Arial" w:cs="Arial"/>
          <w:sz w:val="28"/>
          <w:szCs w:val="28"/>
        </w:rPr>
        <w:t>En</w:t>
      </w:r>
      <w:r w:rsidRPr="004870B1">
        <w:rPr>
          <w:rFonts w:ascii="Arial" w:hAnsi="Arial" w:cs="Arial"/>
          <w:spacing w:val="-12"/>
          <w:sz w:val="28"/>
          <w:szCs w:val="28"/>
        </w:rPr>
        <w:t xml:space="preserve"> </w:t>
      </w:r>
      <w:r w:rsidRPr="004870B1">
        <w:rPr>
          <w:rFonts w:ascii="Arial" w:hAnsi="Arial" w:cs="Arial"/>
          <w:sz w:val="28"/>
          <w:szCs w:val="28"/>
        </w:rPr>
        <w:t>su</w:t>
      </w:r>
      <w:r w:rsidRPr="004870B1">
        <w:rPr>
          <w:rFonts w:ascii="Arial" w:hAnsi="Arial" w:cs="Arial"/>
          <w:spacing w:val="-8"/>
          <w:sz w:val="28"/>
          <w:szCs w:val="28"/>
        </w:rPr>
        <w:t xml:space="preserve"> </w:t>
      </w:r>
      <w:r w:rsidRPr="004870B1">
        <w:rPr>
          <w:rFonts w:ascii="Arial" w:hAnsi="Arial" w:cs="Arial"/>
          <w:sz w:val="28"/>
          <w:szCs w:val="28"/>
        </w:rPr>
        <w:t>oportunidad, se ordenó la admisión de los procedimientos y su acumulación al UT/SCG/PE/FEH/CG/9/2020, ordenándose remitir la propuesta de medida cautelar respectiva a la CQyD.</w:t>
      </w:r>
    </w:p>
    <w:p w14:paraId="7635531B" w14:textId="77777777" w:rsidR="0038479B" w:rsidRPr="004870B1" w:rsidRDefault="0038479B" w:rsidP="0038479B">
      <w:pPr>
        <w:tabs>
          <w:tab w:val="left" w:pos="7185"/>
        </w:tabs>
        <w:spacing w:line="360" w:lineRule="auto"/>
        <w:contextualSpacing/>
        <w:jc w:val="both"/>
        <w:rPr>
          <w:rFonts w:ascii="Arial" w:hAnsi="Arial" w:cs="Arial"/>
          <w:b/>
          <w:sz w:val="28"/>
          <w:szCs w:val="28"/>
        </w:rPr>
      </w:pPr>
      <w:r w:rsidRPr="004870B1">
        <w:rPr>
          <w:rFonts w:ascii="Arial" w:hAnsi="Arial" w:cs="Arial"/>
          <w:b/>
          <w:bCs/>
          <w:sz w:val="28"/>
          <w:szCs w:val="28"/>
        </w:rPr>
        <w:t xml:space="preserve">4. Acuerdo impugnado. </w:t>
      </w:r>
      <w:r w:rsidRPr="004870B1">
        <w:rPr>
          <w:rFonts w:ascii="Arial" w:hAnsi="Arial" w:cs="Arial"/>
          <w:sz w:val="28"/>
          <w:szCs w:val="28"/>
        </w:rPr>
        <w:t xml:space="preserve">El treinta de junio se emitió el </w:t>
      </w:r>
      <w:r w:rsidRPr="004870B1">
        <w:rPr>
          <w:rFonts w:ascii="Arial" w:eastAsia="Calibri" w:hAnsi="Arial" w:cs="Arial"/>
          <w:sz w:val="28"/>
          <w:szCs w:val="28"/>
          <w:lang w:val="es-MX" w:eastAsia="en-US"/>
        </w:rPr>
        <w:t xml:space="preserve">Acuerdo ACQyD-INE-7/2020, de la Comisión de Quejas y Denuncias del Instituto Nacional Electoral, dictado en el procedimiento especial sancionador UT/SCG/PE/FEH/CG/9/2020 y sus acumulados, por el que, entre otras cuestiones, determinó procedente la adopción de medidas cautelares, así como de tutela preventiva, por la </w:t>
      </w:r>
      <w:r w:rsidRPr="004870B1">
        <w:rPr>
          <w:rFonts w:ascii="Arial" w:eastAsia="Calibri" w:hAnsi="Arial" w:cs="Arial"/>
          <w:sz w:val="28"/>
          <w:szCs w:val="28"/>
          <w:lang w:val="es-MX" w:eastAsia="en-US"/>
        </w:rPr>
        <w:lastRenderedPageBreak/>
        <w:t>probable promoción personalizada cometida por diversos servidores públicos, derivado de la entrega de bienes y productos a la ciudadanía en el marco de la actual contingencia sanitaria relacionada con la pandemia por COVID-19.</w:t>
      </w:r>
    </w:p>
    <w:p w14:paraId="76C226B8" w14:textId="77777777" w:rsidR="0038479B" w:rsidRPr="004870B1" w:rsidRDefault="0038479B" w:rsidP="003D0014">
      <w:pPr>
        <w:tabs>
          <w:tab w:val="left" w:pos="7185"/>
        </w:tabs>
        <w:spacing w:line="360" w:lineRule="auto"/>
        <w:contextualSpacing/>
        <w:jc w:val="both"/>
        <w:rPr>
          <w:rFonts w:ascii="Arial" w:hAnsi="Arial" w:cs="Arial"/>
          <w:b/>
          <w:sz w:val="28"/>
          <w:szCs w:val="28"/>
        </w:rPr>
      </w:pPr>
    </w:p>
    <w:p w14:paraId="1154610D" w14:textId="77777777" w:rsidR="00D97365" w:rsidRPr="004870B1" w:rsidRDefault="0038479B" w:rsidP="003D0014">
      <w:pPr>
        <w:tabs>
          <w:tab w:val="left" w:pos="7185"/>
        </w:tabs>
        <w:spacing w:line="360" w:lineRule="auto"/>
        <w:contextualSpacing/>
        <w:jc w:val="both"/>
        <w:rPr>
          <w:rFonts w:ascii="Arial" w:hAnsi="Arial" w:cs="Arial"/>
          <w:sz w:val="28"/>
          <w:szCs w:val="28"/>
          <w:lang w:val="es-MX"/>
        </w:rPr>
      </w:pPr>
      <w:r w:rsidRPr="004870B1">
        <w:rPr>
          <w:rFonts w:ascii="Arial" w:hAnsi="Arial" w:cs="Arial"/>
          <w:b/>
          <w:sz w:val="28"/>
          <w:szCs w:val="28"/>
        </w:rPr>
        <w:t>5</w:t>
      </w:r>
      <w:r w:rsidR="00D97365" w:rsidRPr="004870B1">
        <w:rPr>
          <w:rFonts w:ascii="Arial" w:hAnsi="Arial" w:cs="Arial"/>
          <w:b/>
          <w:sz w:val="28"/>
          <w:szCs w:val="28"/>
        </w:rPr>
        <w:t>. Recursos de revisión del procedimiento especial sancionador.</w:t>
      </w:r>
      <w:r w:rsidR="00D97365" w:rsidRPr="004870B1">
        <w:rPr>
          <w:rFonts w:ascii="Arial" w:hAnsi="Arial" w:cs="Arial"/>
          <w:sz w:val="28"/>
          <w:szCs w:val="28"/>
        </w:rPr>
        <w:t xml:space="preserve"> </w:t>
      </w:r>
      <w:r w:rsidR="003D4BD5" w:rsidRPr="004870B1">
        <w:rPr>
          <w:rFonts w:ascii="Arial" w:hAnsi="Arial" w:cs="Arial"/>
          <w:sz w:val="28"/>
          <w:szCs w:val="28"/>
        </w:rPr>
        <w:t>E</w:t>
      </w:r>
      <w:r w:rsidR="00D97365" w:rsidRPr="004870B1">
        <w:rPr>
          <w:rFonts w:ascii="Arial" w:hAnsi="Arial" w:cs="Arial"/>
          <w:sz w:val="28"/>
          <w:szCs w:val="28"/>
        </w:rPr>
        <w:t xml:space="preserve">l </w:t>
      </w:r>
      <w:r w:rsidR="00D97365" w:rsidRPr="004870B1">
        <w:rPr>
          <w:rFonts w:ascii="Arial" w:hAnsi="Arial" w:cs="Arial"/>
          <w:sz w:val="28"/>
          <w:szCs w:val="28"/>
          <w:lang w:val="es-MX"/>
        </w:rPr>
        <w:t>dos</w:t>
      </w:r>
      <w:r w:rsidR="008D43AF" w:rsidRPr="004870B1">
        <w:rPr>
          <w:rFonts w:ascii="Arial" w:hAnsi="Arial" w:cs="Arial"/>
          <w:sz w:val="28"/>
          <w:szCs w:val="28"/>
          <w:lang w:val="es-MX"/>
        </w:rPr>
        <w:t xml:space="preserve"> y</w:t>
      </w:r>
      <w:r w:rsidR="00D97365" w:rsidRPr="004870B1">
        <w:rPr>
          <w:rFonts w:ascii="Arial" w:hAnsi="Arial" w:cs="Arial"/>
          <w:sz w:val="28"/>
          <w:szCs w:val="28"/>
          <w:lang w:val="es-MX"/>
        </w:rPr>
        <w:t xml:space="preserve"> tres de julio, las y los recurrentes </w:t>
      </w:r>
      <w:r w:rsidR="00D97365" w:rsidRPr="004870B1">
        <w:rPr>
          <w:rFonts w:ascii="Arial" w:hAnsi="Arial" w:cs="Arial"/>
          <w:sz w:val="28"/>
          <w:szCs w:val="28"/>
        </w:rPr>
        <w:t xml:space="preserve">presentaron ante las oficinas del INE y en oficialía de partes de </w:t>
      </w:r>
      <w:r w:rsidR="003D4BD5" w:rsidRPr="004870B1">
        <w:rPr>
          <w:rFonts w:ascii="Arial" w:hAnsi="Arial" w:cs="Arial"/>
          <w:sz w:val="28"/>
          <w:szCs w:val="28"/>
        </w:rPr>
        <w:t>esta</w:t>
      </w:r>
      <w:r w:rsidR="00D97365" w:rsidRPr="004870B1">
        <w:rPr>
          <w:rFonts w:ascii="Arial" w:hAnsi="Arial" w:cs="Arial"/>
          <w:sz w:val="28"/>
          <w:szCs w:val="28"/>
        </w:rPr>
        <w:t xml:space="preserve"> Sala Superior, sendos recursos de revisión </w:t>
      </w:r>
      <w:r w:rsidR="008D43AF" w:rsidRPr="004870B1">
        <w:rPr>
          <w:rFonts w:ascii="Arial" w:hAnsi="Arial" w:cs="Arial"/>
          <w:sz w:val="28"/>
          <w:szCs w:val="28"/>
        </w:rPr>
        <w:t xml:space="preserve">del procedimiento especial sancionador </w:t>
      </w:r>
      <w:r w:rsidR="003D4BD5" w:rsidRPr="004870B1">
        <w:rPr>
          <w:rFonts w:ascii="Arial" w:hAnsi="Arial" w:cs="Arial"/>
          <w:sz w:val="28"/>
          <w:szCs w:val="28"/>
        </w:rPr>
        <w:t>contra</w:t>
      </w:r>
      <w:r w:rsidR="00D97365" w:rsidRPr="004870B1">
        <w:rPr>
          <w:rFonts w:ascii="Arial" w:hAnsi="Arial" w:cs="Arial"/>
          <w:sz w:val="28"/>
          <w:szCs w:val="28"/>
        </w:rPr>
        <w:t xml:space="preserve"> el Acuerdo</w:t>
      </w:r>
      <w:r w:rsidR="003D4BD5" w:rsidRPr="004870B1">
        <w:rPr>
          <w:rFonts w:ascii="Arial" w:hAnsi="Arial" w:cs="Arial"/>
          <w:sz w:val="28"/>
          <w:szCs w:val="28"/>
        </w:rPr>
        <w:t xml:space="preserve"> impugnado</w:t>
      </w:r>
      <w:r w:rsidR="00D97365" w:rsidRPr="004870B1">
        <w:rPr>
          <w:rStyle w:val="Refdenotaalpie"/>
          <w:rFonts w:ascii="Arial" w:hAnsi="Arial" w:cs="Arial"/>
          <w:sz w:val="28"/>
          <w:szCs w:val="28"/>
        </w:rPr>
        <w:footnoteReference w:id="2"/>
      </w:r>
      <w:r w:rsidR="00D97365" w:rsidRPr="004870B1">
        <w:rPr>
          <w:rFonts w:ascii="Arial" w:hAnsi="Arial" w:cs="Arial"/>
          <w:sz w:val="28"/>
          <w:szCs w:val="28"/>
        </w:rPr>
        <w:t>.</w:t>
      </w:r>
    </w:p>
    <w:p w14:paraId="6D1BDB1B" w14:textId="77777777" w:rsidR="009F42CC" w:rsidRPr="004870B1" w:rsidRDefault="009F42CC" w:rsidP="009F42CC">
      <w:pPr>
        <w:spacing w:line="360" w:lineRule="auto"/>
        <w:contextualSpacing/>
        <w:jc w:val="both"/>
        <w:rPr>
          <w:rFonts w:ascii="Arial" w:hAnsi="Arial" w:cs="Arial"/>
          <w:b/>
          <w:sz w:val="28"/>
          <w:szCs w:val="28"/>
          <w:lang w:val="es-MX" w:eastAsia="es-MX"/>
        </w:rPr>
      </w:pPr>
    </w:p>
    <w:p w14:paraId="60B17B2A" w14:textId="77777777" w:rsidR="00E14300" w:rsidRPr="004870B1" w:rsidRDefault="0038479B" w:rsidP="003D0014">
      <w:pPr>
        <w:spacing w:line="360" w:lineRule="auto"/>
        <w:contextualSpacing/>
        <w:jc w:val="both"/>
        <w:rPr>
          <w:rFonts w:ascii="Arial" w:hAnsi="Arial" w:cs="Arial"/>
          <w:bCs/>
          <w:sz w:val="28"/>
          <w:szCs w:val="28"/>
          <w:lang w:val="es-MX" w:eastAsia="es-MX"/>
        </w:rPr>
      </w:pPr>
      <w:r w:rsidRPr="004870B1">
        <w:rPr>
          <w:rFonts w:ascii="Arial" w:hAnsi="Arial" w:cs="Arial"/>
          <w:b/>
          <w:sz w:val="28"/>
          <w:szCs w:val="28"/>
          <w:lang w:val="es-MX" w:eastAsia="es-MX"/>
        </w:rPr>
        <w:t>6.</w:t>
      </w:r>
      <w:r w:rsidR="00D97365" w:rsidRPr="004870B1">
        <w:rPr>
          <w:rFonts w:ascii="Arial" w:hAnsi="Arial" w:cs="Arial"/>
          <w:b/>
          <w:sz w:val="28"/>
          <w:szCs w:val="28"/>
          <w:lang w:val="es-MX" w:eastAsia="es-MX"/>
        </w:rPr>
        <w:t xml:space="preserve"> Turno. </w:t>
      </w:r>
      <w:r w:rsidR="00D97365" w:rsidRPr="004870B1">
        <w:rPr>
          <w:rFonts w:ascii="Arial" w:hAnsi="Arial" w:cs="Arial"/>
          <w:bCs/>
          <w:sz w:val="28"/>
          <w:szCs w:val="28"/>
          <w:lang w:val="es-MX" w:eastAsia="es-MX"/>
        </w:rPr>
        <w:t>El dos, tres y seis de julio, el Magistrado Presidente de esta Sala Superior ordenó integrar los expedientes</w:t>
      </w:r>
      <w:r w:rsidR="003D4BD5" w:rsidRPr="004870B1">
        <w:rPr>
          <w:rFonts w:ascii="Arial" w:hAnsi="Arial" w:cs="Arial"/>
          <w:bCs/>
          <w:sz w:val="28"/>
          <w:szCs w:val="28"/>
          <w:lang w:val="es-MX" w:eastAsia="es-MX"/>
        </w:rPr>
        <w:t xml:space="preserve"> relativos a los recursos de revisión del procedimiento especial sancionador</w:t>
      </w:r>
      <w:r w:rsidR="00E14300" w:rsidRPr="004870B1">
        <w:rPr>
          <w:rFonts w:ascii="Arial" w:hAnsi="Arial" w:cs="Arial"/>
          <w:bCs/>
          <w:sz w:val="28"/>
          <w:szCs w:val="28"/>
          <w:lang w:val="es-MX" w:eastAsia="es-MX"/>
        </w:rPr>
        <w:t xml:space="preserve"> que a continuación se detallan:</w:t>
      </w:r>
    </w:p>
    <w:tbl>
      <w:tblPr>
        <w:tblStyle w:val="Tablaconcuadrcula"/>
        <w:tblW w:w="6799" w:type="dxa"/>
        <w:jc w:val="center"/>
        <w:tblLook w:val="04A0" w:firstRow="1" w:lastRow="0" w:firstColumn="1" w:lastColumn="0" w:noHBand="0" w:noVBand="1"/>
      </w:tblPr>
      <w:tblGrid>
        <w:gridCol w:w="2689"/>
        <w:gridCol w:w="4110"/>
      </w:tblGrid>
      <w:tr w:rsidR="004870B1" w:rsidRPr="004870B1" w14:paraId="45144844" w14:textId="77777777" w:rsidTr="00F77659">
        <w:trPr>
          <w:jc w:val="center"/>
        </w:trPr>
        <w:tc>
          <w:tcPr>
            <w:tcW w:w="2689" w:type="dxa"/>
          </w:tcPr>
          <w:p w14:paraId="13CEEAE1" w14:textId="77777777" w:rsidR="00E14300" w:rsidRPr="004870B1" w:rsidRDefault="00E14300" w:rsidP="003D0014">
            <w:pPr>
              <w:spacing w:line="360" w:lineRule="auto"/>
              <w:contextualSpacing/>
              <w:jc w:val="both"/>
              <w:rPr>
                <w:rFonts w:ascii="Arial" w:hAnsi="Arial" w:cs="Arial"/>
                <w:b/>
                <w:sz w:val="28"/>
                <w:szCs w:val="28"/>
                <w:lang w:val="es-MX" w:eastAsia="es-MX"/>
              </w:rPr>
            </w:pPr>
            <w:r w:rsidRPr="004870B1">
              <w:rPr>
                <w:rFonts w:ascii="Arial" w:hAnsi="Arial" w:cs="Arial"/>
                <w:b/>
                <w:sz w:val="28"/>
                <w:szCs w:val="28"/>
                <w:lang w:val="es-MX" w:eastAsia="es-MX"/>
              </w:rPr>
              <w:t>Expediente</w:t>
            </w:r>
          </w:p>
        </w:tc>
        <w:tc>
          <w:tcPr>
            <w:tcW w:w="4110" w:type="dxa"/>
          </w:tcPr>
          <w:p w14:paraId="04156D71" w14:textId="77777777" w:rsidR="00E14300" w:rsidRPr="004870B1" w:rsidRDefault="00E14300" w:rsidP="003D0014">
            <w:pPr>
              <w:spacing w:line="360" w:lineRule="auto"/>
              <w:contextualSpacing/>
              <w:jc w:val="center"/>
              <w:rPr>
                <w:rFonts w:ascii="Arial" w:hAnsi="Arial" w:cs="Arial"/>
                <w:b/>
                <w:sz w:val="28"/>
                <w:szCs w:val="28"/>
                <w:lang w:val="es-MX" w:eastAsia="es-MX"/>
              </w:rPr>
            </w:pPr>
            <w:r w:rsidRPr="004870B1">
              <w:rPr>
                <w:rFonts w:ascii="Arial" w:hAnsi="Arial" w:cs="Arial"/>
                <w:b/>
                <w:sz w:val="28"/>
                <w:szCs w:val="28"/>
                <w:lang w:val="es-MX" w:eastAsia="es-MX"/>
              </w:rPr>
              <w:t>Recurrente</w:t>
            </w:r>
          </w:p>
        </w:tc>
      </w:tr>
      <w:tr w:rsidR="004870B1" w:rsidRPr="004870B1" w14:paraId="13061FB6" w14:textId="77777777" w:rsidTr="00F77659">
        <w:trPr>
          <w:jc w:val="center"/>
        </w:trPr>
        <w:tc>
          <w:tcPr>
            <w:tcW w:w="2689" w:type="dxa"/>
          </w:tcPr>
          <w:p w14:paraId="362525BB" w14:textId="77777777" w:rsidR="00E14300" w:rsidRPr="004870B1" w:rsidRDefault="00E14300" w:rsidP="003D0014">
            <w:pPr>
              <w:spacing w:line="360" w:lineRule="auto"/>
              <w:contextualSpacing/>
              <w:jc w:val="both"/>
              <w:rPr>
                <w:rFonts w:ascii="Arial" w:hAnsi="Arial" w:cs="Arial"/>
                <w:bCs/>
                <w:sz w:val="28"/>
                <w:szCs w:val="28"/>
                <w:lang w:val="es-MX" w:eastAsia="es-MX"/>
              </w:rPr>
            </w:pPr>
            <w:r w:rsidRPr="004870B1">
              <w:rPr>
                <w:rFonts w:ascii="Arial" w:hAnsi="Arial" w:cs="Arial"/>
                <w:bCs/>
                <w:sz w:val="28"/>
                <w:szCs w:val="28"/>
                <w:lang w:val="es-MX" w:eastAsia="es-MX"/>
              </w:rPr>
              <w:t>SUP-REP-82/2020</w:t>
            </w:r>
          </w:p>
        </w:tc>
        <w:tc>
          <w:tcPr>
            <w:tcW w:w="4110" w:type="dxa"/>
          </w:tcPr>
          <w:p w14:paraId="4A254648" w14:textId="77777777" w:rsidR="00E14300" w:rsidRPr="004870B1" w:rsidRDefault="00E14300" w:rsidP="003D0014">
            <w:pPr>
              <w:spacing w:line="360" w:lineRule="auto"/>
              <w:contextualSpacing/>
              <w:jc w:val="both"/>
              <w:rPr>
                <w:rFonts w:ascii="Arial" w:hAnsi="Arial" w:cs="Arial"/>
                <w:bCs/>
                <w:sz w:val="28"/>
                <w:szCs w:val="28"/>
                <w:lang w:val="es-MX" w:eastAsia="es-MX"/>
              </w:rPr>
            </w:pPr>
            <w:r w:rsidRPr="004870B1">
              <w:rPr>
                <w:rFonts w:ascii="Arial" w:hAnsi="Arial" w:cs="Arial"/>
                <w:bCs/>
                <w:sz w:val="28"/>
                <w:szCs w:val="28"/>
                <w:lang w:val="es-MX" w:eastAsia="es-MX"/>
              </w:rPr>
              <w:t>Sergio Carlos Gutiérrez Luna</w:t>
            </w:r>
          </w:p>
        </w:tc>
      </w:tr>
      <w:tr w:rsidR="004870B1" w:rsidRPr="004870B1" w14:paraId="181522B1" w14:textId="77777777" w:rsidTr="00F77659">
        <w:trPr>
          <w:jc w:val="center"/>
        </w:trPr>
        <w:tc>
          <w:tcPr>
            <w:tcW w:w="2689" w:type="dxa"/>
          </w:tcPr>
          <w:p w14:paraId="6CFB3DA4" w14:textId="77777777" w:rsidR="00E14300" w:rsidRPr="004870B1" w:rsidRDefault="00E14300" w:rsidP="003D0014">
            <w:pPr>
              <w:spacing w:line="360" w:lineRule="auto"/>
              <w:contextualSpacing/>
              <w:jc w:val="both"/>
              <w:rPr>
                <w:rFonts w:ascii="Arial" w:hAnsi="Arial" w:cs="Arial"/>
                <w:bCs/>
                <w:sz w:val="28"/>
                <w:szCs w:val="28"/>
                <w:lang w:val="es-MX" w:eastAsia="es-MX"/>
              </w:rPr>
            </w:pPr>
            <w:r w:rsidRPr="004870B1">
              <w:rPr>
                <w:rFonts w:ascii="Arial" w:hAnsi="Arial" w:cs="Arial"/>
                <w:bCs/>
                <w:sz w:val="28"/>
                <w:szCs w:val="28"/>
                <w:lang w:val="es-MX" w:eastAsia="es-MX"/>
              </w:rPr>
              <w:t>SUP-REP-84/2020</w:t>
            </w:r>
          </w:p>
        </w:tc>
        <w:tc>
          <w:tcPr>
            <w:tcW w:w="4110" w:type="dxa"/>
          </w:tcPr>
          <w:p w14:paraId="7D78A314" w14:textId="77777777" w:rsidR="00E14300" w:rsidRPr="004870B1" w:rsidRDefault="00E14300" w:rsidP="003D0014">
            <w:pPr>
              <w:spacing w:line="360" w:lineRule="auto"/>
              <w:contextualSpacing/>
              <w:jc w:val="both"/>
              <w:rPr>
                <w:rFonts w:ascii="Arial" w:hAnsi="Arial" w:cs="Arial"/>
                <w:bCs/>
                <w:sz w:val="28"/>
                <w:szCs w:val="28"/>
                <w:lang w:val="es-MX" w:eastAsia="es-MX"/>
              </w:rPr>
            </w:pPr>
            <w:r w:rsidRPr="004870B1">
              <w:rPr>
                <w:rFonts w:ascii="Arial" w:hAnsi="Arial" w:cs="Arial"/>
                <w:bCs/>
                <w:sz w:val="28"/>
                <w:szCs w:val="28"/>
                <w:lang w:val="es-MX" w:eastAsia="es-MX"/>
              </w:rPr>
              <w:t>Sylvana Beltrones Sánchez</w:t>
            </w:r>
          </w:p>
        </w:tc>
      </w:tr>
      <w:tr w:rsidR="004870B1" w:rsidRPr="004870B1" w14:paraId="6DA0C074" w14:textId="77777777" w:rsidTr="00F77659">
        <w:trPr>
          <w:jc w:val="center"/>
        </w:trPr>
        <w:tc>
          <w:tcPr>
            <w:tcW w:w="2689" w:type="dxa"/>
          </w:tcPr>
          <w:p w14:paraId="7DE08D7B" w14:textId="77777777" w:rsidR="00E14300" w:rsidRPr="004870B1" w:rsidRDefault="00015C41" w:rsidP="003D0014">
            <w:pPr>
              <w:spacing w:line="360" w:lineRule="auto"/>
              <w:contextualSpacing/>
              <w:jc w:val="both"/>
              <w:rPr>
                <w:rFonts w:ascii="Arial" w:hAnsi="Arial" w:cs="Arial"/>
                <w:bCs/>
                <w:sz w:val="28"/>
                <w:szCs w:val="28"/>
                <w:lang w:val="es-MX" w:eastAsia="es-MX"/>
              </w:rPr>
            </w:pPr>
            <w:r w:rsidRPr="004870B1">
              <w:rPr>
                <w:rFonts w:ascii="Arial" w:hAnsi="Arial" w:cs="Arial"/>
                <w:bCs/>
                <w:sz w:val="28"/>
                <w:szCs w:val="28"/>
                <w:lang w:val="es-MX" w:eastAsia="es-MX"/>
              </w:rPr>
              <w:t>SUP-REP-85/2020</w:t>
            </w:r>
          </w:p>
        </w:tc>
        <w:tc>
          <w:tcPr>
            <w:tcW w:w="4110" w:type="dxa"/>
          </w:tcPr>
          <w:p w14:paraId="2AA095D4" w14:textId="77777777" w:rsidR="00E14300" w:rsidRPr="004870B1" w:rsidRDefault="00015C41" w:rsidP="003D0014">
            <w:pPr>
              <w:spacing w:line="360" w:lineRule="auto"/>
              <w:contextualSpacing/>
              <w:jc w:val="both"/>
              <w:rPr>
                <w:rFonts w:ascii="Arial" w:hAnsi="Arial" w:cs="Arial"/>
                <w:bCs/>
                <w:sz w:val="28"/>
                <w:szCs w:val="28"/>
                <w:lang w:val="es-MX" w:eastAsia="es-MX"/>
              </w:rPr>
            </w:pPr>
            <w:r w:rsidRPr="004870B1">
              <w:rPr>
                <w:rFonts w:ascii="Arial" w:hAnsi="Arial" w:cs="Arial"/>
                <w:bCs/>
                <w:sz w:val="28"/>
                <w:szCs w:val="28"/>
                <w:lang w:val="es-MX" w:eastAsia="es-MX"/>
              </w:rPr>
              <w:t>Horacio Duarte Olivares</w:t>
            </w:r>
          </w:p>
        </w:tc>
      </w:tr>
      <w:tr w:rsidR="004870B1" w:rsidRPr="004870B1" w14:paraId="101D543F" w14:textId="77777777" w:rsidTr="00F77659">
        <w:trPr>
          <w:jc w:val="center"/>
        </w:trPr>
        <w:tc>
          <w:tcPr>
            <w:tcW w:w="2689" w:type="dxa"/>
          </w:tcPr>
          <w:p w14:paraId="4B040532" w14:textId="77777777" w:rsidR="00E14300" w:rsidRPr="004870B1" w:rsidRDefault="00DC6531" w:rsidP="003D0014">
            <w:pPr>
              <w:spacing w:line="360" w:lineRule="auto"/>
              <w:contextualSpacing/>
              <w:jc w:val="both"/>
              <w:rPr>
                <w:rFonts w:ascii="Arial" w:hAnsi="Arial" w:cs="Arial"/>
                <w:bCs/>
                <w:sz w:val="28"/>
                <w:szCs w:val="28"/>
                <w:lang w:val="es-MX" w:eastAsia="es-MX"/>
              </w:rPr>
            </w:pPr>
            <w:r w:rsidRPr="004870B1">
              <w:rPr>
                <w:rFonts w:ascii="Arial" w:hAnsi="Arial" w:cs="Arial"/>
                <w:bCs/>
                <w:sz w:val="28"/>
                <w:szCs w:val="28"/>
                <w:lang w:val="es-MX" w:eastAsia="es-MX"/>
              </w:rPr>
              <w:t>SUP-REP-89/2020</w:t>
            </w:r>
          </w:p>
        </w:tc>
        <w:tc>
          <w:tcPr>
            <w:tcW w:w="4110" w:type="dxa"/>
          </w:tcPr>
          <w:p w14:paraId="74482E18" w14:textId="77777777" w:rsidR="00E14300" w:rsidRPr="004870B1" w:rsidRDefault="00DC6531" w:rsidP="003D0014">
            <w:pPr>
              <w:spacing w:line="360" w:lineRule="auto"/>
              <w:contextualSpacing/>
              <w:jc w:val="both"/>
              <w:rPr>
                <w:rFonts w:ascii="Arial" w:hAnsi="Arial" w:cs="Arial"/>
                <w:bCs/>
                <w:sz w:val="28"/>
                <w:szCs w:val="28"/>
                <w:lang w:val="es-MX" w:eastAsia="es-MX"/>
              </w:rPr>
            </w:pPr>
            <w:r w:rsidRPr="004870B1">
              <w:rPr>
                <w:rFonts w:ascii="Arial" w:hAnsi="Arial" w:cs="Arial"/>
                <w:bCs/>
                <w:sz w:val="28"/>
                <w:szCs w:val="28"/>
                <w:lang w:val="es-MX" w:eastAsia="es-MX"/>
              </w:rPr>
              <w:t>Rosa Isela Castro Flores</w:t>
            </w:r>
          </w:p>
        </w:tc>
      </w:tr>
      <w:tr w:rsidR="004870B1" w:rsidRPr="004870B1" w14:paraId="6FA33862" w14:textId="77777777" w:rsidTr="00F77659">
        <w:trPr>
          <w:jc w:val="center"/>
        </w:trPr>
        <w:tc>
          <w:tcPr>
            <w:tcW w:w="2689" w:type="dxa"/>
          </w:tcPr>
          <w:p w14:paraId="50359C60" w14:textId="77777777" w:rsidR="00E14300" w:rsidRPr="004870B1" w:rsidRDefault="00DC6531" w:rsidP="003D0014">
            <w:pPr>
              <w:spacing w:line="360" w:lineRule="auto"/>
              <w:contextualSpacing/>
              <w:jc w:val="both"/>
              <w:rPr>
                <w:rFonts w:ascii="Arial" w:hAnsi="Arial" w:cs="Arial"/>
                <w:bCs/>
                <w:sz w:val="28"/>
                <w:szCs w:val="28"/>
                <w:lang w:val="es-MX" w:eastAsia="es-MX"/>
              </w:rPr>
            </w:pPr>
            <w:r w:rsidRPr="004870B1">
              <w:rPr>
                <w:rFonts w:ascii="Arial" w:hAnsi="Arial" w:cs="Arial"/>
                <w:bCs/>
                <w:sz w:val="28"/>
                <w:szCs w:val="28"/>
                <w:lang w:val="es-MX" w:eastAsia="es-MX"/>
              </w:rPr>
              <w:t>SUP-REP-90/2020</w:t>
            </w:r>
          </w:p>
        </w:tc>
        <w:tc>
          <w:tcPr>
            <w:tcW w:w="4110" w:type="dxa"/>
          </w:tcPr>
          <w:p w14:paraId="33BCDE26" w14:textId="77777777" w:rsidR="00E14300" w:rsidRPr="004870B1" w:rsidRDefault="00DC6531" w:rsidP="003D0014">
            <w:pPr>
              <w:spacing w:line="360" w:lineRule="auto"/>
              <w:contextualSpacing/>
              <w:jc w:val="both"/>
              <w:rPr>
                <w:rFonts w:ascii="Arial" w:hAnsi="Arial" w:cs="Arial"/>
                <w:bCs/>
                <w:sz w:val="28"/>
                <w:szCs w:val="28"/>
                <w:lang w:val="es-MX" w:eastAsia="es-MX"/>
              </w:rPr>
            </w:pPr>
            <w:r w:rsidRPr="004870B1">
              <w:rPr>
                <w:rFonts w:ascii="Arial" w:hAnsi="Arial" w:cs="Arial"/>
                <w:bCs/>
                <w:sz w:val="28"/>
                <w:szCs w:val="28"/>
                <w:lang w:val="es-MX" w:eastAsia="es-MX"/>
              </w:rPr>
              <w:t>Itzel Soledad Castillo Almanza</w:t>
            </w:r>
          </w:p>
        </w:tc>
      </w:tr>
      <w:tr w:rsidR="00E14300" w:rsidRPr="004870B1" w14:paraId="52F94E12" w14:textId="77777777" w:rsidTr="00F77659">
        <w:trPr>
          <w:jc w:val="center"/>
        </w:trPr>
        <w:tc>
          <w:tcPr>
            <w:tcW w:w="2689" w:type="dxa"/>
          </w:tcPr>
          <w:p w14:paraId="63B70CF9" w14:textId="77777777" w:rsidR="00E14300" w:rsidRPr="004870B1" w:rsidRDefault="00DC6531" w:rsidP="003D0014">
            <w:pPr>
              <w:spacing w:line="360" w:lineRule="auto"/>
              <w:contextualSpacing/>
              <w:jc w:val="both"/>
              <w:rPr>
                <w:rFonts w:ascii="Arial" w:hAnsi="Arial" w:cs="Arial"/>
                <w:bCs/>
                <w:sz w:val="28"/>
                <w:szCs w:val="28"/>
                <w:lang w:val="es-MX" w:eastAsia="es-MX"/>
              </w:rPr>
            </w:pPr>
            <w:r w:rsidRPr="004870B1">
              <w:rPr>
                <w:rFonts w:ascii="Arial" w:hAnsi="Arial" w:cs="Arial"/>
                <w:bCs/>
                <w:sz w:val="28"/>
                <w:szCs w:val="28"/>
                <w:lang w:val="es-MX" w:eastAsia="es-MX"/>
              </w:rPr>
              <w:t>SUP-REP-91/2020</w:t>
            </w:r>
          </w:p>
        </w:tc>
        <w:tc>
          <w:tcPr>
            <w:tcW w:w="4110" w:type="dxa"/>
          </w:tcPr>
          <w:p w14:paraId="00799297" w14:textId="77777777" w:rsidR="00E14300" w:rsidRPr="004870B1" w:rsidRDefault="00DC6531" w:rsidP="003D0014">
            <w:pPr>
              <w:spacing w:line="360" w:lineRule="auto"/>
              <w:contextualSpacing/>
              <w:jc w:val="both"/>
              <w:rPr>
                <w:rFonts w:ascii="Arial" w:hAnsi="Arial" w:cs="Arial"/>
                <w:bCs/>
                <w:sz w:val="28"/>
                <w:szCs w:val="28"/>
                <w:lang w:val="es-MX" w:eastAsia="es-MX"/>
              </w:rPr>
            </w:pPr>
            <w:r w:rsidRPr="004870B1">
              <w:rPr>
                <w:rFonts w:ascii="Arial" w:hAnsi="Arial" w:cs="Arial"/>
                <w:bCs/>
                <w:sz w:val="28"/>
                <w:szCs w:val="28"/>
                <w:lang w:val="es-MX" w:eastAsia="es-MX"/>
              </w:rPr>
              <w:t>Félix Rocha Esquivel</w:t>
            </w:r>
          </w:p>
        </w:tc>
      </w:tr>
    </w:tbl>
    <w:p w14:paraId="4134F09E" w14:textId="77777777" w:rsidR="00E14300" w:rsidRPr="004870B1" w:rsidRDefault="00E14300" w:rsidP="003D0014">
      <w:pPr>
        <w:spacing w:line="360" w:lineRule="auto"/>
        <w:contextualSpacing/>
        <w:jc w:val="both"/>
        <w:rPr>
          <w:rFonts w:ascii="Arial" w:hAnsi="Arial" w:cs="Arial"/>
          <w:bCs/>
          <w:sz w:val="28"/>
          <w:szCs w:val="28"/>
          <w:lang w:val="es-MX" w:eastAsia="es-MX"/>
        </w:rPr>
      </w:pPr>
    </w:p>
    <w:p w14:paraId="26FFA7CE" w14:textId="77777777" w:rsidR="00D97365" w:rsidRPr="004870B1" w:rsidRDefault="00DC6531" w:rsidP="003D0014">
      <w:pPr>
        <w:spacing w:line="360" w:lineRule="auto"/>
        <w:contextualSpacing/>
        <w:jc w:val="both"/>
        <w:rPr>
          <w:rFonts w:ascii="Arial" w:hAnsi="Arial" w:cs="Arial"/>
          <w:sz w:val="28"/>
          <w:szCs w:val="28"/>
        </w:rPr>
      </w:pPr>
      <w:r w:rsidRPr="004870B1">
        <w:rPr>
          <w:rFonts w:ascii="Arial" w:hAnsi="Arial" w:cs="Arial"/>
          <w:sz w:val="28"/>
          <w:szCs w:val="28"/>
          <w:lang w:val="es-MX" w:eastAsia="es-MX"/>
        </w:rPr>
        <w:lastRenderedPageBreak/>
        <w:t xml:space="preserve">Se ordenó su </w:t>
      </w:r>
      <w:r w:rsidR="00D97365" w:rsidRPr="004870B1">
        <w:rPr>
          <w:rFonts w:ascii="Arial" w:hAnsi="Arial" w:cs="Arial"/>
          <w:sz w:val="28"/>
          <w:szCs w:val="28"/>
          <w:lang w:val="es-MX" w:eastAsia="es-MX"/>
        </w:rPr>
        <w:t>registr</w:t>
      </w:r>
      <w:r w:rsidR="0029264F" w:rsidRPr="004870B1">
        <w:rPr>
          <w:rFonts w:ascii="Arial" w:hAnsi="Arial" w:cs="Arial"/>
          <w:sz w:val="28"/>
          <w:szCs w:val="28"/>
          <w:lang w:val="es-MX" w:eastAsia="es-MX"/>
        </w:rPr>
        <w:t>o</w:t>
      </w:r>
      <w:r w:rsidR="00D97365" w:rsidRPr="004870B1">
        <w:rPr>
          <w:rFonts w:ascii="Arial" w:hAnsi="Arial" w:cs="Arial"/>
          <w:sz w:val="28"/>
          <w:szCs w:val="28"/>
          <w:lang w:val="es-MX" w:eastAsia="es-MX"/>
        </w:rPr>
        <w:t xml:space="preserve"> y turno </w:t>
      </w:r>
      <w:r w:rsidR="00D97365" w:rsidRPr="004870B1">
        <w:rPr>
          <w:rFonts w:ascii="Arial" w:hAnsi="Arial" w:cs="Arial"/>
          <w:bCs/>
          <w:sz w:val="28"/>
          <w:szCs w:val="28"/>
          <w:lang w:val="es-MX" w:eastAsia="es-MX"/>
        </w:rPr>
        <w:t xml:space="preserve">a la ponencia a su cargo para los efectos precisados en el artículo 19 de la Ley General del Sistema de Medios de Impugnación en Materia Electoral. </w:t>
      </w:r>
    </w:p>
    <w:p w14:paraId="38D54B79" w14:textId="77777777" w:rsidR="009F42CC" w:rsidRPr="004870B1" w:rsidRDefault="009F42CC" w:rsidP="009F42CC">
      <w:pPr>
        <w:spacing w:line="360" w:lineRule="auto"/>
        <w:contextualSpacing/>
        <w:jc w:val="both"/>
        <w:rPr>
          <w:rFonts w:ascii="Arial" w:hAnsi="Arial" w:cs="Arial"/>
          <w:b/>
          <w:sz w:val="28"/>
          <w:szCs w:val="28"/>
          <w:lang w:val="es-MX" w:eastAsia="es-MX"/>
        </w:rPr>
      </w:pPr>
    </w:p>
    <w:p w14:paraId="69BD3F4A" w14:textId="77777777" w:rsidR="00D97365" w:rsidRPr="004870B1" w:rsidRDefault="0038479B" w:rsidP="003D0014">
      <w:pPr>
        <w:spacing w:line="360" w:lineRule="auto"/>
        <w:contextualSpacing/>
        <w:jc w:val="both"/>
        <w:rPr>
          <w:rFonts w:ascii="Arial" w:hAnsi="Arial" w:cs="Arial"/>
          <w:sz w:val="28"/>
          <w:szCs w:val="28"/>
          <w:lang w:val="es-MX" w:eastAsia="es-MX"/>
        </w:rPr>
      </w:pPr>
      <w:r w:rsidRPr="004870B1">
        <w:rPr>
          <w:rFonts w:ascii="Arial" w:hAnsi="Arial" w:cs="Arial"/>
          <w:b/>
          <w:sz w:val="28"/>
          <w:szCs w:val="28"/>
          <w:lang w:val="es-MX" w:eastAsia="es-MX"/>
        </w:rPr>
        <w:t>7</w:t>
      </w:r>
      <w:r w:rsidR="00D97365" w:rsidRPr="004870B1">
        <w:rPr>
          <w:rFonts w:ascii="Arial" w:hAnsi="Arial" w:cs="Arial"/>
          <w:b/>
          <w:sz w:val="28"/>
          <w:szCs w:val="28"/>
          <w:lang w:val="es-MX" w:eastAsia="es-MX"/>
        </w:rPr>
        <w:t>. Radicación, admisión y cierre</w:t>
      </w:r>
      <w:r w:rsidR="00D97365" w:rsidRPr="004870B1">
        <w:rPr>
          <w:rFonts w:ascii="Arial" w:hAnsi="Arial" w:cs="Arial"/>
          <w:b/>
          <w:spacing w:val="4"/>
          <w:sz w:val="28"/>
          <w:szCs w:val="28"/>
          <w:lang w:val="es-MX" w:eastAsia="es-MX"/>
        </w:rPr>
        <w:t>.</w:t>
      </w:r>
      <w:r w:rsidR="00D97365" w:rsidRPr="004870B1">
        <w:rPr>
          <w:rFonts w:ascii="Arial" w:hAnsi="Arial" w:cs="Arial"/>
          <w:spacing w:val="4"/>
          <w:sz w:val="28"/>
          <w:szCs w:val="28"/>
          <w:lang w:val="es-MX" w:eastAsia="es-MX"/>
        </w:rPr>
        <w:t xml:space="preserve"> </w:t>
      </w:r>
      <w:r w:rsidR="00D97365" w:rsidRPr="004870B1">
        <w:rPr>
          <w:rFonts w:ascii="Arial" w:hAnsi="Arial" w:cs="Arial"/>
          <w:sz w:val="28"/>
          <w:szCs w:val="28"/>
          <w:lang w:val="es-MX" w:eastAsia="es-MX"/>
        </w:rPr>
        <w:t>En su oportunidad, el Magistrado Instructor radicó los expedientes en la ponencia a su cargo, admitió a trámite los medios de impugnación y declaró cerrada la instrucción.</w:t>
      </w:r>
    </w:p>
    <w:p w14:paraId="1C31EE06" w14:textId="77777777" w:rsidR="009F42CC" w:rsidRPr="004870B1" w:rsidRDefault="009F42CC" w:rsidP="009F42CC">
      <w:pPr>
        <w:pStyle w:val="Ttulo1"/>
        <w:spacing w:before="0" w:line="360" w:lineRule="auto"/>
        <w:jc w:val="center"/>
        <w:rPr>
          <w:rFonts w:ascii="Arial" w:hAnsi="Arial" w:cs="Arial"/>
          <w:b/>
          <w:bCs/>
          <w:sz w:val="28"/>
          <w:szCs w:val="28"/>
          <w:lang w:val="es-MX"/>
        </w:rPr>
      </w:pPr>
    </w:p>
    <w:p w14:paraId="4285247C" w14:textId="77777777" w:rsidR="00D97365" w:rsidRPr="004870B1" w:rsidRDefault="00D97365" w:rsidP="003D0014">
      <w:pPr>
        <w:pStyle w:val="Ttulo1"/>
        <w:spacing w:before="0" w:line="360" w:lineRule="auto"/>
        <w:jc w:val="center"/>
        <w:rPr>
          <w:rFonts w:ascii="Arial" w:hAnsi="Arial" w:cs="Arial"/>
          <w:b/>
          <w:bCs/>
          <w:sz w:val="28"/>
          <w:szCs w:val="28"/>
          <w:lang w:val="es-MX"/>
        </w:rPr>
      </w:pPr>
      <w:bookmarkStart w:id="4" w:name="_Toc46222739"/>
      <w:r w:rsidRPr="004870B1">
        <w:rPr>
          <w:rFonts w:ascii="Arial" w:hAnsi="Arial" w:cs="Arial"/>
          <w:b/>
          <w:bCs/>
          <w:sz w:val="28"/>
          <w:szCs w:val="28"/>
          <w:lang w:val="es-MX"/>
        </w:rPr>
        <w:t>C O N S I D E R A C I O N E S                                                                     Y     F U N D A M E N T O S     J U R Í D I C O S</w:t>
      </w:r>
      <w:bookmarkEnd w:id="4"/>
    </w:p>
    <w:p w14:paraId="08D58DC1" w14:textId="77777777" w:rsidR="009F42CC" w:rsidRPr="004870B1" w:rsidRDefault="009F42CC" w:rsidP="009F42CC">
      <w:pPr>
        <w:pStyle w:val="Ttulo2"/>
        <w:spacing w:before="0" w:after="0"/>
        <w:ind w:firstLine="0"/>
        <w:contextualSpacing/>
        <w:rPr>
          <w:rFonts w:cs="Arial"/>
          <w:sz w:val="28"/>
        </w:rPr>
      </w:pPr>
    </w:p>
    <w:p w14:paraId="03ABDD63" w14:textId="05FDC768" w:rsidR="00D97365" w:rsidRPr="004870B1" w:rsidRDefault="00DF49E2" w:rsidP="003D0014">
      <w:pPr>
        <w:pStyle w:val="Ttulo2"/>
        <w:spacing w:before="0" w:after="0"/>
        <w:ind w:firstLine="0"/>
        <w:contextualSpacing/>
        <w:rPr>
          <w:rFonts w:cs="Arial"/>
          <w:sz w:val="28"/>
        </w:rPr>
      </w:pPr>
      <w:bookmarkStart w:id="5" w:name="_Toc46222740"/>
      <w:r w:rsidRPr="004870B1">
        <w:rPr>
          <w:rFonts w:cs="Arial"/>
          <w:sz w:val="28"/>
        </w:rPr>
        <w:t>I</w:t>
      </w:r>
      <w:r w:rsidR="00D97365" w:rsidRPr="004870B1">
        <w:rPr>
          <w:rFonts w:cs="Arial"/>
          <w:sz w:val="28"/>
        </w:rPr>
        <w:t>. Competencia</w:t>
      </w:r>
      <w:bookmarkEnd w:id="5"/>
    </w:p>
    <w:p w14:paraId="7358E23F" w14:textId="77777777" w:rsidR="009F42CC" w:rsidRPr="004870B1" w:rsidRDefault="009F42CC" w:rsidP="009F42CC">
      <w:pPr>
        <w:pStyle w:val="NormalWeb"/>
        <w:spacing w:before="0" w:beforeAutospacing="0" w:after="0" w:afterAutospacing="0" w:line="360" w:lineRule="auto"/>
        <w:contextualSpacing/>
        <w:jc w:val="both"/>
        <w:rPr>
          <w:rFonts w:ascii="Arial" w:hAnsi="Arial" w:cs="Arial"/>
          <w:sz w:val="28"/>
          <w:szCs w:val="28"/>
        </w:rPr>
      </w:pPr>
    </w:p>
    <w:p w14:paraId="33EC8F70" w14:textId="77777777" w:rsidR="00D97365" w:rsidRPr="004870B1" w:rsidRDefault="00D97365" w:rsidP="003D0014">
      <w:pPr>
        <w:pStyle w:val="NormalWeb"/>
        <w:spacing w:before="0" w:beforeAutospacing="0" w:after="0" w:afterAutospacing="0" w:line="360" w:lineRule="auto"/>
        <w:contextualSpacing/>
        <w:jc w:val="both"/>
        <w:rPr>
          <w:rFonts w:ascii="Arial" w:hAnsi="Arial" w:cs="Arial"/>
          <w:sz w:val="28"/>
          <w:szCs w:val="28"/>
          <w:lang w:eastAsia="en-US"/>
        </w:rPr>
      </w:pPr>
      <w:r w:rsidRPr="004870B1">
        <w:rPr>
          <w:rFonts w:ascii="Arial" w:hAnsi="Arial" w:cs="Arial"/>
          <w:sz w:val="28"/>
          <w:szCs w:val="28"/>
        </w:rPr>
        <w:t>Esta Sala Superior es competente para conocer y resolver los presentes medios de impugnación</w:t>
      </w:r>
      <w:r w:rsidR="003D4BD5" w:rsidRPr="004870B1">
        <w:rPr>
          <w:rStyle w:val="Refdenotaalpie"/>
          <w:rFonts w:ascii="Arial" w:hAnsi="Arial" w:cs="Arial"/>
          <w:sz w:val="28"/>
          <w:szCs w:val="28"/>
        </w:rPr>
        <w:footnoteReference w:id="3"/>
      </w:r>
      <w:r w:rsidRPr="004870B1">
        <w:rPr>
          <w:rFonts w:ascii="Arial" w:hAnsi="Arial" w:cs="Arial"/>
          <w:sz w:val="28"/>
          <w:szCs w:val="28"/>
        </w:rPr>
        <w:t xml:space="preserve">, </w:t>
      </w:r>
      <w:r w:rsidR="003D4BD5" w:rsidRPr="004870B1">
        <w:rPr>
          <w:rFonts w:ascii="Arial" w:hAnsi="Arial" w:cs="Arial"/>
          <w:sz w:val="28"/>
          <w:szCs w:val="28"/>
        </w:rPr>
        <w:t xml:space="preserve">al tratarse </w:t>
      </w:r>
      <w:r w:rsidRPr="004870B1">
        <w:rPr>
          <w:rFonts w:ascii="Arial" w:hAnsi="Arial" w:cs="Arial"/>
          <w:sz w:val="28"/>
          <w:szCs w:val="28"/>
          <w:lang w:eastAsia="en-US"/>
        </w:rPr>
        <w:t>de recursos de revisión del procedimiento especial sancionador promovidos para controvertir la validez de un acuerdo emitido por la Comisión de Quejas y Denuncias</w:t>
      </w:r>
      <w:r w:rsidR="003D4BD5" w:rsidRPr="004870B1">
        <w:rPr>
          <w:rFonts w:ascii="Arial" w:hAnsi="Arial" w:cs="Arial"/>
          <w:sz w:val="28"/>
          <w:szCs w:val="28"/>
          <w:lang w:eastAsia="en-US"/>
        </w:rPr>
        <w:t xml:space="preserve"> del INE con motivo del dictado de medidas cautelares</w:t>
      </w:r>
      <w:r w:rsidRPr="004870B1">
        <w:rPr>
          <w:rFonts w:ascii="Arial" w:hAnsi="Arial" w:cs="Arial"/>
          <w:sz w:val="28"/>
          <w:szCs w:val="28"/>
          <w:lang w:eastAsia="en-US"/>
        </w:rPr>
        <w:t xml:space="preserve">, en el marco de </w:t>
      </w:r>
      <w:r w:rsidR="003D4BD5" w:rsidRPr="004870B1">
        <w:rPr>
          <w:rFonts w:ascii="Arial" w:hAnsi="Arial" w:cs="Arial"/>
          <w:sz w:val="28"/>
          <w:szCs w:val="28"/>
          <w:lang w:eastAsia="en-US"/>
        </w:rPr>
        <w:t>diversos</w:t>
      </w:r>
      <w:r w:rsidRPr="004870B1">
        <w:rPr>
          <w:rFonts w:ascii="Arial" w:hAnsi="Arial" w:cs="Arial"/>
          <w:sz w:val="28"/>
          <w:szCs w:val="28"/>
          <w:lang w:eastAsia="en-US"/>
        </w:rPr>
        <w:t xml:space="preserve"> procedimiento</w:t>
      </w:r>
      <w:r w:rsidR="003D4BD5" w:rsidRPr="004870B1">
        <w:rPr>
          <w:rFonts w:ascii="Arial" w:hAnsi="Arial" w:cs="Arial"/>
          <w:sz w:val="28"/>
          <w:szCs w:val="28"/>
          <w:lang w:eastAsia="en-US"/>
        </w:rPr>
        <w:t>s</w:t>
      </w:r>
      <w:r w:rsidRPr="004870B1">
        <w:rPr>
          <w:rFonts w:ascii="Arial" w:hAnsi="Arial" w:cs="Arial"/>
          <w:sz w:val="28"/>
          <w:szCs w:val="28"/>
          <w:lang w:eastAsia="en-US"/>
        </w:rPr>
        <w:t xml:space="preserve"> especial</w:t>
      </w:r>
      <w:r w:rsidR="003D4BD5" w:rsidRPr="004870B1">
        <w:rPr>
          <w:rFonts w:ascii="Arial" w:hAnsi="Arial" w:cs="Arial"/>
          <w:sz w:val="28"/>
          <w:szCs w:val="28"/>
          <w:lang w:eastAsia="en-US"/>
        </w:rPr>
        <w:t>es</w:t>
      </w:r>
      <w:r w:rsidRPr="004870B1">
        <w:rPr>
          <w:rFonts w:ascii="Arial" w:hAnsi="Arial" w:cs="Arial"/>
          <w:sz w:val="28"/>
          <w:szCs w:val="28"/>
          <w:lang w:eastAsia="en-US"/>
        </w:rPr>
        <w:t xml:space="preserve"> sancionador</w:t>
      </w:r>
      <w:r w:rsidR="003D4BD5" w:rsidRPr="004870B1">
        <w:rPr>
          <w:rFonts w:ascii="Arial" w:hAnsi="Arial" w:cs="Arial"/>
          <w:sz w:val="28"/>
          <w:szCs w:val="28"/>
          <w:lang w:eastAsia="en-US"/>
        </w:rPr>
        <w:t>es</w:t>
      </w:r>
      <w:r w:rsidRPr="004870B1">
        <w:rPr>
          <w:rFonts w:ascii="Arial" w:hAnsi="Arial" w:cs="Arial"/>
          <w:sz w:val="28"/>
          <w:szCs w:val="28"/>
          <w:lang w:eastAsia="en-US"/>
        </w:rPr>
        <w:t>.</w:t>
      </w:r>
    </w:p>
    <w:p w14:paraId="15477B9B" w14:textId="77777777" w:rsidR="009F42CC" w:rsidRPr="004870B1" w:rsidRDefault="009F42CC" w:rsidP="009F42CC">
      <w:pPr>
        <w:pStyle w:val="Ttulo2"/>
        <w:spacing w:before="0" w:after="0"/>
        <w:ind w:firstLine="0"/>
        <w:contextualSpacing/>
        <w:rPr>
          <w:rFonts w:cs="Arial"/>
          <w:sz w:val="28"/>
        </w:rPr>
      </w:pPr>
    </w:p>
    <w:p w14:paraId="725D9A75" w14:textId="30C41520" w:rsidR="00D97365" w:rsidRPr="004870B1" w:rsidRDefault="00DF49E2" w:rsidP="003D0014">
      <w:pPr>
        <w:pStyle w:val="Ttulo2"/>
        <w:spacing w:before="0" w:after="0"/>
        <w:ind w:firstLine="0"/>
        <w:contextualSpacing/>
        <w:rPr>
          <w:rFonts w:cs="Arial"/>
          <w:sz w:val="28"/>
        </w:rPr>
      </w:pPr>
      <w:bookmarkStart w:id="6" w:name="_Toc46222741"/>
      <w:r w:rsidRPr="004870B1">
        <w:rPr>
          <w:rFonts w:cs="Arial"/>
          <w:sz w:val="28"/>
        </w:rPr>
        <w:t>II</w:t>
      </w:r>
      <w:r w:rsidR="00D97365" w:rsidRPr="004870B1">
        <w:rPr>
          <w:rFonts w:cs="Arial"/>
          <w:sz w:val="28"/>
        </w:rPr>
        <w:t>. Acumulación</w:t>
      </w:r>
      <w:bookmarkEnd w:id="6"/>
    </w:p>
    <w:p w14:paraId="0BFB80B4" w14:textId="77777777" w:rsidR="009F42CC" w:rsidRPr="004870B1" w:rsidRDefault="009F42CC" w:rsidP="009F42CC">
      <w:pPr>
        <w:pStyle w:val="Cuerpo"/>
        <w:spacing w:line="360" w:lineRule="auto"/>
        <w:contextualSpacing/>
        <w:jc w:val="both"/>
        <w:rPr>
          <w:rFonts w:ascii="Arial" w:hAnsi="Arial" w:cs="Arial"/>
          <w:color w:val="auto"/>
          <w:sz w:val="28"/>
          <w:szCs w:val="28"/>
        </w:rPr>
      </w:pPr>
    </w:p>
    <w:p w14:paraId="4A853927" w14:textId="77777777" w:rsidR="00D97365" w:rsidRPr="004870B1" w:rsidRDefault="00D97365" w:rsidP="003D0014">
      <w:pPr>
        <w:pStyle w:val="Cuerpo"/>
        <w:spacing w:line="360" w:lineRule="auto"/>
        <w:contextualSpacing/>
        <w:jc w:val="both"/>
        <w:rPr>
          <w:rFonts w:ascii="Arial" w:hAnsi="Arial" w:cs="Arial"/>
          <w:color w:val="auto"/>
          <w:sz w:val="28"/>
          <w:szCs w:val="28"/>
        </w:rPr>
      </w:pPr>
      <w:r w:rsidRPr="004870B1">
        <w:rPr>
          <w:rFonts w:ascii="Arial" w:hAnsi="Arial" w:cs="Arial"/>
          <w:color w:val="auto"/>
          <w:sz w:val="28"/>
          <w:szCs w:val="28"/>
        </w:rPr>
        <w:t xml:space="preserve">De la revisión integral de las demandas que dieron origen a la integración de los expedientes de los recursos de revisión del procedimiento especial sancionador citados al rubro, se advierte que existe identidad en el acto impugnado y autoridad responsable, esto es, en todos los casos se impugna el </w:t>
      </w:r>
      <w:r w:rsidRPr="004870B1">
        <w:rPr>
          <w:rFonts w:ascii="Arial" w:hAnsi="Arial" w:cs="Arial"/>
          <w:color w:val="auto"/>
          <w:sz w:val="28"/>
          <w:szCs w:val="28"/>
          <w:lang w:val="es-ES"/>
        </w:rPr>
        <w:t>Acuerdo ACQyD-INE-7/2020, de la Comisión de Quejas y Denuncias del Instituto Nacional Electoral, dictado en el procedimiento especial sancionador UT/SCG/PE/FEH/CG/9/2020 y sus acumulados.</w:t>
      </w:r>
    </w:p>
    <w:p w14:paraId="73EE7D1C" w14:textId="77777777" w:rsidR="00D97365" w:rsidRPr="004870B1" w:rsidRDefault="00D97365" w:rsidP="003D0014">
      <w:pPr>
        <w:pStyle w:val="Cuerpo"/>
        <w:spacing w:line="360" w:lineRule="auto"/>
        <w:contextualSpacing/>
        <w:jc w:val="both"/>
        <w:rPr>
          <w:rFonts w:ascii="Arial" w:hAnsi="Arial" w:cs="Arial"/>
          <w:color w:val="auto"/>
          <w:sz w:val="28"/>
          <w:szCs w:val="28"/>
        </w:rPr>
      </w:pPr>
    </w:p>
    <w:p w14:paraId="1F428340" w14:textId="77777777" w:rsidR="00D97365" w:rsidRPr="004870B1" w:rsidRDefault="00D97365" w:rsidP="003D0014">
      <w:pPr>
        <w:pStyle w:val="Cuerpo"/>
        <w:spacing w:line="360" w:lineRule="auto"/>
        <w:contextualSpacing/>
        <w:jc w:val="both"/>
        <w:rPr>
          <w:rFonts w:ascii="Arial" w:hAnsi="Arial" w:cs="Arial"/>
          <w:color w:val="auto"/>
          <w:sz w:val="28"/>
          <w:szCs w:val="28"/>
        </w:rPr>
      </w:pPr>
      <w:r w:rsidRPr="004870B1">
        <w:rPr>
          <w:rFonts w:ascii="Arial" w:hAnsi="Arial" w:cs="Arial"/>
          <w:color w:val="auto"/>
          <w:sz w:val="28"/>
          <w:szCs w:val="28"/>
        </w:rPr>
        <w:t>En atención a lo anterior, acorde al principio de economía procesal, lo procedente es acumular los recursos SUP-REP-84/2020, SUP-REP-85/2020, SUP-REP-89/2020, SUP-REP-90/2020 y SUP-REP-91/2020 al diverso SUP-REP-8</w:t>
      </w:r>
      <w:r w:rsidR="00DE0DEA" w:rsidRPr="004870B1">
        <w:rPr>
          <w:rFonts w:ascii="Arial" w:hAnsi="Arial" w:cs="Arial"/>
          <w:color w:val="auto"/>
          <w:sz w:val="28"/>
          <w:szCs w:val="28"/>
        </w:rPr>
        <w:t>2</w:t>
      </w:r>
      <w:r w:rsidRPr="004870B1">
        <w:rPr>
          <w:rFonts w:ascii="Arial" w:hAnsi="Arial" w:cs="Arial"/>
          <w:color w:val="auto"/>
          <w:sz w:val="28"/>
          <w:szCs w:val="28"/>
        </w:rPr>
        <w:t>/2020, por ser éste el que se recibió en primer orden en esta Sala Superior</w:t>
      </w:r>
      <w:r w:rsidR="006D2A35" w:rsidRPr="004870B1">
        <w:rPr>
          <w:rStyle w:val="Refdenotaalpie"/>
          <w:rFonts w:ascii="Arial" w:hAnsi="Arial" w:cs="Arial"/>
          <w:color w:val="auto"/>
          <w:sz w:val="28"/>
          <w:szCs w:val="28"/>
        </w:rPr>
        <w:footnoteReference w:id="4"/>
      </w:r>
      <w:r w:rsidRPr="004870B1">
        <w:rPr>
          <w:rFonts w:ascii="Arial" w:hAnsi="Arial" w:cs="Arial"/>
          <w:color w:val="auto"/>
          <w:sz w:val="28"/>
          <w:szCs w:val="28"/>
        </w:rPr>
        <w:t>.</w:t>
      </w:r>
    </w:p>
    <w:p w14:paraId="55B1ED44" w14:textId="77777777" w:rsidR="00D97365" w:rsidRPr="004870B1" w:rsidRDefault="00D97365" w:rsidP="003D0014">
      <w:pPr>
        <w:pStyle w:val="Cuerpo"/>
        <w:spacing w:line="360" w:lineRule="auto"/>
        <w:contextualSpacing/>
        <w:jc w:val="both"/>
        <w:rPr>
          <w:rFonts w:ascii="Arial" w:hAnsi="Arial" w:cs="Arial"/>
          <w:color w:val="auto"/>
          <w:sz w:val="28"/>
          <w:szCs w:val="28"/>
        </w:rPr>
      </w:pPr>
    </w:p>
    <w:p w14:paraId="25E81A54" w14:textId="77777777" w:rsidR="00D97365" w:rsidRPr="004870B1" w:rsidRDefault="00D97365" w:rsidP="003D0014">
      <w:pPr>
        <w:pStyle w:val="Cuerpo"/>
        <w:spacing w:line="360" w:lineRule="auto"/>
        <w:contextualSpacing/>
        <w:jc w:val="both"/>
        <w:rPr>
          <w:rFonts w:ascii="Arial" w:hAnsi="Arial" w:cs="Arial"/>
          <w:color w:val="auto"/>
          <w:sz w:val="28"/>
          <w:szCs w:val="28"/>
        </w:rPr>
      </w:pPr>
      <w:r w:rsidRPr="004870B1">
        <w:rPr>
          <w:rFonts w:ascii="Arial" w:hAnsi="Arial" w:cs="Arial"/>
          <w:color w:val="auto"/>
          <w:sz w:val="28"/>
          <w:szCs w:val="28"/>
        </w:rPr>
        <w:t>En consecuencia, deberá glosarse copia certificada de los puntos resolutivos de la presente sentencia, a los autos de los recursos acumulados.</w:t>
      </w:r>
    </w:p>
    <w:p w14:paraId="5446CD13" w14:textId="77777777" w:rsidR="009F42CC" w:rsidRPr="004870B1" w:rsidRDefault="009F42CC" w:rsidP="009F42CC">
      <w:pPr>
        <w:pStyle w:val="Ttulo2"/>
        <w:spacing w:before="0" w:after="0"/>
        <w:ind w:firstLine="0"/>
        <w:contextualSpacing/>
        <w:rPr>
          <w:rFonts w:cs="Arial"/>
          <w:sz w:val="28"/>
        </w:rPr>
      </w:pPr>
    </w:p>
    <w:p w14:paraId="3B363376" w14:textId="1F7EC263" w:rsidR="00D97365" w:rsidRPr="004870B1" w:rsidRDefault="004363AE" w:rsidP="003D0014">
      <w:pPr>
        <w:pStyle w:val="Ttulo2"/>
        <w:spacing w:before="0" w:after="0"/>
        <w:ind w:firstLine="0"/>
        <w:contextualSpacing/>
        <w:rPr>
          <w:rFonts w:cs="Arial"/>
          <w:sz w:val="28"/>
        </w:rPr>
      </w:pPr>
      <w:bookmarkStart w:id="7" w:name="_Toc46222742"/>
      <w:r w:rsidRPr="004870B1">
        <w:rPr>
          <w:rFonts w:cs="Arial"/>
          <w:sz w:val="28"/>
        </w:rPr>
        <w:t>I</w:t>
      </w:r>
      <w:r w:rsidR="005E234D" w:rsidRPr="004870B1">
        <w:rPr>
          <w:rFonts w:cs="Arial"/>
          <w:sz w:val="28"/>
        </w:rPr>
        <w:t>II</w:t>
      </w:r>
      <w:r w:rsidR="00D97365" w:rsidRPr="004870B1">
        <w:rPr>
          <w:rFonts w:cs="Arial"/>
          <w:sz w:val="28"/>
        </w:rPr>
        <w:t>. Requisitos de procedibilidad</w:t>
      </w:r>
      <w:bookmarkEnd w:id="7"/>
    </w:p>
    <w:p w14:paraId="2960FC60" w14:textId="77777777" w:rsidR="009F42CC" w:rsidRPr="004870B1" w:rsidRDefault="009F42CC" w:rsidP="009F42CC">
      <w:pPr>
        <w:spacing w:line="360" w:lineRule="auto"/>
        <w:contextualSpacing/>
        <w:jc w:val="both"/>
        <w:rPr>
          <w:rFonts w:ascii="Arial" w:hAnsi="Arial" w:cs="Arial"/>
          <w:sz w:val="28"/>
          <w:szCs w:val="28"/>
        </w:rPr>
      </w:pPr>
    </w:p>
    <w:p w14:paraId="08BEC5CC" w14:textId="77777777" w:rsidR="00D97365" w:rsidRPr="004870B1" w:rsidRDefault="00D97365" w:rsidP="003D0014">
      <w:pPr>
        <w:spacing w:line="360" w:lineRule="auto"/>
        <w:contextualSpacing/>
        <w:jc w:val="both"/>
        <w:rPr>
          <w:rFonts w:ascii="Arial" w:hAnsi="Arial" w:cs="Arial"/>
          <w:sz w:val="28"/>
          <w:szCs w:val="28"/>
        </w:rPr>
      </w:pPr>
      <w:r w:rsidRPr="004870B1">
        <w:rPr>
          <w:rFonts w:ascii="Arial" w:hAnsi="Arial" w:cs="Arial"/>
          <w:sz w:val="28"/>
          <w:szCs w:val="28"/>
        </w:rPr>
        <w:t xml:space="preserve">Los recursos de revisión del procedimiento especial sancionador cumplen con los requisitos de procedencia previstos en los </w:t>
      </w:r>
      <w:r w:rsidRPr="004870B1">
        <w:rPr>
          <w:rFonts w:ascii="Arial" w:hAnsi="Arial" w:cs="Arial"/>
          <w:sz w:val="28"/>
          <w:szCs w:val="28"/>
        </w:rPr>
        <w:lastRenderedPageBreak/>
        <w:t>artículos 8, 9, párrafo 1; 42, párrafo 1 y 45, párrafo 1, inciso b), de la Ley de Medios, de conformidad con lo siguiente:</w:t>
      </w:r>
    </w:p>
    <w:p w14:paraId="19B6CB33" w14:textId="77777777" w:rsidR="009F42CC" w:rsidRPr="004870B1" w:rsidRDefault="009F42CC" w:rsidP="009F42CC">
      <w:pPr>
        <w:pStyle w:val="Ttulo3"/>
        <w:spacing w:before="0" w:after="0"/>
        <w:ind w:firstLine="0"/>
        <w:contextualSpacing/>
        <w:rPr>
          <w:rFonts w:ascii="Arial" w:hAnsi="Arial" w:cs="Arial"/>
          <w:sz w:val="28"/>
          <w:szCs w:val="28"/>
          <w:lang w:val="es-MX"/>
        </w:rPr>
      </w:pPr>
    </w:p>
    <w:p w14:paraId="149E1DD3" w14:textId="6D6B28F1" w:rsidR="00D97365" w:rsidRPr="004870B1" w:rsidRDefault="00D97365" w:rsidP="003D0014">
      <w:pPr>
        <w:pStyle w:val="Ttulo3"/>
        <w:spacing w:before="0" w:after="0"/>
        <w:ind w:firstLine="0"/>
        <w:contextualSpacing/>
        <w:rPr>
          <w:rFonts w:ascii="Arial" w:hAnsi="Arial" w:cs="Arial"/>
          <w:sz w:val="28"/>
          <w:szCs w:val="28"/>
          <w:lang w:val="es-MX"/>
        </w:rPr>
      </w:pPr>
      <w:bookmarkStart w:id="8" w:name="_Toc46222743"/>
      <w:r w:rsidRPr="004870B1">
        <w:rPr>
          <w:rFonts w:ascii="Arial" w:hAnsi="Arial" w:cs="Arial"/>
          <w:sz w:val="28"/>
          <w:szCs w:val="28"/>
          <w:lang w:val="es-MX"/>
        </w:rPr>
        <w:t>a) Forma</w:t>
      </w:r>
      <w:bookmarkEnd w:id="8"/>
    </w:p>
    <w:p w14:paraId="10EAE745" w14:textId="77777777" w:rsidR="009F42CC" w:rsidRPr="004870B1" w:rsidRDefault="009F42CC" w:rsidP="009F42CC">
      <w:pPr>
        <w:spacing w:line="360" w:lineRule="auto"/>
        <w:contextualSpacing/>
        <w:jc w:val="both"/>
        <w:rPr>
          <w:rFonts w:ascii="Arial" w:hAnsi="Arial" w:cs="Arial"/>
          <w:sz w:val="28"/>
          <w:szCs w:val="28"/>
          <w:lang w:val="es-MX"/>
        </w:rPr>
      </w:pPr>
    </w:p>
    <w:p w14:paraId="1EB6FDB6" w14:textId="77777777" w:rsidR="00D97365" w:rsidRPr="004870B1" w:rsidRDefault="00D97365" w:rsidP="003D0014">
      <w:pPr>
        <w:spacing w:line="360" w:lineRule="auto"/>
        <w:contextualSpacing/>
        <w:jc w:val="both"/>
        <w:rPr>
          <w:rFonts w:ascii="Arial" w:hAnsi="Arial" w:cs="Arial"/>
          <w:b/>
          <w:sz w:val="28"/>
          <w:szCs w:val="28"/>
          <w:lang w:val="es-MX"/>
        </w:rPr>
      </w:pPr>
      <w:r w:rsidRPr="004870B1">
        <w:rPr>
          <w:rFonts w:ascii="Arial" w:hAnsi="Arial" w:cs="Arial"/>
          <w:sz w:val="28"/>
          <w:szCs w:val="28"/>
          <w:lang w:val="es-MX"/>
        </w:rPr>
        <w:t xml:space="preserve">Las demandas de los recursos de </w:t>
      </w:r>
      <w:r w:rsidRPr="004870B1">
        <w:rPr>
          <w:rFonts w:ascii="Arial" w:hAnsi="Arial" w:cs="Arial"/>
          <w:b/>
          <w:iCs/>
          <w:sz w:val="28"/>
          <w:szCs w:val="28"/>
          <w:lang w:val="es-MX"/>
        </w:rPr>
        <w:t>revisión del procedimiento especial sancionador</w:t>
      </w:r>
      <w:r w:rsidRPr="004870B1">
        <w:rPr>
          <w:rFonts w:ascii="Arial" w:hAnsi="Arial" w:cs="Arial"/>
          <w:sz w:val="28"/>
          <w:szCs w:val="28"/>
          <w:lang w:val="es-MX"/>
        </w:rPr>
        <w:t xml:space="preserve"> cumplen los requisitos formales, ya que se presentaron ante la Oficialía de Partes </w:t>
      </w:r>
      <w:r w:rsidR="009F42CC" w:rsidRPr="004870B1">
        <w:rPr>
          <w:rFonts w:ascii="Arial" w:hAnsi="Arial" w:cs="Arial"/>
          <w:sz w:val="28"/>
          <w:szCs w:val="28"/>
          <w:lang w:val="es-MX"/>
        </w:rPr>
        <w:t>de órganos del</w:t>
      </w:r>
      <w:r w:rsidRPr="004870B1">
        <w:rPr>
          <w:rFonts w:ascii="Arial" w:hAnsi="Arial" w:cs="Arial"/>
          <w:sz w:val="28"/>
          <w:szCs w:val="28"/>
          <w:lang w:val="es-MX"/>
        </w:rPr>
        <w:t xml:space="preserve"> INE, consta el nombre y firma autógrafa de quienes promueven, se señala el domicilio para oír y recibir notificaciones y las personas autorizadas para tales efectos, se identifica el acto impugnado y se mencionan los hechos y motivos de inconformidad que, a su juicio, les causa el acto reclamado.</w:t>
      </w:r>
    </w:p>
    <w:p w14:paraId="6D2FF912" w14:textId="77777777" w:rsidR="009F42CC" w:rsidRPr="004870B1" w:rsidRDefault="009F42CC" w:rsidP="009F42CC">
      <w:pPr>
        <w:pStyle w:val="Ttulo3"/>
        <w:spacing w:before="0" w:after="0"/>
        <w:ind w:firstLine="0"/>
        <w:contextualSpacing/>
        <w:rPr>
          <w:rFonts w:ascii="Arial" w:hAnsi="Arial" w:cs="Arial"/>
          <w:sz w:val="28"/>
          <w:szCs w:val="28"/>
          <w:lang w:val="es-MX"/>
        </w:rPr>
      </w:pPr>
    </w:p>
    <w:p w14:paraId="64730C17" w14:textId="430E87DB" w:rsidR="00D97365" w:rsidRPr="004870B1" w:rsidRDefault="00D97365" w:rsidP="003D0014">
      <w:pPr>
        <w:pStyle w:val="Ttulo3"/>
        <w:spacing w:before="0" w:after="0"/>
        <w:ind w:firstLine="0"/>
        <w:contextualSpacing/>
        <w:rPr>
          <w:rFonts w:ascii="Arial" w:hAnsi="Arial" w:cs="Arial"/>
          <w:sz w:val="28"/>
          <w:szCs w:val="28"/>
          <w:lang w:val="es-MX"/>
        </w:rPr>
      </w:pPr>
      <w:bookmarkStart w:id="9" w:name="_Toc46222744"/>
      <w:r w:rsidRPr="004870B1">
        <w:rPr>
          <w:rFonts w:ascii="Arial" w:hAnsi="Arial" w:cs="Arial"/>
          <w:sz w:val="28"/>
          <w:szCs w:val="28"/>
          <w:lang w:val="es-MX"/>
        </w:rPr>
        <w:t>b) Oportunidad</w:t>
      </w:r>
      <w:bookmarkEnd w:id="9"/>
      <w:r w:rsidRPr="004870B1">
        <w:rPr>
          <w:rFonts w:ascii="Arial" w:hAnsi="Arial" w:cs="Arial"/>
          <w:sz w:val="28"/>
          <w:szCs w:val="28"/>
          <w:lang w:val="es-MX"/>
        </w:rPr>
        <w:t xml:space="preserve"> </w:t>
      </w:r>
    </w:p>
    <w:p w14:paraId="2CA3C591" w14:textId="77777777" w:rsidR="009F42CC" w:rsidRPr="004870B1" w:rsidRDefault="009F42CC" w:rsidP="009F42CC">
      <w:pPr>
        <w:spacing w:line="360" w:lineRule="auto"/>
        <w:contextualSpacing/>
        <w:jc w:val="both"/>
        <w:rPr>
          <w:rFonts w:ascii="Arial" w:hAnsi="Arial" w:cs="Arial"/>
          <w:sz w:val="28"/>
          <w:szCs w:val="28"/>
        </w:rPr>
      </w:pPr>
    </w:p>
    <w:p w14:paraId="21DF2524" w14:textId="77777777" w:rsidR="006D2A35" w:rsidRPr="004870B1" w:rsidRDefault="00E14300" w:rsidP="003D0014">
      <w:pPr>
        <w:spacing w:line="360" w:lineRule="auto"/>
        <w:contextualSpacing/>
        <w:jc w:val="both"/>
        <w:rPr>
          <w:rFonts w:ascii="Arial" w:hAnsi="Arial" w:cs="Arial"/>
          <w:sz w:val="28"/>
          <w:szCs w:val="28"/>
        </w:rPr>
      </w:pPr>
      <w:r w:rsidRPr="004870B1">
        <w:rPr>
          <w:rFonts w:ascii="Arial" w:hAnsi="Arial" w:cs="Arial"/>
          <w:sz w:val="28"/>
          <w:szCs w:val="28"/>
        </w:rPr>
        <w:t>De las constancias que obran en autos, se advierte que l</w:t>
      </w:r>
      <w:r w:rsidR="006D2A35" w:rsidRPr="004870B1">
        <w:rPr>
          <w:rFonts w:ascii="Arial" w:hAnsi="Arial" w:cs="Arial"/>
          <w:sz w:val="28"/>
          <w:szCs w:val="28"/>
        </w:rPr>
        <w:t>os medios de impugnación se encuentran dentro del plazo de cuarenta y ocho horas</w:t>
      </w:r>
      <w:r w:rsidR="006D2A35" w:rsidRPr="004870B1">
        <w:rPr>
          <w:rStyle w:val="Refdenotaalpie"/>
          <w:rFonts w:ascii="Arial" w:hAnsi="Arial" w:cs="Arial"/>
          <w:sz w:val="28"/>
          <w:szCs w:val="28"/>
        </w:rPr>
        <w:footnoteReference w:id="5"/>
      </w:r>
      <w:r w:rsidR="00F53EB8" w:rsidRPr="004870B1">
        <w:rPr>
          <w:rFonts w:ascii="Arial" w:hAnsi="Arial" w:cs="Arial"/>
          <w:sz w:val="28"/>
          <w:szCs w:val="28"/>
        </w:rPr>
        <w:t>, conforme con lo que se expone en la siguiente tabla:</w:t>
      </w:r>
    </w:p>
    <w:p w14:paraId="08A0AB46" w14:textId="77777777" w:rsidR="00F53EB8" w:rsidRPr="004870B1" w:rsidRDefault="00F53EB8" w:rsidP="003D0014">
      <w:pPr>
        <w:spacing w:line="360" w:lineRule="auto"/>
        <w:contextualSpacing/>
        <w:jc w:val="both"/>
        <w:rPr>
          <w:rFonts w:ascii="Arial" w:hAnsi="Arial" w:cs="Arial"/>
          <w:sz w:val="28"/>
          <w:szCs w:val="28"/>
        </w:rPr>
      </w:pPr>
    </w:p>
    <w:tbl>
      <w:tblPr>
        <w:tblStyle w:val="Tablaconcuadrcula"/>
        <w:tblW w:w="8585" w:type="dxa"/>
        <w:tblLook w:val="04A0" w:firstRow="1" w:lastRow="0" w:firstColumn="1" w:lastColumn="0" w:noHBand="0" w:noVBand="1"/>
      </w:tblPr>
      <w:tblGrid>
        <w:gridCol w:w="1711"/>
        <w:gridCol w:w="3104"/>
        <w:gridCol w:w="1923"/>
        <w:gridCol w:w="1847"/>
      </w:tblGrid>
      <w:tr w:rsidR="004870B1" w:rsidRPr="004870B1" w14:paraId="0F45315E" w14:textId="77777777" w:rsidTr="008B0015">
        <w:trPr>
          <w:cantSplit/>
          <w:tblHeader/>
        </w:trPr>
        <w:tc>
          <w:tcPr>
            <w:tcW w:w="1711" w:type="dxa"/>
          </w:tcPr>
          <w:p w14:paraId="16D76410" w14:textId="77777777" w:rsidR="002519A8" w:rsidRPr="004870B1" w:rsidRDefault="002519A8" w:rsidP="003D0014">
            <w:pPr>
              <w:contextualSpacing/>
              <w:jc w:val="both"/>
              <w:rPr>
                <w:rFonts w:ascii="Arial" w:hAnsi="Arial" w:cs="Arial"/>
                <w:b/>
                <w:bCs/>
              </w:rPr>
            </w:pPr>
            <w:r w:rsidRPr="004870B1">
              <w:rPr>
                <w:rFonts w:ascii="Arial" w:hAnsi="Arial" w:cs="Arial"/>
                <w:b/>
                <w:bCs/>
              </w:rPr>
              <w:lastRenderedPageBreak/>
              <w:t>Medio de impugnación</w:t>
            </w:r>
          </w:p>
        </w:tc>
        <w:tc>
          <w:tcPr>
            <w:tcW w:w="3104" w:type="dxa"/>
          </w:tcPr>
          <w:p w14:paraId="6026862A" w14:textId="77777777" w:rsidR="002519A8" w:rsidRPr="004870B1" w:rsidRDefault="002519A8" w:rsidP="003D0014">
            <w:pPr>
              <w:contextualSpacing/>
              <w:jc w:val="both"/>
              <w:rPr>
                <w:rFonts w:ascii="Arial" w:hAnsi="Arial" w:cs="Arial"/>
                <w:b/>
                <w:bCs/>
              </w:rPr>
            </w:pPr>
            <w:r w:rsidRPr="004870B1">
              <w:rPr>
                <w:rFonts w:ascii="Arial" w:hAnsi="Arial" w:cs="Arial"/>
                <w:b/>
                <w:bCs/>
              </w:rPr>
              <w:t>Notificación del acto impugnado</w:t>
            </w:r>
          </w:p>
        </w:tc>
        <w:tc>
          <w:tcPr>
            <w:tcW w:w="1923" w:type="dxa"/>
          </w:tcPr>
          <w:p w14:paraId="40F5D69E" w14:textId="77777777" w:rsidR="002519A8" w:rsidRPr="004870B1" w:rsidRDefault="002519A8" w:rsidP="003D0014">
            <w:pPr>
              <w:contextualSpacing/>
              <w:jc w:val="both"/>
              <w:rPr>
                <w:rFonts w:ascii="Arial" w:hAnsi="Arial" w:cs="Arial"/>
                <w:b/>
                <w:bCs/>
              </w:rPr>
            </w:pPr>
            <w:r w:rsidRPr="004870B1">
              <w:rPr>
                <w:rFonts w:ascii="Arial" w:hAnsi="Arial" w:cs="Arial"/>
                <w:b/>
                <w:bCs/>
              </w:rPr>
              <w:t>Plazo de cuarenta y ocho horas</w:t>
            </w:r>
          </w:p>
        </w:tc>
        <w:tc>
          <w:tcPr>
            <w:tcW w:w="1847" w:type="dxa"/>
          </w:tcPr>
          <w:p w14:paraId="323751AD" w14:textId="77777777" w:rsidR="002519A8" w:rsidRPr="004870B1" w:rsidRDefault="002519A8" w:rsidP="003D0014">
            <w:pPr>
              <w:contextualSpacing/>
              <w:jc w:val="both"/>
              <w:rPr>
                <w:rFonts w:ascii="Arial" w:hAnsi="Arial" w:cs="Arial"/>
                <w:b/>
                <w:bCs/>
              </w:rPr>
            </w:pPr>
            <w:r w:rsidRPr="004870B1">
              <w:rPr>
                <w:rFonts w:ascii="Arial" w:hAnsi="Arial" w:cs="Arial"/>
                <w:b/>
                <w:bCs/>
              </w:rPr>
              <w:t>Presentación de la demanda</w:t>
            </w:r>
          </w:p>
        </w:tc>
      </w:tr>
      <w:tr w:rsidR="004870B1" w:rsidRPr="004870B1" w14:paraId="1D197021" w14:textId="77777777" w:rsidTr="008B0015">
        <w:trPr>
          <w:cantSplit/>
        </w:trPr>
        <w:tc>
          <w:tcPr>
            <w:tcW w:w="1711" w:type="dxa"/>
          </w:tcPr>
          <w:p w14:paraId="6C839C9E" w14:textId="77777777" w:rsidR="00DE0DEA" w:rsidRPr="004870B1" w:rsidRDefault="00DE0DEA" w:rsidP="003D0014">
            <w:pPr>
              <w:contextualSpacing/>
              <w:jc w:val="both"/>
              <w:rPr>
                <w:rFonts w:ascii="Arial" w:hAnsi="Arial" w:cs="Arial"/>
                <w:b/>
                <w:bCs/>
              </w:rPr>
            </w:pPr>
            <w:r w:rsidRPr="004870B1">
              <w:rPr>
                <w:rFonts w:ascii="Arial" w:hAnsi="Arial" w:cs="Arial"/>
                <w:b/>
                <w:bCs/>
              </w:rPr>
              <w:t>SUP-REP-82/2020</w:t>
            </w:r>
          </w:p>
        </w:tc>
        <w:tc>
          <w:tcPr>
            <w:tcW w:w="3104" w:type="dxa"/>
          </w:tcPr>
          <w:p w14:paraId="101C3F74" w14:textId="77777777" w:rsidR="00DE0DEA" w:rsidRPr="004870B1" w:rsidRDefault="00DE0DEA" w:rsidP="003D0014">
            <w:pPr>
              <w:contextualSpacing/>
              <w:jc w:val="both"/>
              <w:rPr>
                <w:rFonts w:ascii="Arial" w:hAnsi="Arial" w:cs="Arial"/>
              </w:rPr>
            </w:pPr>
            <w:r w:rsidRPr="004870B1">
              <w:rPr>
                <w:rFonts w:ascii="Arial" w:hAnsi="Arial" w:cs="Arial"/>
              </w:rPr>
              <w:t xml:space="preserve">A través del correo electrónico </w:t>
            </w:r>
            <w:hyperlink r:id="rId11" w:history="1">
              <w:r w:rsidRPr="004870B1">
                <w:rPr>
                  <w:rStyle w:val="Hipervnculo"/>
                  <w:rFonts w:ascii="Arial" w:hAnsi="Arial" w:cs="Arial"/>
                  <w:color w:val="auto"/>
                  <w:u w:val="none"/>
                </w:rPr>
                <w:t>sergeluna@yahoo.com</w:t>
              </w:r>
            </w:hyperlink>
          </w:p>
          <w:p w14:paraId="26BB07E7" w14:textId="77777777" w:rsidR="00DE0DEA" w:rsidRPr="004870B1" w:rsidRDefault="00DE0DEA" w:rsidP="003D0014">
            <w:pPr>
              <w:contextualSpacing/>
              <w:jc w:val="both"/>
              <w:rPr>
                <w:rFonts w:ascii="Arial" w:hAnsi="Arial" w:cs="Arial"/>
              </w:rPr>
            </w:pPr>
            <w:r w:rsidRPr="004870B1">
              <w:rPr>
                <w:rFonts w:ascii="Arial" w:hAnsi="Arial" w:cs="Arial"/>
              </w:rPr>
              <w:t>el treinta de junio a las dieciocho horas con treinta minutos.</w:t>
            </w:r>
          </w:p>
        </w:tc>
        <w:tc>
          <w:tcPr>
            <w:tcW w:w="1923" w:type="dxa"/>
          </w:tcPr>
          <w:p w14:paraId="702AFCAF" w14:textId="77777777" w:rsidR="00DE0DEA" w:rsidRPr="004870B1" w:rsidRDefault="00DE0DEA" w:rsidP="003D0014">
            <w:pPr>
              <w:contextualSpacing/>
              <w:jc w:val="both"/>
              <w:rPr>
                <w:rFonts w:ascii="Arial" w:hAnsi="Arial" w:cs="Arial"/>
              </w:rPr>
            </w:pPr>
            <w:r w:rsidRPr="004870B1">
              <w:rPr>
                <w:rFonts w:ascii="Arial" w:hAnsi="Arial" w:cs="Arial"/>
              </w:rPr>
              <w:t>Dos de julio a las dieciocho horas con treinta minutos.</w:t>
            </w:r>
          </w:p>
        </w:tc>
        <w:tc>
          <w:tcPr>
            <w:tcW w:w="1847" w:type="dxa"/>
          </w:tcPr>
          <w:p w14:paraId="3C2CC8A0" w14:textId="77777777" w:rsidR="00DE0DEA" w:rsidRPr="004870B1" w:rsidRDefault="00DE0DEA" w:rsidP="003D0014">
            <w:pPr>
              <w:contextualSpacing/>
              <w:jc w:val="both"/>
              <w:rPr>
                <w:rFonts w:ascii="Arial" w:hAnsi="Arial" w:cs="Arial"/>
              </w:rPr>
            </w:pPr>
            <w:r w:rsidRPr="004870B1">
              <w:rPr>
                <w:rFonts w:ascii="Arial" w:hAnsi="Arial" w:cs="Arial"/>
              </w:rPr>
              <w:t>Dos de julio a las catorce horas con cuarenta y tres minutos.</w:t>
            </w:r>
          </w:p>
        </w:tc>
      </w:tr>
      <w:tr w:rsidR="004870B1" w:rsidRPr="004870B1" w14:paraId="3D083B59" w14:textId="77777777" w:rsidTr="008B0015">
        <w:trPr>
          <w:cantSplit/>
        </w:trPr>
        <w:tc>
          <w:tcPr>
            <w:tcW w:w="1711" w:type="dxa"/>
          </w:tcPr>
          <w:p w14:paraId="73EF58D5" w14:textId="77777777" w:rsidR="002519A8" w:rsidRPr="004870B1" w:rsidRDefault="002519A8" w:rsidP="003D0014">
            <w:pPr>
              <w:contextualSpacing/>
              <w:jc w:val="both"/>
              <w:rPr>
                <w:rFonts w:ascii="Arial" w:hAnsi="Arial" w:cs="Arial"/>
              </w:rPr>
            </w:pPr>
            <w:r w:rsidRPr="004870B1">
              <w:rPr>
                <w:rFonts w:ascii="Arial" w:hAnsi="Arial" w:cs="Arial"/>
                <w:b/>
                <w:bCs/>
              </w:rPr>
              <w:t>SUP-REP-84/2020</w:t>
            </w:r>
          </w:p>
        </w:tc>
        <w:tc>
          <w:tcPr>
            <w:tcW w:w="3104" w:type="dxa"/>
          </w:tcPr>
          <w:p w14:paraId="402FE215" w14:textId="77777777" w:rsidR="002519A8" w:rsidRPr="004870B1" w:rsidRDefault="00DE0DEA" w:rsidP="003D0014">
            <w:pPr>
              <w:contextualSpacing/>
              <w:jc w:val="both"/>
              <w:rPr>
                <w:rFonts w:ascii="Arial" w:hAnsi="Arial" w:cs="Arial"/>
              </w:rPr>
            </w:pPr>
            <w:r w:rsidRPr="004870B1">
              <w:rPr>
                <w:rFonts w:ascii="Arial" w:hAnsi="Arial" w:cs="Arial"/>
              </w:rPr>
              <w:t>Notificación por estrados, derivado de la diligencia de notificación personal, el uno de julio a las diez horas con quince minutos.</w:t>
            </w:r>
          </w:p>
        </w:tc>
        <w:tc>
          <w:tcPr>
            <w:tcW w:w="1923" w:type="dxa"/>
          </w:tcPr>
          <w:p w14:paraId="08011F77" w14:textId="77777777" w:rsidR="002519A8" w:rsidRPr="004870B1" w:rsidRDefault="002519A8" w:rsidP="003D0014">
            <w:pPr>
              <w:contextualSpacing/>
              <w:jc w:val="both"/>
              <w:rPr>
                <w:rFonts w:ascii="Arial" w:hAnsi="Arial" w:cs="Arial"/>
              </w:rPr>
            </w:pPr>
            <w:r w:rsidRPr="004870B1">
              <w:rPr>
                <w:rFonts w:ascii="Arial" w:hAnsi="Arial" w:cs="Arial"/>
              </w:rPr>
              <w:t>Tres de julio a las diez horas con quince minutos.</w:t>
            </w:r>
          </w:p>
        </w:tc>
        <w:tc>
          <w:tcPr>
            <w:tcW w:w="1847" w:type="dxa"/>
          </w:tcPr>
          <w:p w14:paraId="2E20D7EC" w14:textId="77777777" w:rsidR="002519A8" w:rsidRPr="004870B1" w:rsidRDefault="002519A8" w:rsidP="003D0014">
            <w:pPr>
              <w:contextualSpacing/>
              <w:jc w:val="both"/>
              <w:rPr>
                <w:rFonts w:ascii="Arial" w:hAnsi="Arial" w:cs="Arial"/>
              </w:rPr>
            </w:pPr>
            <w:r w:rsidRPr="004870B1">
              <w:rPr>
                <w:rFonts w:ascii="Arial" w:hAnsi="Arial" w:cs="Arial"/>
              </w:rPr>
              <w:t>Dos de julio a las dieciocho horas con veinti</w:t>
            </w:r>
            <w:r w:rsidR="00DE0DEA" w:rsidRPr="004870B1">
              <w:rPr>
                <w:rFonts w:ascii="Arial" w:hAnsi="Arial" w:cs="Arial"/>
              </w:rPr>
              <w:t>ún</w:t>
            </w:r>
            <w:r w:rsidRPr="004870B1">
              <w:rPr>
                <w:rFonts w:ascii="Arial" w:hAnsi="Arial" w:cs="Arial"/>
              </w:rPr>
              <w:t xml:space="preserve"> minutos.</w:t>
            </w:r>
          </w:p>
        </w:tc>
      </w:tr>
      <w:tr w:rsidR="004870B1" w:rsidRPr="004870B1" w14:paraId="300FC024" w14:textId="77777777" w:rsidTr="008B0015">
        <w:trPr>
          <w:cantSplit/>
        </w:trPr>
        <w:tc>
          <w:tcPr>
            <w:tcW w:w="1711" w:type="dxa"/>
          </w:tcPr>
          <w:p w14:paraId="7FD98B29" w14:textId="77777777" w:rsidR="002519A8" w:rsidRPr="004870B1" w:rsidRDefault="001348A7" w:rsidP="003D0014">
            <w:pPr>
              <w:contextualSpacing/>
              <w:jc w:val="both"/>
              <w:rPr>
                <w:rFonts w:ascii="Arial" w:hAnsi="Arial" w:cs="Arial"/>
              </w:rPr>
            </w:pPr>
            <w:r w:rsidRPr="004870B1">
              <w:rPr>
                <w:rFonts w:ascii="Arial" w:hAnsi="Arial" w:cs="Arial"/>
                <w:b/>
                <w:bCs/>
              </w:rPr>
              <w:t>SUP-REP-85/2020</w:t>
            </w:r>
          </w:p>
        </w:tc>
        <w:tc>
          <w:tcPr>
            <w:tcW w:w="3104" w:type="dxa"/>
          </w:tcPr>
          <w:p w14:paraId="57BCAF2F" w14:textId="77777777" w:rsidR="002519A8" w:rsidRPr="004870B1" w:rsidRDefault="001348A7" w:rsidP="003D0014">
            <w:pPr>
              <w:contextualSpacing/>
              <w:jc w:val="both"/>
              <w:rPr>
                <w:rFonts w:ascii="Arial" w:hAnsi="Arial" w:cs="Arial"/>
              </w:rPr>
            </w:pPr>
            <w:r w:rsidRPr="004870B1">
              <w:rPr>
                <w:rFonts w:ascii="Arial" w:hAnsi="Arial" w:cs="Arial"/>
              </w:rPr>
              <w:t>Notificación por estrados, derivado de la diligencia de notificación personal, el uno de julio a las diecinueve horas.</w:t>
            </w:r>
          </w:p>
        </w:tc>
        <w:tc>
          <w:tcPr>
            <w:tcW w:w="1923" w:type="dxa"/>
          </w:tcPr>
          <w:p w14:paraId="7C9991AF" w14:textId="77777777" w:rsidR="002519A8" w:rsidRPr="004870B1" w:rsidRDefault="001348A7" w:rsidP="003D0014">
            <w:pPr>
              <w:contextualSpacing/>
              <w:jc w:val="both"/>
              <w:rPr>
                <w:rFonts w:ascii="Arial" w:hAnsi="Arial" w:cs="Arial"/>
              </w:rPr>
            </w:pPr>
            <w:r w:rsidRPr="004870B1">
              <w:rPr>
                <w:rFonts w:ascii="Arial" w:hAnsi="Arial" w:cs="Arial"/>
              </w:rPr>
              <w:t>Tres</w:t>
            </w:r>
            <w:r w:rsidR="002519A8" w:rsidRPr="004870B1">
              <w:rPr>
                <w:rFonts w:ascii="Arial" w:hAnsi="Arial" w:cs="Arial"/>
              </w:rPr>
              <w:t xml:space="preserve"> de julio a las </w:t>
            </w:r>
            <w:r w:rsidRPr="004870B1">
              <w:rPr>
                <w:rFonts w:ascii="Arial" w:hAnsi="Arial" w:cs="Arial"/>
              </w:rPr>
              <w:t>diecinueve</w:t>
            </w:r>
            <w:r w:rsidR="002519A8" w:rsidRPr="004870B1">
              <w:rPr>
                <w:rFonts w:ascii="Arial" w:hAnsi="Arial" w:cs="Arial"/>
              </w:rPr>
              <w:t xml:space="preserve"> horas.</w:t>
            </w:r>
          </w:p>
        </w:tc>
        <w:tc>
          <w:tcPr>
            <w:tcW w:w="1847" w:type="dxa"/>
          </w:tcPr>
          <w:p w14:paraId="2A76F131" w14:textId="77777777" w:rsidR="002519A8" w:rsidRPr="004870B1" w:rsidRDefault="001348A7" w:rsidP="003D0014">
            <w:pPr>
              <w:contextualSpacing/>
              <w:jc w:val="both"/>
              <w:rPr>
                <w:rFonts w:ascii="Arial" w:hAnsi="Arial" w:cs="Arial"/>
              </w:rPr>
            </w:pPr>
            <w:r w:rsidRPr="004870B1">
              <w:rPr>
                <w:rFonts w:ascii="Arial" w:hAnsi="Arial" w:cs="Arial"/>
              </w:rPr>
              <w:t>Tres</w:t>
            </w:r>
            <w:r w:rsidR="002519A8" w:rsidRPr="004870B1">
              <w:rPr>
                <w:rFonts w:ascii="Arial" w:hAnsi="Arial" w:cs="Arial"/>
              </w:rPr>
              <w:t xml:space="preserve"> de julio a las </w:t>
            </w:r>
            <w:r w:rsidRPr="004870B1">
              <w:rPr>
                <w:rFonts w:ascii="Arial" w:hAnsi="Arial" w:cs="Arial"/>
              </w:rPr>
              <w:t>nueve</w:t>
            </w:r>
            <w:r w:rsidR="002519A8" w:rsidRPr="004870B1">
              <w:rPr>
                <w:rFonts w:ascii="Arial" w:hAnsi="Arial" w:cs="Arial"/>
              </w:rPr>
              <w:t xml:space="preserve"> horas con </w:t>
            </w:r>
            <w:r w:rsidRPr="004870B1">
              <w:rPr>
                <w:rFonts w:ascii="Arial" w:hAnsi="Arial" w:cs="Arial"/>
              </w:rPr>
              <w:t>diecisiete</w:t>
            </w:r>
            <w:r w:rsidR="002519A8" w:rsidRPr="004870B1">
              <w:rPr>
                <w:rFonts w:ascii="Arial" w:hAnsi="Arial" w:cs="Arial"/>
              </w:rPr>
              <w:t xml:space="preserve"> minutos.</w:t>
            </w:r>
          </w:p>
        </w:tc>
      </w:tr>
      <w:tr w:rsidR="004870B1" w:rsidRPr="004870B1" w14:paraId="4B651CF6" w14:textId="77777777" w:rsidTr="008B0015">
        <w:trPr>
          <w:cantSplit/>
        </w:trPr>
        <w:tc>
          <w:tcPr>
            <w:tcW w:w="1711" w:type="dxa"/>
          </w:tcPr>
          <w:p w14:paraId="674AE8A9" w14:textId="77777777" w:rsidR="002519A8" w:rsidRPr="004870B1" w:rsidRDefault="00294AAA" w:rsidP="003D0014">
            <w:pPr>
              <w:contextualSpacing/>
              <w:jc w:val="both"/>
              <w:rPr>
                <w:rFonts w:ascii="Arial" w:hAnsi="Arial" w:cs="Arial"/>
              </w:rPr>
            </w:pPr>
            <w:r w:rsidRPr="004870B1">
              <w:rPr>
                <w:rFonts w:ascii="Arial" w:hAnsi="Arial" w:cs="Arial"/>
                <w:b/>
                <w:bCs/>
              </w:rPr>
              <w:t>SUP-REP-89/2020</w:t>
            </w:r>
          </w:p>
        </w:tc>
        <w:tc>
          <w:tcPr>
            <w:tcW w:w="3104" w:type="dxa"/>
          </w:tcPr>
          <w:p w14:paraId="3FCC9574" w14:textId="77777777" w:rsidR="002519A8" w:rsidRPr="004870B1" w:rsidRDefault="00294AAA" w:rsidP="003D0014">
            <w:pPr>
              <w:contextualSpacing/>
              <w:jc w:val="both"/>
              <w:rPr>
                <w:rFonts w:ascii="Arial" w:hAnsi="Arial" w:cs="Arial"/>
              </w:rPr>
            </w:pPr>
            <w:r w:rsidRPr="004870B1">
              <w:rPr>
                <w:rFonts w:ascii="Arial" w:hAnsi="Arial" w:cs="Arial"/>
              </w:rPr>
              <w:t>Notificación personal a través del abogado de la recurrente, el siete de julio a las dieciocho horas con treinta minutos.</w:t>
            </w:r>
          </w:p>
        </w:tc>
        <w:tc>
          <w:tcPr>
            <w:tcW w:w="1923" w:type="dxa"/>
          </w:tcPr>
          <w:p w14:paraId="268E58DC" w14:textId="77777777" w:rsidR="002519A8" w:rsidRPr="004870B1" w:rsidRDefault="007445F5" w:rsidP="003D0014">
            <w:pPr>
              <w:contextualSpacing/>
              <w:jc w:val="both"/>
              <w:rPr>
                <w:rFonts w:ascii="Arial" w:hAnsi="Arial" w:cs="Arial"/>
              </w:rPr>
            </w:pPr>
            <w:r w:rsidRPr="004870B1">
              <w:rPr>
                <w:rFonts w:ascii="Arial" w:hAnsi="Arial" w:cs="Arial"/>
              </w:rPr>
              <w:t>Nueve</w:t>
            </w:r>
            <w:r w:rsidR="002519A8" w:rsidRPr="004870B1">
              <w:rPr>
                <w:rFonts w:ascii="Arial" w:hAnsi="Arial" w:cs="Arial"/>
              </w:rPr>
              <w:t xml:space="preserve"> de julio a las </w:t>
            </w:r>
            <w:r w:rsidRPr="004870B1">
              <w:rPr>
                <w:rFonts w:ascii="Arial" w:hAnsi="Arial" w:cs="Arial"/>
              </w:rPr>
              <w:t>dieciocho horas con treinta minutos.</w:t>
            </w:r>
          </w:p>
        </w:tc>
        <w:tc>
          <w:tcPr>
            <w:tcW w:w="1847" w:type="dxa"/>
          </w:tcPr>
          <w:p w14:paraId="3DF3C1F8" w14:textId="77777777" w:rsidR="002519A8" w:rsidRPr="004870B1" w:rsidRDefault="007445F5" w:rsidP="003D0014">
            <w:pPr>
              <w:contextualSpacing/>
              <w:jc w:val="both"/>
              <w:rPr>
                <w:rFonts w:ascii="Arial" w:hAnsi="Arial" w:cs="Arial"/>
              </w:rPr>
            </w:pPr>
            <w:r w:rsidRPr="004870B1">
              <w:rPr>
                <w:rFonts w:ascii="Arial" w:hAnsi="Arial" w:cs="Arial"/>
              </w:rPr>
              <w:t>Tres</w:t>
            </w:r>
            <w:r w:rsidR="002519A8" w:rsidRPr="004870B1">
              <w:rPr>
                <w:rFonts w:ascii="Arial" w:hAnsi="Arial" w:cs="Arial"/>
              </w:rPr>
              <w:t xml:space="preserve"> de julio a las </w:t>
            </w:r>
            <w:r w:rsidRPr="004870B1">
              <w:rPr>
                <w:rFonts w:ascii="Arial" w:hAnsi="Arial" w:cs="Arial"/>
              </w:rPr>
              <w:t>trece</w:t>
            </w:r>
            <w:r w:rsidR="002519A8" w:rsidRPr="004870B1">
              <w:rPr>
                <w:rFonts w:ascii="Arial" w:hAnsi="Arial" w:cs="Arial"/>
              </w:rPr>
              <w:t xml:space="preserve"> horas con </w:t>
            </w:r>
            <w:r w:rsidRPr="004870B1">
              <w:rPr>
                <w:rFonts w:ascii="Arial" w:hAnsi="Arial" w:cs="Arial"/>
              </w:rPr>
              <w:t>cincuenta minutos</w:t>
            </w:r>
            <w:r w:rsidR="002519A8" w:rsidRPr="004870B1">
              <w:rPr>
                <w:rFonts w:ascii="Arial" w:hAnsi="Arial" w:cs="Arial"/>
              </w:rPr>
              <w:t>.</w:t>
            </w:r>
          </w:p>
        </w:tc>
      </w:tr>
      <w:tr w:rsidR="004870B1" w:rsidRPr="004870B1" w14:paraId="042A586A" w14:textId="77777777" w:rsidTr="008B0015">
        <w:trPr>
          <w:cantSplit/>
        </w:trPr>
        <w:tc>
          <w:tcPr>
            <w:tcW w:w="1711" w:type="dxa"/>
          </w:tcPr>
          <w:p w14:paraId="0114E95B" w14:textId="77777777" w:rsidR="00660367" w:rsidRPr="004870B1" w:rsidRDefault="00660367" w:rsidP="003D0014">
            <w:pPr>
              <w:contextualSpacing/>
              <w:jc w:val="both"/>
              <w:rPr>
                <w:rFonts w:ascii="Arial" w:hAnsi="Arial" w:cs="Arial"/>
              </w:rPr>
            </w:pPr>
            <w:r w:rsidRPr="004870B1">
              <w:rPr>
                <w:rFonts w:ascii="Arial" w:hAnsi="Arial" w:cs="Arial"/>
                <w:b/>
                <w:bCs/>
              </w:rPr>
              <w:t>SUP-REP-90/2020</w:t>
            </w:r>
          </w:p>
        </w:tc>
        <w:tc>
          <w:tcPr>
            <w:tcW w:w="3104" w:type="dxa"/>
          </w:tcPr>
          <w:p w14:paraId="1A48EF53" w14:textId="77777777" w:rsidR="00660367" w:rsidRPr="004870B1" w:rsidRDefault="00660367" w:rsidP="003D0014">
            <w:pPr>
              <w:contextualSpacing/>
              <w:jc w:val="both"/>
              <w:rPr>
                <w:rFonts w:ascii="Arial" w:hAnsi="Arial" w:cs="Arial"/>
              </w:rPr>
            </w:pPr>
            <w:r w:rsidRPr="004870B1">
              <w:rPr>
                <w:rFonts w:ascii="Arial" w:hAnsi="Arial" w:cs="Arial"/>
              </w:rPr>
              <w:t>Notificación personal a través del abogado de la recurrente, el siete de julio a las dieciocho horas con treinta minutos.</w:t>
            </w:r>
          </w:p>
        </w:tc>
        <w:tc>
          <w:tcPr>
            <w:tcW w:w="1923" w:type="dxa"/>
          </w:tcPr>
          <w:p w14:paraId="7B11FD85" w14:textId="77777777" w:rsidR="00660367" w:rsidRPr="004870B1" w:rsidRDefault="00660367" w:rsidP="003D0014">
            <w:pPr>
              <w:contextualSpacing/>
              <w:jc w:val="both"/>
              <w:rPr>
                <w:rFonts w:ascii="Arial" w:hAnsi="Arial" w:cs="Arial"/>
              </w:rPr>
            </w:pPr>
            <w:r w:rsidRPr="004870B1">
              <w:rPr>
                <w:rFonts w:ascii="Arial" w:hAnsi="Arial" w:cs="Arial"/>
              </w:rPr>
              <w:t>Nueve de julio a las dieciocho horas con treinta minutos.</w:t>
            </w:r>
          </w:p>
        </w:tc>
        <w:tc>
          <w:tcPr>
            <w:tcW w:w="1847" w:type="dxa"/>
          </w:tcPr>
          <w:p w14:paraId="7C37CFC3" w14:textId="77777777" w:rsidR="00660367" w:rsidRPr="004870B1" w:rsidRDefault="00660367" w:rsidP="003D0014">
            <w:pPr>
              <w:contextualSpacing/>
              <w:jc w:val="both"/>
              <w:rPr>
                <w:rFonts w:ascii="Arial" w:hAnsi="Arial" w:cs="Arial"/>
              </w:rPr>
            </w:pPr>
            <w:r w:rsidRPr="004870B1">
              <w:rPr>
                <w:rFonts w:ascii="Arial" w:hAnsi="Arial" w:cs="Arial"/>
              </w:rPr>
              <w:t>Tres de julio a las trece horas con cincuenta y ocho minutos.</w:t>
            </w:r>
          </w:p>
        </w:tc>
      </w:tr>
      <w:tr w:rsidR="00C8420D" w:rsidRPr="004870B1" w14:paraId="086C6D13" w14:textId="77777777" w:rsidTr="008B0015">
        <w:trPr>
          <w:cantSplit/>
        </w:trPr>
        <w:tc>
          <w:tcPr>
            <w:tcW w:w="1711" w:type="dxa"/>
          </w:tcPr>
          <w:p w14:paraId="678E95A0" w14:textId="77777777" w:rsidR="00C8420D" w:rsidRPr="004870B1" w:rsidRDefault="00C8420D" w:rsidP="003D0014">
            <w:pPr>
              <w:contextualSpacing/>
              <w:jc w:val="both"/>
              <w:rPr>
                <w:rFonts w:ascii="Arial" w:hAnsi="Arial" w:cs="Arial"/>
                <w:b/>
                <w:bCs/>
              </w:rPr>
            </w:pPr>
            <w:r w:rsidRPr="004870B1">
              <w:rPr>
                <w:rFonts w:ascii="Arial" w:hAnsi="Arial" w:cs="Arial"/>
                <w:b/>
                <w:bCs/>
              </w:rPr>
              <w:t>SUP-REP-91/2020</w:t>
            </w:r>
          </w:p>
        </w:tc>
        <w:tc>
          <w:tcPr>
            <w:tcW w:w="3104" w:type="dxa"/>
          </w:tcPr>
          <w:p w14:paraId="640F0107" w14:textId="77777777" w:rsidR="00C8420D" w:rsidRPr="004870B1" w:rsidRDefault="00C8420D" w:rsidP="003D0014">
            <w:pPr>
              <w:contextualSpacing/>
              <w:jc w:val="both"/>
              <w:rPr>
                <w:rFonts w:ascii="Arial" w:hAnsi="Arial" w:cs="Arial"/>
              </w:rPr>
            </w:pPr>
            <w:r w:rsidRPr="004870B1">
              <w:rPr>
                <w:rFonts w:ascii="Arial" w:hAnsi="Arial" w:cs="Arial"/>
              </w:rPr>
              <w:t>Notificación personal a través del abogado de la recurrente, el siete de julio a las dieciocho horas con treinta minutos.</w:t>
            </w:r>
          </w:p>
        </w:tc>
        <w:tc>
          <w:tcPr>
            <w:tcW w:w="1923" w:type="dxa"/>
          </w:tcPr>
          <w:p w14:paraId="2EA74495" w14:textId="77777777" w:rsidR="00C8420D" w:rsidRPr="004870B1" w:rsidRDefault="00C8420D" w:rsidP="003D0014">
            <w:pPr>
              <w:contextualSpacing/>
              <w:jc w:val="both"/>
              <w:rPr>
                <w:rFonts w:ascii="Arial" w:hAnsi="Arial" w:cs="Arial"/>
              </w:rPr>
            </w:pPr>
            <w:r w:rsidRPr="004870B1">
              <w:rPr>
                <w:rFonts w:ascii="Arial" w:hAnsi="Arial" w:cs="Arial"/>
              </w:rPr>
              <w:t>Nueve de julio a las dieciocho horas con treinta minutos.</w:t>
            </w:r>
          </w:p>
        </w:tc>
        <w:tc>
          <w:tcPr>
            <w:tcW w:w="1847" w:type="dxa"/>
          </w:tcPr>
          <w:p w14:paraId="61FED634" w14:textId="77777777" w:rsidR="00C8420D" w:rsidRPr="004870B1" w:rsidRDefault="00C8420D" w:rsidP="003D0014">
            <w:pPr>
              <w:contextualSpacing/>
              <w:jc w:val="both"/>
              <w:rPr>
                <w:rFonts w:ascii="Arial" w:hAnsi="Arial" w:cs="Arial"/>
              </w:rPr>
            </w:pPr>
            <w:r w:rsidRPr="004870B1">
              <w:rPr>
                <w:rFonts w:ascii="Arial" w:hAnsi="Arial" w:cs="Arial"/>
              </w:rPr>
              <w:t>Tres de julio a las trece horas con cincuenta minutos.</w:t>
            </w:r>
          </w:p>
        </w:tc>
      </w:tr>
    </w:tbl>
    <w:p w14:paraId="42A11FC2" w14:textId="77777777" w:rsidR="00C8420D" w:rsidRPr="004870B1" w:rsidRDefault="00C8420D" w:rsidP="003D0014">
      <w:pPr>
        <w:spacing w:line="360" w:lineRule="auto"/>
        <w:contextualSpacing/>
        <w:jc w:val="both"/>
        <w:rPr>
          <w:rFonts w:ascii="Arial" w:hAnsi="Arial" w:cs="Arial"/>
          <w:sz w:val="28"/>
          <w:szCs w:val="28"/>
        </w:rPr>
      </w:pPr>
    </w:p>
    <w:p w14:paraId="3A4C359C" w14:textId="77777777" w:rsidR="00D635A9" w:rsidRPr="004870B1" w:rsidRDefault="002519A8" w:rsidP="003D0014">
      <w:pPr>
        <w:spacing w:line="360" w:lineRule="auto"/>
        <w:contextualSpacing/>
        <w:jc w:val="both"/>
        <w:rPr>
          <w:rFonts w:ascii="Arial" w:hAnsi="Arial" w:cs="Arial"/>
          <w:sz w:val="28"/>
          <w:szCs w:val="28"/>
          <w:lang w:val="es-MX"/>
        </w:rPr>
      </w:pPr>
      <w:r w:rsidRPr="004870B1">
        <w:rPr>
          <w:rFonts w:ascii="Arial" w:hAnsi="Arial" w:cs="Arial"/>
          <w:sz w:val="28"/>
          <w:szCs w:val="28"/>
        </w:rPr>
        <w:t xml:space="preserve">No obsta </w:t>
      </w:r>
      <w:r w:rsidR="00D635A9" w:rsidRPr="004870B1">
        <w:rPr>
          <w:rFonts w:ascii="Arial" w:hAnsi="Arial" w:cs="Arial"/>
          <w:sz w:val="28"/>
          <w:szCs w:val="28"/>
        </w:rPr>
        <w:t>a lo anterior que los SUP-REP-</w:t>
      </w:r>
      <w:r w:rsidR="00660367" w:rsidRPr="004870B1">
        <w:rPr>
          <w:rFonts w:ascii="Arial" w:hAnsi="Arial" w:cs="Arial"/>
          <w:sz w:val="28"/>
          <w:szCs w:val="28"/>
        </w:rPr>
        <w:t>89/2020</w:t>
      </w:r>
      <w:r w:rsidR="008D43AF" w:rsidRPr="004870B1">
        <w:rPr>
          <w:rFonts w:ascii="Arial" w:hAnsi="Arial" w:cs="Arial"/>
          <w:sz w:val="28"/>
          <w:szCs w:val="28"/>
        </w:rPr>
        <w:t>,</w:t>
      </w:r>
      <w:r w:rsidR="00660367" w:rsidRPr="004870B1">
        <w:rPr>
          <w:rFonts w:ascii="Arial" w:hAnsi="Arial" w:cs="Arial"/>
          <w:sz w:val="28"/>
          <w:szCs w:val="28"/>
        </w:rPr>
        <w:t xml:space="preserve"> SUP-REP-90/2020</w:t>
      </w:r>
      <w:r w:rsidR="008D43AF" w:rsidRPr="004870B1">
        <w:rPr>
          <w:rFonts w:ascii="Arial" w:hAnsi="Arial" w:cs="Arial"/>
          <w:sz w:val="28"/>
          <w:szCs w:val="28"/>
        </w:rPr>
        <w:t xml:space="preserve"> y SUP-REP-91/2020</w:t>
      </w:r>
      <w:r w:rsidR="00D635A9" w:rsidRPr="004870B1">
        <w:rPr>
          <w:rFonts w:ascii="Arial" w:hAnsi="Arial" w:cs="Arial"/>
          <w:sz w:val="28"/>
          <w:szCs w:val="28"/>
        </w:rPr>
        <w:t xml:space="preserve"> </w:t>
      </w:r>
      <w:r w:rsidRPr="004870B1">
        <w:rPr>
          <w:rFonts w:ascii="Arial" w:hAnsi="Arial" w:cs="Arial"/>
          <w:sz w:val="28"/>
          <w:szCs w:val="28"/>
        </w:rPr>
        <w:t xml:space="preserve">se hubieran presentado ante la Oficialía del Registro Federal de Electores </w:t>
      </w:r>
      <w:r w:rsidR="00D635A9" w:rsidRPr="004870B1">
        <w:rPr>
          <w:rFonts w:ascii="Arial" w:hAnsi="Arial" w:cs="Arial"/>
          <w:sz w:val="28"/>
          <w:szCs w:val="28"/>
        </w:rPr>
        <w:t xml:space="preserve">del INE </w:t>
      </w:r>
      <w:r w:rsidRPr="004870B1">
        <w:rPr>
          <w:rFonts w:ascii="Arial" w:hAnsi="Arial" w:cs="Arial"/>
          <w:sz w:val="28"/>
          <w:szCs w:val="28"/>
        </w:rPr>
        <w:t>en Nuevo León,</w:t>
      </w:r>
      <w:r w:rsidR="00D635A9" w:rsidRPr="004870B1">
        <w:rPr>
          <w:rFonts w:ascii="Arial" w:hAnsi="Arial" w:cs="Arial"/>
          <w:sz w:val="28"/>
          <w:szCs w:val="28"/>
        </w:rPr>
        <w:t xml:space="preserve"> </w:t>
      </w:r>
      <w:r w:rsidR="00D635A9" w:rsidRPr="004870B1">
        <w:rPr>
          <w:rFonts w:ascii="Arial" w:hAnsi="Arial" w:cs="Arial"/>
          <w:sz w:val="28"/>
          <w:szCs w:val="28"/>
          <w:lang w:val="x-none"/>
        </w:rPr>
        <w:t xml:space="preserve">a pesar de </w:t>
      </w:r>
      <w:r w:rsidR="00D635A9" w:rsidRPr="004870B1">
        <w:rPr>
          <w:rFonts w:ascii="Arial" w:hAnsi="Arial" w:cs="Arial"/>
          <w:sz w:val="28"/>
          <w:szCs w:val="28"/>
          <w:lang w:val="es-MX"/>
        </w:rPr>
        <w:t xml:space="preserve">que la Ley de Medios dispone que </w:t>
      </w:r>
      <w:r w:rsidR="008F3591" w:rsidRPr="004870B1">
        <w:rPr>
          <w:rFonts w:ascii="Arial" w:hAnsi="Arial" w:cs="Arial"/>
          <w:sz w:val="28"/>
          <w:szCs w:val="28"/>
          <w:lang w:val="es-MX"/>
        </w:rPr>
        <w:t xml:space="preserve">la presentación de las impugnaciones </w:t>
      </w:r>
      <w:r w:rsidR="00D635A9" w:rsidRPr="004870B1">
        <w:rPr>
          <w:rFonts w:ascii="Arial" w:hAnsi="Arial" w:cs="Arial"/>
          <w:sz w:val="28"/>
          <w:szCs w:val="28"/>
          <w:lang w:val="es-MX"/>
        </w:rPr>
        <w:t xml:space="preserve">deberá </w:t>
      </w:r>
      <w:r w:rsidR="008F3591" w:rsidRPr="004870B1">
        <w:rPr>
          <w:rFonts w:ascii="Arial" w:hAnsi="Arial" w:cs="Arial"/>
          <w:sz w:val="28"/>
          <w:szCs w:val="28"/>
          <w:lang w:val="es-MX"/>
        </w:rPr>
        <w:t>realizarse</w:t>
      </w:r>
      <w:r w:rsidR="00D635A9" w:rsidRPr="004870B1">
        <w:rPr>
          <w:rFonts w:ascii="Arial" w:hAnsi="Arial" w:cs="Arial"/>
          <w:sz w:val="28"/>
          <w:szCs w:val="28"/>
          <w:lang w:val="es-MX"/>
        </w:rPr>
        <w:t xml:space="preserve"> por escrito </w:t>
      </w:r>
      <w:r w:rsidR="00D635A9" w:rsidRPr="004870B1">
        <w:rPr>
          <w:rFonts w:ascii="Arial" w:hAnsi="Arial" w:cs="Arial"/>
          <w:sz w:val="28"/>
          <w:szCs w:val="28"/>
          <w:lang w:val="es-MX"/>
        </w:rPr>
        <w:lastRenderedPageBreak/>
        <w:t>ante la autoridad u órgano señalado como responsable del acto o resolución impugnada</w:t>
      </w:r>
      <w:r w:rsidR="008F3591" w:rsidRPr="004870B1">
        <w:rPr>
          <w:rStyle w:val="Refdenotaalpie"/>
          <w:rFonts w:ascii="Arial" w:hAnsi="Arial" w:cs="Arial"/>
          <w:sz w:val="28"/>
          <w:szCs w:val="28"/>
          <w:lang w:val="es-MX"/>
        </w:rPr>
        <w:footnoteReference w:id="6"/>
      </w:r>
      <w:r w:rsidR="00D635A9" w:rsidRPr="004870B1">
        <w:rPr>
          <w:rFonts w:ascii="Arial" w:hAnsi="Arial" w:cs="Arial"/>
          <w:sz w:val="28"/>
          <w:szCs w:val="28"/>
          <w:lang w:val="es-MX"/>
        </w:rPr>
        <w:t>.</w:t>
      </w:r>
    </w:p>
    <w:p w14:paraId="18B17D3D" w14:textId="77777777" w:rsidR="008D43AF" w:rsidRPr="004870B1" w:rsidRDefault="008D43AF" w:rsidP="003D0014">
      <w:pPr>
        <w:spacing w:line="360" w:lineRule="auto"/>
        <w:contextualSpacing/>
        <w:jc w:val="both"/>
        <w:rPr>
          <w:rFonts w:ascii="Arial" w:hAnsi="Arial" w:cs="Arial"/>
          <w:sz w:val="28"/>
          <w:szCs w:val="28"/>
          <w:lang w:val="es-MX"/>
        </w:rPr>
      </w:pPr>
    </w:p>
    <w:p w14:paraId="6C1E3F49" w14:textId="77777777" w:rsidR="00660367" w:rsidRPr="004870B1" w:rsidRDefault="00660367" w:rsidP="003D0014">
      <w:pPr>
        <w:spacing w:line="360" w:lineRule="auto"/>
        <w:contextualSpacing/>
        <w:jc w:val="both"/>
        <w:rPr>
          <w:rFonts w:ascii="Arial" w:hAnsi="Arial" w:cs="Arial"/>
          <w:sz w:val="28"/>
          <w:szCs w:val="28"/>
        </w:rPr>
      </w:pPr>
      <w:r w:rsidRPr="004870B1">
        <w:rPr>
          <w:rFonts w:ascii="Arial" w:hAnsi="Arial" w:cs="Arial"/>
          <w:sz w:val="28"/>
          <w:szCs w:val="28"/>
          <w:lang w:val="es-MX"/>
        </w:rPr>
        <w:t xml:space="preserve">Lo anterior, ya que ha sido criterio de este Tribunal que cuando se impugnen las determinaciones de órganos centrales del INE, </w:t>
      </w:r>
      <w:r w:rsidR="009F42CC" w:rsidRPr="004870B1">
        <w:rPr>
          <w:rFonts w:ascii="Arial" w:hAnsi="Arial" w:cs="Arial"/>
          <w:sz w:val="28"/>
          <w:szCs w:val="28"/>
          <w:lang w:val="es-MX"/>
        </w:rPr>
        <w:t xml:space="preserve">incluso </w:t>
      </w:r>
      <w:r w:rsidRPr="004870B1">
        <w:rPr>
          <w:rFonts w:ascii="Arial" w:hAnsi="Arial" w:cs="Arial"/>
          <w:sz w:val="28"/>
          <w:szCs w:val="28"/>
          <w:lang w:val="es-MX"/>
        </w:rPr>
        <w:t xml:space="preserve">la presentación de los medios de impugnación ante órganos desconcentrados de la autoridad administrativa electoral nacional, es apta para </w:t>
      </w:r>
      <w:r w:rsidRPr="004870B1">
        <w:rPr>
          <w:rFonts w:ascii="Arial" w:hAnsi="Arial" w:cs="Arial"/>
          <w:sz w:val="28"/>
          <w:szCs w:val="28"/>
          <w:lang w:val="x-none"/>
        </w:rPr>
        <w:t xml:space="preserve">interrumpir el plazo </w:t>
      </w:r>
      <w:r w:rsidRPr="004870B1">
        <w:rPr>
          <w:rFonts w:ascii="Arial" w:hAnsi="Arial" w:cs="Arial"/>
          <w:sz w:val="28"/>
          <w:szCs w:val="28"/>
          <w:lang w:val="es-419"/>
        </w:rPr>
        <w:t>para su interposición</w:t>
      </w:r>
      <w:r w:rsidRPr="004870B1">
        <w:rPr>
          <w:rStyle w:val="Refdenotaalpie"/>
          <w:rFonts w:ascii="Arial" w:hAnsi="Arial" w:cs="Arial"/>
          <w:sz w:val="28"/>
          <w:szCs w:val="28"/>
          <w:lang w:val="es-419"/>
        </w:rPr>
        <w:footnoteReference w:id="7"/>
      </w:r>
      <w:r w:rsidRPr="004870B1">
        <w:rPr>
          <w:rFonts w:ascii="Arial" w:hAnsi="Arial" w:cs="Arial"/>
          <w:sz w:val="28"/>
          <w:szCs w:val="28"/>
          <w:lang w:val="es-419"/>
        </w:rPr>
        <w:t>.</w:t>
      </w:r>
    </w:p>
    <w:p w14:paraId="5F6EC137" w14:textId="77777777" w:rsidR="008F3591" w:rsidRPr="004870B1" w:rsidRDefault="008F3591" w:rsidP="003D0014">
      <w:pPr>
        <w:spacing w:line="360" w:lineRule="auto"/>
        <w:contextualSpacing/>
        <w:jc w:val="both"/>
        <w:rPr>
          <w:rFonts w:ascii="Arial" w:hAnsi="Arial" w:cs="Arial"/>
          <w:sz w:val="28"/>
          <w:szCs w:val="28"/>
          <w:lang w:val="es-MX"/>
        </w:rPr>
      </w:pPr>
    </w:p>
    <w:p w14:paraId="36F731D3" w14:textId="77777777" w:rsidR="00265BF0" w:rsidRPr="004870B1" w:rsidRDefault="00265BF0" w:rsidP="00265BF0">
      <w:pPr>
        <w:spacing w:line="360" w:lineRule="auto"/>
        <w:contextualSpacing/>
        <w:jc w:val="both"/>
        <w:rPr>
          <w:rFonts w:ascii="Arial" w:hAnsi="Arial" w:cs="Arial"/>
          <w:sz w:val="28"/>
          <w:szCs w:val="28"/>
          <w:lang w:val="es-MX"/>
        </w:rPr>
      </w:pPr>
      <w:r w:rsidRPr="004870B1">
        <w:rPr>
          <w:rFonts w:ascii="Arial" w:hAnsi="Arial" w:cs="Arial"/>
          <w:sz w:val="28"/>
          <w:szCs w:val="28"/>
          <w:lang w:val="es-MX"/>
        </w:rPr>
        <w:t xml:space="preserve">Ahora, de las demandas se advierte que los actores manifiestan haber tenido conocimiento del acuerdo el primero de julio, sin precisar la hora. </w:t>
      </w:r>
    </w:p>
    <w:p w14:paraId="443F3322" w14:textId="77777777" w:rsidR="00265BF0" w:rsidRPr="004870B1" w:rsidRDefault="00265BF0" w:rsidP="00265BF0">
      <w:pPr>
        <w:spacing w:line="360" w:lineRule="auto"/>
        <w:contextualSpacing/>
        <w:jc w:val="both"/>
        <w:rPr>
          <w:rFonts w:ascii="Arial" w:hAnsi="Arial" w:cs="Arial"/>
          <w:sz w:val="28"/>
          <w:szCs w:val="28"/>
          <w:lang w:val="es-MX"/>
        </w:rPr>
      </w:pPr>
    </w:p>
    <w:p w14:paraId="47998421" w14:textId="77777777" w:rsidR="00265BF0" w:rsidRPr="004870B1" w:rsidRDefault="00265BF0" w:rsidP="00265BF0">
      <w:pPr>
        <w:spacing w:line="360" w:lineRule="auto"/>
        <w:contextualSpacing/>
        <w:jc w:val="both"/>
        <w:rPr>
          <w:rFonts w:ascii="Arial" w:hAnsi="Arial" w:cs="Arial"/>
          <w:sz w:val="28"/>
          <w:szCs w:val="28"/>
          <w:lang w:val="es-MX"/>
        </w:rPr>
      </w:pPr>
      <w:r w:rsidRPr="004870B1">
        <w:rPr>
          <w:rFonts w:ascii="Arial" w:hAnsi="Arial" w:cs="Arial"/>
          <w:sz w:val="28"/>
          <w:szCs w:val="28"/>
          <w:lang w:val="es-MX"/>
        </w:rPr>
        <w:t xml:space="preserve">En ese sentido, en atención al principio </w:t>
      </w:r>
      <w:proofErr w:type="spellStart"/>
      <w:r w:rsidRPr="004870B1">
        <w:rPr>
          <w:rFonts w:ascii="Arial" w:hAnsi="Arial" w:cs="Arial"/>
          <w:sz w:val="28"/>
          <w:szCs w:val="28"/>
          <w:lang w:val="es-MX"/>
        </w:rPr>
        <w:t>pro</w:t>
      </w:r>
      <w:proofErr w:type="spellEnd"/>
      <w:r w:rsidRPr="004870B1">
        <w:rPr>
          <w:rFonts w:ascii="Arial" w:hAnsi="Arial" w:cs="Arial"/>
          <w:sz w:val="28"/>
          <w:szCs w:val="28"/>
          <w:lang w:val="es-MX"/>
        </w:rPr>
        <w:t xml:space="preserve"> persona y al derecho de acceso a la justicia, previstos en el artículo 1 y 17 de la CPEUM, respectivamente, debe tenérseles por oportuno</w:t>
      </w:r>
      <w:r w:rsidR="00770116" w:rsidRPr="004870B1">
        <w:rPr>
          <w:rFonts w:ascii="Arial" w:hAnsi="Arial" w:cs="Arial"/>
          <w:sz w:val="28"/>
          <w:szCs w:val="28"/>
          <w:lang w:val="es-MX"/>
        </w:rPr>
        <w:t>s</w:t>
      </w:r>
      <w:r w:rsidRPr="004870B1">
        <w:rPr>
          <w:rFonts w:ascii="Arial" w:hAnsi="Arial" w:cs="Arial"/>
          <w:sz w:val="28"/>
          <w:szCs w:val="28"/>
          <w:lang w:val="es-MX"/>
        </w:rPr>
        <w:t xml:space="preserve"> sus medios de impugnación al haberse presentado el tres siguiente, al cumplirse en principio con el plazo de cuarenta y ocho horas previsto por la norma, al no existir constancia en autos de la que se advierta con certeza la hora exacta de su conocimiento en esa </w:t>
      </w:r>
      <w:r w:rsidRPr="004870B1">
        <w:rPr>
          <w:rFonts w:ascii="Arial" w:hAnsi="Arial" w:cs="Arial"/>
          <w:sz w:val="28"/>
          <w:szCs w:val="28"/>
          <w:lang w:val="es-MX"/>
        </w:rPr>
        <w:lastRenderedPageBreak/>
        <w:t>fecha</w:t>
      </w:r>
      <w:r w:rsidR="00DC6B94" w:rsidRPr="004870B1">
        <w:rPr>
          <w:rFonts w:ascii="Arial" w:hAnsi="Arial" w:cs="Arial"/>
          <w:sz w:val="28"/>
          <w:szCs w:val="28"/>
          <w:lang w:val="es-MX"/>
        </w:rPr>
        <w:t>, por lo que este último debe presumirse a partir de la presentación de los recursos</w:t>
      </w:r>
      <w:r w:rsidR="00DC6B94" w:rsidRPr="004870B1">
        <w:rPr>
          <w:rStyle w:val="Refdenotaalpie"/>
          <w:rFonts w:ascii="Arial" w:hAnsi="Arial" w:cs="Arial"/>
          <w:sz w:val="28"/>
          <w:szCs w:val="28"/>
          <w:lang w:val="es-MX"/>
        </w:rPr>
        <w:footnoteReference w:id="8"/>
      </w:r>
      <w:r w:rsidRPr="004870B1">
        <w:rPr>
          <w:rFonts w:ascii="Arial" w:hAnsi="Arial" w:cs="Arial"/>
          <w:sz w:val="28"/>
          <w:szCs w:val="28"/>
          <w:lang w:val="es-MX"/>
        </w:rPr>
        <w:t>.</w:t>
      </w:r>
    </w:p>
    <w:p w14:paraId="676ECB97" w14:textId="77777777" w:rsidR="00265BF0" w:rsidRPr="004870B1" w:rsidRDefault="00265BF0" w:rsidP="003D0014">
      <w:pPr>
        <w:spacing w:line="360" w:lineRule="auto"/>
        <w:contextualSpacing/>
        <w:jc w:val="both"/>
        <w:rPr>
          <w:rFonts w:ascii="Arial" w:hAnsi="Arial" w:cs="Arial"/>
          <w:sz w:val="28"/>
          <w:szCs w:val="28"/>
          <w:lang w:val="es-MX"/>
        </w:rPr>
      </w:pPr>
    </w:p>
    <w:p w14:paraId="20854563" w14:textId="77777777" w:rsidR="007445F5" w:rsidRPr="004870B1" w:rsidRDefault="00265BF0" w:rsidP="003D0014">
      <w:pPr>
        <w:spacing w:line="360" w:lineRule="auto"/>
        <w:contextualSpacing/>
        <w:jc w:val="both"/>
        <w:rPr>
          <w:rFonts w:ascii="Arial" w:hAnsi="Arial" w:cs="Arial"/>
          <w:sz w:val="28"/>
          <w:szCs w:val="28"/>
          <w:lang w:val="es-MX"/>
        </w:rPr>
      </w:pPr>
      <w:r w:rsidRPr="004870B1">
        <w:rPr>
          <w:rFonts w:ascii="Arial" w:hAnsi="Arial" w:cs="Arial"/>
          <w:sz w:val="28"/>
          <w:szCs w:val="28"/>
          <w:lang w:val="es-MX"/>
        </w:rPr>
        <w:t xml:space="preserve">Por el contrario, la constancia de notificación que obra en autos es de siete de julio a las dieciocho treinta horas, fecha que es posterior incluso a la de presentación de los medios de impugnación, sin embargo, ello en nada afecta la oportunidad de los medios de impugnación, toda vez que </w:t>
      </w:r>
      <w:r w:rsidR="007445F5" w:rsidRPr="004870B1">
        <w:rPr>
          <w:rFonts w:ascii="Arial" w:hAnsi="Arial" w:cs="Arial"/>
          <w:sz w:val="28"/>
          <w:szCs w:val="28"/>
          <w:lang w:val="es-MX"/>
        </w:rPr>
        <w:t xml:space="preserve">el supuesto de extemporaneidad debe entenderse referido a la presentación </w:t>
      </w:r>
      <w:r w:rsidR="00660367" w:rsidRPr="004870B1">
        <w:rPr>
          <w:rFonts w:ascii="Arial" w:hAnsi="Arial" w:cs="Arial"/>
          <w:sz w:val="28"/>
          <w:szCs w:val="28"/>
          <w:lang w:val="es-MX"/>
        </w:rPr>
        <w:t xml:space="preserve">con </w:t>
      </w:r>
      <w:r w:rsidR="007445F5" w:rsidRPr="004870B1">
        <w:rPr>
          <w:rFonts w:ascii="Arial" w:hAnsi="Arial" w:cs="Arial"/>
          <w:sz w:val="28"/>
          <w:szCs w:val="28"/>
          <w:lang w:val="es-MX"/>
        </w:rPr>
        <w:t>posterior</w:t>
      </w:r>
      <w:r w:rsidR="00660367" w:rsidRPr="004870B1">
        <w:rPr>
          <w:rFonts w:ascii="Arial" w:hAnsi="Arial" w:cs="Arial"/>
          <w:sz w:val="28"/>
          <w:szCs w:val="28"/>
          <w:lang w:val="es-MX"/>
        </w:rPr>
        <w:t>idad</w:t>
      </w:r>
      <w:r w:rsidR="007445F5" w:rsidRPr="004870B1">
        <w:rPr>
          <w:rFonts w:ascii="Arial" w:hAnsi="Arial" w:cs="Arial"/>
          <w:sz w:val="28"/>
          <w:szCs w:val="28"/>
          <w:lang w:val="es-MX"/>
        </w:rPr>
        <w:t xml:space="preserve"> al referido término y no así con antelación </w:t>
      </w:r>
      <w:r w:rsidR="00660367" w:rsidRPr="004870B1">
        <w:rPr>
          <w:rFonts w:ascii="Arial" w:hAnsi="Arial" w:cs="Arial"/>
          <w:sz w:val="28"/>
          <w:szCs w:val="28"/>
          <w:lang w:val="es-MX"/>
        </w:rPr>
        <w:t>a su inicio</w:t>
      </w:r>
      <w:r w:rsidR="007445F5" w:rsidRPr="004870B1">
        <w:rPr>
          <w:rStyle w:val="Refdenotaalpie"/>
          <w:rFonts w:ascii="Arial" w:hAnsi="Arial" w:cs="Arial"/>
          <w:sz w:val="28"/>
          <w:szCs w:val="28"/>
          <w:lang w:val="es-MX"/>
        </w:rPr>
        <w:footnoteReference w:id="9"/>
      </w:r>
      <w:r w:rsidR="007445F5" w:rsidRPr="004870B1">
        <w:rPr>
          <w:rFonts w:ascii="Arial" w:hAnsi="Arial" w:cs="Arial"/>
          <w:sz w:val="28"/>
          <w:szCs w:val="28"/>
          <w:lang w:val="es-MX"/>
        </w:rPr>
        <w:t>.</w:t>
      </w:r>
    </w:p>
    <w:p w14:paraId="33C39F2A" w14:textId="77777777" w:rsidR="00F37221" w:rsidRPr="004870B1" w:rsidRDefault="00F37221" w:rsidP="003D0014">
      <w:pPr>
        <w:spacing w:line="360" w:lineRule="auto"/>
        <w:contextualSpacing/>
        <w:jc w:val="both"/>
        <w:rPr>
          <w:rFonts w:ascii="Arial" w:hAnsi="Arial" w:cs="Arial"/>
          <w:sz w:val="28"/>
          <w:szCs w:val="28"/>
          <w:lang w:val="es-MX"/>
        </w:rPr>
      </w:pPr>
    </w:p>
    <w:p w14:paraId="72BDCA93" w14:textId="77777777" w:rsidR="00F37221" w:rsidRPr="004870B1" w:rsidRDefault="00F37221" w:rsidP="003D0014">
      <w:pPr>
        <w:spacing w:line="360" w:lineRule="auto"/>
        <w:contextualSpacing/>
        <w:jc w:val="both"/>
        <w:rPr>
          <w:rFonts w:ascii="Arial" w:hAnsi="Arial" w:cs="Arial"/>
          <w:sz w:val="28"/>
          <w:szCs w:val="28"/>
          <w:lang w:val="es-MX"/>
        </w:rPr>
      </w:pPr>
      <w:r w:rsidRPr="004870B1">
        <w:rPr>
          <w:rFonts w:ascii="Arial" w:hAnsi="Arial" w:cs="Arial"/>
          <w:sz w:val="28"/>
          <w:szCs w:val="28"/>
          <w:lang w:val="es-MX"/>
        </w:rPr>
        <w:t>Asimismo, cabe precisar que la autoridad responsable no hizo valer la extemporaneidad de los medios de impugnación en su informe circunstanciado.</w:t>
      </w:r>
    </w:p>
    <w:p w14:paraId="76114BB5" w14:textId="77777777" w:rsidR="008D43AF" w:rsidRPr="004870B1" w:rsidRDefault="008D43AF" w:rsidP="003D0014">
      <w:pPr>
        <w:spacing w:line="360" w:lineRule="auto"/>
        <w:contextualSpacing/>
        <w:jc w:val="both"/>
        <w:rPr>
          <w:rFonts w:ascii="Arial" w:hAnsi="Arial" w:cs="Arial"/>
          <w:sz w:val="28"/>
          <w:szCs w:val="28"/>
          <w:lang w:val="es-MX"/>
        </w:rPr>
      </w:pPr>
    </w:p>
    <w:p w14:paraId="10924496" w14:textId="5CF42408" w:rsidR="00D97365" w:rsidRPr="004870B1" w:rsidRDefault="00D97365" w:rsidP="003D0014">
      <w:pPr>
        <w:pStyle w:val="Ttulo3"/>
        <w:spacing w:before="0" w:after="0"/>
        <w:ind w:firstLine="0"/>
        <w:contextualSpacing/>
        <w:rPr>
          <w:rFonts w:ascii="Arial" w:hAnsi="Arial" w:cs="Arial"/>
          <w:sz w:val="28"/>
          <w:szCs w:val="28"/>
          <w:lang w:val="es-MX"/>
        </w:rPr>
      </w:pPr>
      <w:bookmarkStart w:id="10" w:name="_Toc46222745"/>
      <w:r w:rsidRPr="004870B1">
        <w:rPr>
          <w:rFonts w:ascii="Arial" w:hAnsi="Arial" w:cs="Arial"/>
          <w:sz w:val="28"/>
          <w:szCs w:val="28"/>
          <w:lang w:val="es-MX"/>
        </w:rPr>
        <w:t>c) Legitimación y personería</w:t>
      </w:r>
      <w:bookmarkEnd w:id="10"/>
      <w:r w:rsidRPr="004870B1">
        <w:rPr>
          <w:rFonts w:ascii="Arial" w:hAnsi="Arial" w:cs="Arial"/>
          <w:sz w:val="28"/>
          <w:szCs w:val="28"/>
          <w:lang w:val="es-MX"/>
        </w:rPr>
        <w:t xml:space="preserve"> </w:t>
      </w:r>
    </w:p>
    <w:p w14:paraId="565DDC46" w14:textId="77777777" w:rsidR="009F42CC" w:rsidRPr="004870B1" w:rsidRDefault="009F42CC" w:rsidP="009F42CC">
      <w:pPr>
        <w:pStyle w:val="Texto0"/>
        <w:spacing w:after="0" w:line="360" w:lineRule="auto"/>
        <w:ind w:firstLine="0"/>
        <w:contextualSpacing/>
        <w:rPr>
          <w:sz w:val="28"/>
          <w:szCs w:val="28"/>
        </w:rPr>
      </w:pPr>
    </w:p>
    <w:p w14:paraId="69D84298" w14:textId="77777777" w:rsidR="00D97365" w:rsidRPr="004870B1" w:rsidRDefault="00D97365" w:rsidP="003D0014">
      <w:pPr>
        <w:pStyle w:val="Texto0"/>
        <w:spacing w:after="0" w:line="360" w:lineRule="auto"/>
        <w:ind w:firstLine="0"/>
        <w:contextualSpacing/>
        <w:rPr>
          <w:sz w:val="28"/>
          <w:szCs w:val="28"/>
        </w:rPr>
      </w:pPr>
      <w:r w:rsidRPr="004870B1">
        <w:rPr>
          <w:sz w:val="28"/>
          <w:szCs w:val="28"/>
        </w:rPr>
        <w:t>Los requisitos señalados están satisfechos, toda vez que las demandas de los recursos fueron interpuestas por diversas personas servidoras públicas, por derecho</w:t>
      </w:r>
      <w:r w:rsidR="002B4E1A" w:rsidRPr="004870B1">
        <w:rPr>
          <w:sz w:val="28"/>
          <w:szCs w:val="28"/>
        </w:rPr>
        <w:t xml:space="preserve"> propio</w:t>
      </w:r>
      <w:r w:rsidRPr="004870B1">
        <w:rPr>
          <w:sz w:val="28"/>
          <w:szCs w:val="28"/>
        </w:rPr>
        <w:t xml:space="preserve">. </w:t>
      </w:r>
    </w:p>
    <w:p w14:paraId="434C9609" w14:textId="32DB8A77" w:rsidR="00D97365" w:rsidRPr="004870B1" w:rsidRDefault="00D97365" w:rsidP="003D0014">
      <w:pPr>
        <w:pStyle w:val="Ttulo3"/>
        <w:spacing w:before="0" w:after="0"/>
        <w:ind w:firstLine="0"/>
        <w:contextualSpacing/>
        <w:rPr>
          <w:rFonts w:ascii="Arial" w:hAnsi="Arial" w:cs="Arial"/>
          <w:sz w:val="28"/>
          <w:szCs w:val="28"/>
          <w:lang w:val="es-MX"/>
        </w:rPr>
      </w:pPr>
      <w:bookmarkStart w:id="11" w:name="_Toc46222746"/>
      <w:r w:rsidRPr="004870B1">
        <w:rPr>
          <w:rFonts w:ascii="Arial" w:hAnsi="Arial" w:cs="Arial"/>
          <w:sz w:val="28"/>
          <w:szCs w:val="28"/>
          <w:lang w:val="es-MX"/>
        </w:rPr>
        <w:lastRenderedPageBreak/>
        <w:t>d) Interés jurídico</w:t>
      </w:r>
      <w:bookmarkEnd w:id="11"/>
      <w:r w:rsidRPr="004870B1">
        <w:rPr>
          <w:rFonts w:ascii="Arial" w:hAnsi="Arial" w:cs="Arial"/>
          <w:sz w:val="28"/>
          <w:szCs w:val="28"/>
          <w:lang w:val="es-MX"/>
        </w:rPr>
        <w:t xml:space="preserve"> </w:t>
      </w:r>
    </w:p>
    <w:p w14:paraId="6C24A21F" w14:textId="77777777" w:rsidR="009F42CC" w:rsidRPr="004870B1" w:rsidRDefault="009F42CC" w:rsidP="009F42CC">
      <w:pPr>
        <w:pStyle w:val="Texto0"/>
        <w:spacing w:after="0" w:line="360" w:lineRule="auto"/>
        <w:ind w:firstLine="0"/>
        <w:contextualSpacing/>
        <w:rPr>
          <w:rFonts w:eastAsia="Times New Roman"/>
          <w:sz w:val="28"/>
          <w:szCs w:val="28"/>
          <w:lang w:eastAsia="es-ES"/>
        </w:rPr>
      </w:pPr>
    </w:p>
    <w:p w14:paraId="546C6AB5" w14:textId="77777777" w:rsidR="00D97365" w:rsidRPr="004870B1" w:rsidRDefault="00D97365" w:rsidP="003D0014">
      <w:pPr>
        <w:pStyle w:val="Texto0"/>
        <w:spacing w:after="0" w:line="360" w:lineRule="auto"/>
        <w:ind w:firstLine="0"/>
        <w:contextualSpacing/>
        <w:rPr>
          <w:rFonts w:eastAsia="Times New Roman"/>
          <w:sz w:val="28"/>
          <w:szCs w:val="28"/>
          <w:lang w:eastAsia="es-ES"/>
        </w:rPr>
      </w:pPr>
      <w:r w:rsidRPr="004870B1">
        <w:rPr>
          <w:rFonts w:eastAsia="Times New Roman"/>
          <w:sz w:val="28"/>
          <w:szCs w:val="28"/>
          <w:lang w:eastAsia="es-ES"/>
        </w:rPr>
        <w:t xml:space="preserve">Las y los recurrentes cuentan con interés jurídico para promover el medio de impugnación, al </w:t>
      </w:r>
      <w:r w:rsidR="002B4E1A" w:rsidRPr="004870B1">
        <w:rPr>
          <w:rFonts w:eastAsia="Times New Roman"/>
          <w:sz w:val="28"/>
          <w:szCs w:val="28"/>
          <w:lang w:eastAsia="es-ES"/>
        </w:rPr>
        <w:t xml:space="preserve">haber sido parte denunciada </w:t>
      </w:r>
      <w:r w:rsidRPr="004870B1">
        <w:rPr>
          <w:rFonts w:eastAsia="Times New Roman"/>
          <w:sz w:val="28"/>
          <w:szCs w:val="28"/>
          <w:lang w:eastAsia="es-ES"/>
        </w:rPr>
        <w:t>en el procedimiento especial sancionador y sus acumulados</w:t>
      </w:r>
      <w:r w:rsidR="002B4E1A" w:rsidRPr="004870B1">
        <w:rPr>
          <w:rFonts w:eastAsia="Times New Roman"/>
          <w:sz w:val="28"/>
          <w:szCs w:val="28"/>
          <w:lang w:eastAsia="es-ES"/>
        </w:rPr>
        <w:t xml:space="preserve"> que dio origen al acuerdo impugnado</w:t>
      </w:r>
      <w:r w:rsidRPr="004870B1">
        <w:rPr>
          <w:rFonts w:eastAsia="Times New Roman"/>
          <w:sz w:val="28"/>
          <w:szCs w:val="28"/>
          <w:lang w:eastAsia="es-ES"/>
        </w:rPr>
        <w:t>.</w:t>
      </w:r>
    </w:p>
    <w:p w14:paraId="5E468DE0" w14:textId="77777777" w:rsidR="00D462D2" w:rsidRPr="004870B1" w:rsidRDefault="00D462D2" w:rsidP="003D0014">
      <w:pPr>
        <w:pStyle w:val="Texto0"/>
        <w:spacing w:after="0" w:line="360" w:lineRule="auto"/>
        <w:ind w:firstLine="0"/>
        <w:contextualSpacing/>
        <w:rPr>
          <w:rFonts w:eastAsia="Times New Roman"/>
          <w:sz w:val="28"/>
          <w:szCs w:val="28"/>
          <w:lang w:eastAsia="es-ES"/>
        </w:rPr>
      </w:pPr>
    </w:p>
    <w:p w14:paraId="53BDA856" w14:textId="77777777" w:rsidR="00D97365" w:rsidRPr="004870B1" w:rsidRDefault="00D97365" w:rsidP="003D0014">
      <w:pPr>
        <w:spacing w:line="360" w:lineRule="auto"/>
        <w:contextualSpacing/>
        <w:jc w:val="both"/>
        <w:rPr>
          <w:rFonts w:ascii="Arial" w:hAnsi="Arial" w:cs="Arial"/>
          <w:sz w:val="28"/>
          <w:szCs w:val="28"/>
        </w:rPr>
      </w:pPr>
      <w:r w:rsidRPr="004870B1">
        <w:rPr>
          <w:rFonts w:ascii="Arial" w:hAnsi="Arial" w:cs="Arial"/>
          <w:sz w:val="28"/>
          <w:szCs w:val="28"/>
        </w:rPr>
        <w:t xml:space="preserve">Por ello, con independencia de que les asista la razón en cuanto al fondo de la litis planteada, se tiene por satisfecho el requisito relativo al interés jurídico. </w:t>
      </w:r>
    </w:p>
    <w:p w14:paraId="2DEFBC8A" w14:textId="77777777" w:rsidR="00C55D1A" w:rsidRPr="004870B1" w:rsidRDefault="00C55D1A" w:rsidP="003D0014">
      <w:pPr>
        <w:spacing w:line="360" w:lineRule="auto"/>
        <w:contextualSpacing/>
        <w:jc w:val="both"/>
        <w:rPr>
          <w:rFonts w:ascii="Arial" w:hAnsi="Arial" w:cs="Arial"/>
          <w:sz w:val="28"/>
          <w:szCs w:val="28"/>
        </w:rPr>
      </w:pPr>
    </w:p>
    <w:p w14:paraId="6120D70B" w14:textId="0670DD04" w:rsidR="00D97365" w:rsidRPr="004870B1" w:rsidRDefault="00D97365" w:rsidP="003D0014">
      <w:pPr>
        <w:pStyle w:val="Ttulo3"/>
        <w:spacing w:before="0" w:after="0"/>
        <w:ind w:firstLine="0"/>
        <w:contextualSpacing/>
        <w:rPr>
          <w:rFonts w:ascii="Arial" w:hAnsi="Arial" w:cs="Arial"/>
          <w:sz w:val="28"/>
          <w:szCs w:val="28"/>
          <w:lang w:val="es-MX"/>
        </w:rPr>
      </w:pPr>
      <w:bookmarkStart w:id="12" w:name="_Toc46222747"/>
      <w:r w:rsidRPr="004870B1">
        <w:rPr>
          <w:rFonts w:ascii="Arial" w:hAnsi="Arial" w:cs="Arial"/>
          <w:sz w:val="28"/>
          <w:szCs w:val="28"/>
          <w:lang w:val="es-MX"/>
        </w:rPr>
        <w:t>e) Definitividad</w:t>
      </w:r>
      <w:bookmarkEnd w:id="12"/>
      <w:r w:rsidRPr="004870B1">
        <w:rPr>
          <w:rFonts w:ascii="Arial" w:hAnsi="Arial" w:cs="Arial"/>
          <w:sz w:val="28"/>
          <w:szCs w:val="28"/>
          <w:lang w:val="es-MX"/>
        </w:rPr>
        <w:t xml:space="preserve"> </w:t>
      </w:r>
    </w:p>
    <w:p w14:paraId="43E6A3D4" w14:textId="77777777" w:rsidR="00D97365" w:rsidRPr="004870B1" w:rsidRDefault="00D97365" w:rsidP="003D0014">
      <w:pPr>
        <w:spacing w:line="360" w:lineRule="auto"/>
        <w:contextualSpacing/>
        <w:jc w:val="both"/>
        <w:rPr>
          <w:rFonts w:ascii="Arial" w:hAnsi="Arial" w:cs="Arial"/>
          <w:sz w:val="28"/>
          <w:szCs w:val="28"/>
        </w:rPr>
      </w:pPr>
      <w:r w:rsidRPr="004870B1">
        <w:rPr>
          <w:rFonts w:ascii="Arial" w:hAnsi="Arial" w:cs="Arial"/>
          <w:sz w:val="28"/>
          <w:szCs w:val="28"/>
        </w:rPr>
        <w:t>El requisito en cuestión se considera colmado, en virtud de que la Ley de Medios no prevé algún otro recurso o juicio que deba ser agotado de manera previa al recurso de revisión del procedimiento especial sancionador.</w:t>
      </w:r>
    </w:p>
    <w:p w14:paraId="0227C5E6" w14:textId="77777777" w:rsidR="00842947" w:rsidRPr="004870B1" w:rsidRDefault="00842947" w:rsidP="003D0014">
      <w:pPr>
        <w:pStyle w:val="Ttulo2"/>
        <w:spacing w:before="0" w:after="0"/>
        <w:ind w:firstLine="0"/>
        <w:contextualSpacing/>
        <w:rPr>
          <w:rFonts w:cs="Arial"/>
          <w:sz w:val="28"/>
        </w:rPr>
      </w:pPr>
      <w:bookmarkStart w:id="13" w:name="_Toc46222748"/>
    </w:p>
    <w:p w14:paraId="4ADFBFC7" w14:textId="1D173F78" w:rsidR="00070927" w:rsidRPr="004870B1" w:rsidRDefault="005E234D" w:rsidP="003D0014">
      <w:pPr>
        <w:pStyle w:val="Ttulo2"/>
        <w:spacing w:before="0" w:after="0"/>
        <w:ind w:firstLine="0"/>
        <w:contextualSpacing/>
        <w:rPr>
          <w:rFonts w:cs="Arial"/>
          <w:sz w:val="28"/>
        </w:rPr>
      </w:pPr>
      <w:r w:rsidRPr="004870B1">
        <w:rPr>
          <w:rFonts w:cs="Arial"/>
          <w:sz w:val="28"/>
        </w:rPr>
        <w:t>I</w:t>
      </w:r>
      <w:r w:rsidR="00070927" w:rsidRPr="004870B1">
        <w:rPr>
          <w:rFonts w:cs="Arial"/>
          <w:sz w:val="28"/>
        </w:rPr>
        <w:t>V.</w:t>
      </w:r>
      <w:r w:rsidR="00D97365" w:rsidRPr="004870B1">
        <w:rPr>
          <w:rFonts w:cs="Arial"/>
          <w:sz w:val="28"/>
        </w:rPr>
        <w:t xml:space="preserve"> Estudio</w:t>
      </w:r>
      <w:r w:rsidR="002B4E1A" w:rsidRPr="004870B1">
        <w:rPr>
          <w:rFonts w:cs="Arial"/>
          <w:sz w:val="28"/>
        </w:rPr>
        <w:t xml:space="preserve"> </w:t>
      </w:r>
      <w:r w:rsidR="00070927" w:rsidRPr="004870B1">
        <w:rPr>
          <w:rFonts w:cs="Arial"/>
          <w:sz w:val="28"/>
        </w:rPr>
        <w:t>de fondo</w:t>
      </w:r>
      <w:bookmarkEnd w:id="13"/>
    </w:p>
    <w:p w14:paraId="04CD0A1E" w14:textId="77777777" w:rsidR="009F42CC" w:rsidRPr="004870B1" w:rsidRDefault="009F42CC" w:rsidP="009F42CC">
      <w:pPr>
        <w:pStyle w:val="Ttulo2"/>
        <w:spacing w:before="0" w:after="0"/>
        <w:ind w:firstLine="0"/>
        <w:contextualSpacing/>
        <w:rPr>
          <w:rFonts w:cs="Arial"/>
          <w:sz w:val="28"/>
        </w:rPr>
      </w:pPr>
    </w:p>
    <w:p w14:paraId="4909DCB1" w14:textId="1FEA9C0A" w:rsidR="002B4E1A" w:rsidRPr="004870B1" w:rsidRDefault="00070927" w:rsidP="003D0014">
      <w:pPr>
        <w:pStyle w:val="Ttulo2"/>
        <w:spacing w:before="0" w:after="0"/>
        <w:ind w:firstLine="0"/>
        <w:contextualSpacing/>
        <w:rPr>
          <w:rFonts w:cs="Arial"/>
          <w:sz w:val="28"/>
        </w:rPr>
      </w:pPr>
      <w:bookmarkStart w:id="14" w:name="_Toc46222749"/>
      <w:r w:rsidRPr="004870B1">
        <w:rPr>
          <w:rFonts w:cs="Arial"/>
          <w:sz w:val="28"/>
        </w:rPr>
        <w:t xml:space="preserve">5.1. Análisis </w:t>
      </w:r>
      <w:r w:rsidR="002B4E1A" w:rsidRPr="004870B1">
        <w:rPr>
          <w:rFonts w:cs="Arial"/>
          <w:sz w:val="28"/>
        </w:rPr>
        <w:t>oficioso de competencia</w:t>
      </w:r>
      <w:bookmarkEnd w:id="14"/>
    </w:p>
    <w:p w14:paraId="1A644A32" w14:textId="77777777" w:rsidR="009F42CC" w:rsidRPr="004870B1" w:rsidRDefault="009F42CC" w:rsidP="009F42CC">
      <w:pPr>
        <w:spacing w:line="360" w:lineRule="auto"/>
        <w:contextualSpacing/>
        <w:jc w:val="both"/>
        <w:rPr>
          <w:rFonts w:ascii="Arial" w:hAnsi="Arial" w:cs="Arial"/>
          <w:b/>
          <w:bCs/>
          <w:sz w:val="28"/>
          <w:szCs w:val="28"/>
        </w:rPr>
      </w:pPr>
    </w:p>
    <w:p w14:paraId="147F161E" w14:textId="77777777" w:rsidR="002B4E1A" w:rsidRPr="004870B1" w:rsidRDefault="002B4E1A" w:rsidP="003D0014">
      <w:pPr>
        <w:spacing w:line="360" w:lineRule="auto"/>
        <w:contextualSpacing/>
        <w:jc w:val="both"/>
        <w:rPr>
          <w:rFonts w:ascii="Arial" w:hAnsi="Arial" w:cs="Arial"/>
          <w:b/>
          <w:bCs/>
          <w:sz w:val="28"/>
          <w:szCs w:val="28"/>
        </w:rPr>
      </w:pPr>
      <w:r w:rsidRPr="004870B1">
        <w:rPr>
          <w:rFonts w:ascii="Arial" w:hAnsi="Arial" w:cs="Arial"/>
          <w:b/>
          <w:bCs/>
          <w:sz w:val="28"/>
          <w:szCs w:val="28"/>
        </w:rPr>
        <w:t>Tesis de la decisión</w:t>
      </w:r>
    </w:p>
    <w:p w14:paraId="6A8027FB" w14:textId="77777777" w:rsidR="009F42CC" w:rsidRPr="004870B1" w:rsidRDefault="009F42CC" w:rsidP="009F42CC">
      <w:pPr>
        <w:spacing w:line="360" w:lineRule="auto"/>
        <w:contextualSpacing/>
        <w:jc w:val="both"/>
        <w:rPr>
          <w:rFonts w:ascii="Arial" w:hAnsi="Arial" w:cs="Arial"/>
          <w:bCs/>
          <w:sz w:val="28"/>
          <w:szCs w:val="28"/>
        </w:rPr>
      </w:pPr>
    </w:p>
    <w:p w14:paraId="518AB308" w14:textId="77777777" w:rsidR="008A6B82" w:rsidRPr="004870B1" w:rsidRDefault="002B4E1A" w:rsidP="003D0014">
      <w:pPr>
        <w:spacing w:line="360" w:lineRule="auto"/>
        <w:contextualSpacing/>
        <w:jc w:val="both"/>
        <w:rPr>
          <w:rFonts w:ascii="Arial" w:hAnsi="Arial" w:cs="Arial"/>
          <w:bCs/>
          <w:sz w:val="28"/>
          <w:szCs w:val="28"/>
        </w:rPr>
      </w:pPr>
      <w:r w:rsidRPr="004870B1">
        <w:rPr>
          <w:rFonts w:ascii="Arial" w:hAnsi="Arial" w:cs="Arial"/>
          <w:bCs/>
          <w:sz w:val="28"/>
          <w:szCs w:val="28"/>
        </w:rPr>
        <w:t xml:space="preserve">Esta Sala Superior, considera que la Comisión de Quejas no tiene competencia para conocer de presuntas irregularidades electorales a partir de elementos probatorios que únicamente </w:t>
      </w:r>
      <w:r w:rsidRPr="004870B1">
        <w:rPr>
          <w:rFonts w:ascii="Arial" w:hAnsi="Arial" w:cs="Arial"/>
          <w:bCs/>
          <w:sz w:val="28"/>
          <w:szCs w:val="28"/>
        </w:rPr>
        <w:lastRenderedPageBreak/>
        <w:t>revelan una incidencia en el ámbito local, por lo que lo procedente es ordenar que</w:t>
      </w:r>
      <w:r w:rsidR="00587FC8" w:rsidRPr="004870B1">
        <w:rPr>
          <w:rFonts w:ascii="Arial" w:hAnsi="Arial" w:cs="Arial"/>
          <w:bCs/>
          <w:sz w:val="28"/>
          <w:szCs w:val="28"/>
        </w:rPr>
        <w:t xml:space="preserve"> la UTCE remita las constancias</w:t>
      </w:r>
      <w:r w:rsidRPr="004870B1">
        <w:rPr>
          <w:rFonts w:ascii="Arial" w:hAnsi="Arial" w:cs="Arial"/>
          <w:bCs/>
          <w:sz w:val="28"/>
          <w:szCs w:val="28"/>
        </w:rPr>
        <w:t xml:space="preserve"> a los órganos públicos electorales locales correspondientes a las entidades federativas donde tuvieron efecto las conductas denunciadas</w:t>
      </w:r>
      <w:r w:rsidR="008A6B82" w:rsidRPr="004870B1">
        <w:rPr>
          <w:rFonts w:ascii="Arial" w:hAnsi="Arial" w:cs="Arial"/>
          <w:bCs/>
          <w:sz w:val="28"/>
          <w:szCs w:val="28"/>
        </w:rPr>
        <w:t>.</w:t>
      </w:r>
    </w:p>
    <w:p w14:paraId="5103147E" w14:textId="77777777" w:rsidR="008A6B82" w:rsidRPr="004870B1" w:rsidRDefault="008A6B82" w:rsidP="003D0014">
      <w:pPr>
        <w:spacing w:line="360" w:lineRule="auto"/>
        <w:contextualSpacing/>
        <w:jc w:val="both"/>
        <w:rPr>
          <w:rFonts w:ascii="Arial" w:hAnsi="Arial" w:cs="Arial"/>
          <w:bCs/>
          <w:sz w:val="28"/>
          <w:szCs w:val="28"/>
        </w:rPr>
      </w:pPr>
    </w:p>
    <w:bookmarkEnd w:id="0"/>
    <w:p w14:paraId="7E3616C3" w14:textId="77777777" w:rsidR="00E4638D" w:rsidRPr="004870B1" w:rsidRDefault="00E4638D" w:rsidP="003D0014">
      <w:pPr>
        <w:spacing w:line="360" w:lineRule="auto"/>
        <w:contextualSpacing/>
        <w:jc w:val="both"/>
        <w:rPr>
          <w:rFonts w:ascii="Arial" w:hAnsi="Arial" w:cs="Arial"/>
          <w:b/>
          <w:bCs/>
          <w:sz w:val="28"/>
          <w:szCs w:val="28"/>
        </w:rPr>
      </w:pPr>
      <w:r w:rsidRPr="004870B1">
        <w:rPr>
          <w:rFonts w:ascii="Arial" w:hAnsi="Arial" w:cs="Arial"/>
          <w:b/>
          <w:bCs/>
          <w:sz w:val="28"/>
          <w:szCs w:val="28"/>
        </w:rPr>
        <w:t>Marco normativo</w:t>
      </w:r>
    </w:p>
    <w:p w14:paraId="7C1433BE" w14:textId="77777777" w:rsidR="009F42CC" w:rsidRPr="004870B1" w:rsidRDefault="009F42CC" w:rsidP="009F42CC">
      <w:pPr>
        <w:spacing w:line="360" w:lineRule="auto"/>
        <w:contextualSpacing/>
        <w:jc w:val="both"/>
        <w:rPr>
          <w:rFonts w:ascii="Arial" w:hAnsi="Arial" w:cs="Arial"/>
          <w:sz w:val="28"/>
          <w:szCs w:val="28"/>
        </w:rPr>
      </w:pPr>
    </w:p>
    <w:p w14:paraId="2E11F86F" w14:textId="7517167E" w:rsidR="007C78B7" w:rsidRPr="004870B1" w:rsidRDefault="007C78B7" w:rsidP="007C78B7">
      <w:pPr>
        <w:spacing w:line="360" w:lineRule="auto"/>
        <w:contextualSpacing/>
        <w:jc w:val="both"/>
        <w:rPr>
          <w:rFonts w:ascii="Arial" w:hAnsi="Arial" w:cs="Arial"/>
          <w:sz w:val="28"/>
          <w:szCs w:val="28"/>
          <w:lang w:val="es-MX"/>
        </w:rPr>
      </w:pPr>
      <w:r w:rsidRPr="004870B1">
        <w:rPr>
          <w:rFonts w:ascii="Arial" w:hAnsi="Arial" w:cs="Arial"/>
          <w:sz w:val="28"/>
          <w:szCs w:val="28"/>
          <w:lang w:val="es-MX"/>
        </w:rPr>
        <w:t xml:space="preserve">Para los procesalistas </w:t>
      </w:r>
      <w:r w:rsidR="004870B1" w:rsidRPr="004870B1">
        <w:rPr>
          <w:rFonts w:ascii="Arial" w:hAnsi="Arial" w:cs="Arial"/>
          <w:sz w:val="28"/>
          <w:szCs w:val="28"/>
          <w:lang w:val="es-MX"/>
        </w:rPr>
        <w:t>Ó</w:t>
      </w:r>
      <w:r w:rsidRPr="004870B1">
        <w:rPr>
          <w:rFonts w:ascii="Arial" w:hAnsi="Arial" w:cs="Arial"/>
          <w:sz w:val="28"/>
          <w:szCs w:val="28"/>
          <w:lang w:val="es-MX"/>
        </w:rPr>
        <w:t xml:space="preserve">scar </w:t>
      </w:r>
      <w:proofErr w:type="spellStart"/>
      <w:r w:rsidRPr="004870B1">
        <w:rPr>
          <w:rFonts w:ascii="Arial" w:hAnsi="Arial" w:cs="Arial"/>
          <w:sz w:val="28"/>
          <w:szCs w:val="28"/>
          <w:lang w:val="es-MX"/>
        </w:rPr>
        <w:t>Von</w:t>
      </w:r>
      <w:proofErr w:type="spellEnd"/>
      <w:r w:rsidRPr="004870B1">
        <w:rPr>
          <w:rFonts w:ascii="Arial" w:hAnsi="Arial" w:cs="Arial"/>
          <w:sz w:val="28"/>
          <w:szCs w:val="28"/>
          <w:lang w:val="es-MX"/>
        </w:rPr>
        <w:t xml:space="preserve"> </w:t>
      </w:r>
      <w:proofErr w:type="spellStart"/>
      <w:r w:rsidRPr="004870B1">
        <w:rPr>
          <w:rFonts w:ascii="Arial" w:hAnsi="Arial" w:cs="Arial"/>
          <w:sz w:val="28"/>
          <w:szCs w:val="28"/>
          <w:lang w:val="es-MX"/>
        </w:rPr>
        <w:t>Bulöw</w:t>
      </w:r>
      <w:proofErr w:type="spellEnd"/>
      <w:r w:rsidRPr="004870B1">
        <w:rPr>
          <w:rFonts w:ascii="Arial" w:hAnsi="Arial" w:cs="Arial"/>
          <w:sz w:val="28"/>
          <w:szCs w:val="28"/>
          <w:lang w:val="es-MX"/>
        </w:rPr>
        <w:t xml:space="preserve"> y Hernando </w:t>
      </w:r>
      <w:proofErr w:type="spellStart"/>
      <w:r w:rsidRPr="004870B1">
        <w:rPr>
          <w:rFonts w:ascii="Arial" w:hAnsi="Arial" w:cs="Arial"/>
          <w:sz w:val="28"/>
          <w:szCs w:val="28"/>
          <w:lang w:val="es-MX"/>
        </w:rPr>
        <w:t>Devis</w:t>
      </w:r>
      <w:proofErr w:type="spellEnd"/>
      <w:r w:rsidRPr="004870B1">
        <w:rPr>
          <w:rFonts w:ascii="Arial" w:hAnsi="Arial" w:cs="Arial"/>
          <w:sz w:val="28"/>
          <w:szCs w:val="28"/>
          <w:lang w:val="es-MX"/>
        </w:rPr>
        <w:t xml:space="preserve"> </w:t>
      </w:r>
      <w:proofErr w:type="spellStart"/>
      <w:r w:rsidRPr="004870B1">
        <w:rPr>
          <w:rFonts w:ascii="Arial" w:hAnsi="Arial" w:cs="Arial"/>
          <w:sz w:val="28"/>
          <w:szCs w:val="28"/>
          <w:lang w:val="es-MX"/>
        </w:rPr>
        <w:t>Hechandía</w:t>
      </w:r>
      <w:bookmarkStart w:id="15" w:name="_ftnref20"/>
      <w:bookmarkEnd w:id="15"/>
      <w:proofErr w:type="spellEnd"/>
      <w:r w:rsidRPr="004870B1">
        <w:rPr>
          <w:rFonts w:ascii="Arial" w:hAnsi="Arial" w:cs="Arial"/>
          <w:sz w:val="28"/>
          <w:szCs w:val="28"/>
          <w:lang w:val="es-MX"/>
        </w:rPr>
        <w:t>, los</w:t>
      </w:r>
      <w:r w:rsidR="009154B4" w:rsidRPr="004870B1">
        <w:rPr>
          <w:rFonts w:ascii="Arial" w:hAnsi="Arial" w:cs="Arial"/>
          <w:sz w:val="28"/>
          <w:szCs w:val="28"/>
          <w:lang w:val="es-MX"/>
        </w:rPr>
        <w:t xml:space="preserve"> </w:t>
      </w:r>
      <w:r w:rsidRPr="004870B1">
        <w:rPr>
          <w:rFonts w:ascii="Arial" w:hAnsi="Arial" w:cs="Arial"/>
          <w:sz w:val="28"/>
          <w:szCs w:val="28"/>
          <w:lang w:val="es-MX"/>
        </w:rPr>
        <w:t>presupuestos procesales constituyen los elementos indispensables para que se conforme válidamente una relación jurídico-procesal, de la que derive una determinación que sea vinculatoria para las partes contendientes</w:t>
      </w:r>
      <w:r w:rsidRPr="004870B1">
        <w:rPr>
          <w:rStyle w:val="Refdenotaalpie"/>
          <w:rFonts w:ascii="Arial" w:hAnsi="Arial" w:cs="Arial"/>
          <w:sz w:val="28"/>
          <w:szCs w:val="28"/>
          <w:lang w:val="es-MX"/>
        </w:rPr>
        <w:footnoteReference w:id="10"/>
      </w:r>
      <w:r w:rsidRPr="004870B1">
        <w:rPr>
          <w:rFonts w:ascii="Arial" w:hAnsi="Arial" w:cs="Arial"/>
          <w:sz w:val="28"/>
          <w:szCs w:val="28"/>
          <w:lang w:val="es-MX"/>
        </w:rPr>
        <w:t>.</w:t>
      </w:r>
    </w:p>
    <w:p w14:paraId="02749045" w14:textId="77777777" w:rsidR="007C78B7" w:rsidRPr="004870B1" w:rsidRDefault="007C78B7" w:rsidP="007C78B7">
      <w:pPr>
        <w:spacing w:line="360" w:lineRule="auto"/>
        <w:contextualSpacing/>
        <w:jc w:val="both"/>
        <w:rPr>
          <w:rFonts w:ascii="Arial" w:hAnsi="Arial" w:cs="Arial"/>
          <w:sz w:val="28"/>
          <w:szCs w:val="28"/>
          <w:lang w:val="es-MX"/>
        </w:rPr>
      </w:pPr>
    </w:p>
    <w:p w14:paraId="4CCF67A7" w14:textId="77777777" w:rsidR="007C78B7" w:rsidRPr="004870B1" w:rsidRDefault="007C78B7" w:rsidP="007C78B7">
      <w:pPr>
        <w:spacing w:line="360" w:lineRule="auto"/>
        <w:contextualSpacing/>
        <w:jc w:val="both"/>
        <w:rPr>
          <w:rFonts w:ascii="Arial" w:hAnsi="Arial" w:cs="Arial"/>
          <w:sz w:val="28"/>
          <w:szCs w:val="28"/>
          <w:lang w:val="es-MX"/>
        </w:rPr>
      </w:pPr>
      <w:r w:rsidRPr="004870B1">
        <w:rPr>
          <w:rFonts w:ascii="Arial" w:hAnsi="Arial" w:cs="Arial"/>
          <w:sz w:val="28"/>
          <w:szCs w:val="28"/>
          <w:lang w:val="es-MX"/>
        </w:rPr>
        <w:t>Dentro de estos</w:t>
      </w:r>
      <w:r w:rsidR="00BA4A1E" w:rsidRPr="004870B1">
        <w:rPr>
          <w:rFonts w:ascii="Arial" w:hAnsi="Arial" w:cs="Arial"/>
          <w:sz w:val="28"/>
          <w:szCs w:val="28"/>
          <w:lang w:val="es-MX"/>
        </w:rPr>
        <w:t xml:space="preserve"> </w:t>
      </w:r>
      <w:r w:rsidRPr="004870B1">
        <w:rPr>
          <w:rFonts w:ascii="Arial" w:hAnsi="Arial" w:cs="Arial"/>
          <w:sz w:val="28"/>
          <w:szCs w:val="28"/>
          <w:lang w:val="es-MX"/>
        </w:rPr>
        <w:t>presupuestos procesales se encuentra la</w:t>
      </w:r>
      <w:r w:rsidR="00BA4A1E" w:rsidRPr="004870B1">
        <w:rPr>
          <w:rFonts w:ascii="Arial" w:hAnsi="Arial" w:cs="Arial"/>
          <w:sz w:val="28"/>
          <w:szCs w:val="28"/>
          <w:lang w:val="es-MX"/>
        </w:rPr>
        <w:t xml:space="preserve"> </w:t>
      </w:r>
      <w:r w:rsidRPr="004870B1">
        <w:rPr>
          <w:rFonts w:ascii="Arial" w:hAnsi="Arial" w:cs="Arial"/>
          <w:sz w:val="28"/>
          <w:szCs w:val="28"/>
          <w:lang w:val="es-MX"/>
        </w:rPr>
        <w:t>competencia, definida ésta por el Diccionario del Español Jurídico de la Real Academia Española, como la atribución, potestad o facultad de actuación.</w:t>
      </w:r>
    </w:p>
    <w:p w14:paraId="4BC8618A" w14:textId="77777777" w:rsidR="007C78B7" w:rsidRPr="004870B1" w:rsidRDefault="007C78B7" w:rsidP="007C78B7">
      <w:pPr>
        <w:spacing w:line="360" w:lineRule="auto"/>
        <w:contextualSpacing/>
        <w:jc w:val="both"/>
        <w:rPr>
          <w:rFonts w:ascii="Arial" w:hAnsi="Arial" w:cs="Arial"/>
          <w:sz w:val="28"/>
          <w:szCs w:val="28"/>
          <w:lang w:val="es-MX"/>
        </w:rPr>
      </w:pPr>
    </w:p>
    <w:p w14:paraId="6152BCE1" w14:textId="77777777" w:rsidR="007C78B7" w:rsidRPr="004870B1" w:rsidRDefault="007C78B7" w:rsidP="007C78B7">
      <w:pPr>
        <w:spacing w:line="360" w:lineRule="auto"/>
        <w:contextualSpacing/>
        <w:jc w:val="both"/>
        <w:rPr>
          <w:rFonts w:ascii="Arial" w:hAnsi="Arial" w:cs="Arial"/>
          <w:sz w:val="28"/>
          <w:szCs w:val="28"/>
          <w:lang w:val="es-MX"/>
        </w:rPr>
      </w:pPr>
      <w:r w:rsidRPr="004870B1">
        <w:rPr>
          <w:rFonts w:ascii="Arial" w:hAnsi="Arial" w:cs="Arial"/>
          <w:sz w:val="28"/>
          <w:szCs w:val="28"/>
          <w:lang w:val="es-MX"/>
        </w:rPr>
        <w:t>La</w:t>
      </w:r>
      <w:r w:rsidR="00D0310A" w:rsidRPr="004870B1">
        <w:rPr>
          <w:rFonts w:ascii="Arial" w:hAnsi="Arial" w:cs="Arial"/>
          <w:sz w:val="28"/>
          <w:szCs w:val="28"/>
          <w:lang w:val="es-MX"/>
        </w:rPr>
        <w:t xml:space="preserve"> </w:t>
      </w:r>
      <w:r w:rsidRPr="004870B1">
        <w:rPr>
          <w:rFonts w:ascii="Arial" w:hAnsi="Arial" w:cs="Arial"/>
          <w:sz w:val="28"/>
          <w:szCs w:val="28"/>
          <w:lang w:val="es-MX"/>
        </w:rPr>
        <w:t>competencia, se traduce en el eje rector de la validez de los actos de autoridad en el Estado mexicano; encuentra su causa eficiente en la arquitectura federada del Estado, así como en</w:t>
      </w:r>
      <w:r w:rsidR="00D0310A" w:rsidRPr="004870B1">
        <w:rPr>
          <w:rFonts w:ascii="Arial" w:hAnsi="Arial" w:cs="Arial"/>
          <w:sz w:val="28"/>
          <w:szCs w:val="28"/>
          <w:lang w:val="es-MX"/>
        </w:rPr>
        <w:t xml:space="preserve"> </w:t>
      </w:r>
      <w:r w:rsidRPr="004870B1">
        <w:rPr>
          <w:rFonts w:ascii="Arial" w:hAnsi="Arial" w:cs="Arial"/>
          <w:sz w:val="28"/>
          <w:szCs w:val="28"/>
          <w:lang w:val="es-MX"/>
        </w:rPr>
        <w:t>la</w:t>
      </w:r>
      <w:r w:rsidR="00D0310A" w:rsidRPr="004870B1">
        <w:rPr>
          <w:rFonts w:ascii="Arial" w:hAnsi="Arial" w:cs="Arial"/>
          <w:sz w:val="28"/>
          <w:szCs w:val="28"/>
          <w:lang w:val="es-MX"/>
        </w:rPr>
        <w:t xml:space="preserve"> </w:t>
      </w:r>
      <w:r w:rsidRPr="004870B1">
        <w:rPr>
          <w:rFonts w:ascii="Arial" w:hAnsi="Arial" w:cs="Arial"/>
          <w:sz w:val="28"/>
          <w:szCs w:val="28"/>
          <w:lang w:val="es-MX"/>
        </w:rPr>
        <w:lastRenderedPageBreak/>
        <w:t>distribución de poderes, junto con la existencia de órganos autónomos que actúan de modo independiente por mandato expreso de la Norma Fundamental, ejerciendo determinadas</w:t>
      </w:r>
      <w:r w:rsidR="00140682" w:rsidRPr="004870B1">
        <w:rPr>
          <w:rFonts w:ascii="Arial" w:hAnsi="Arial" w:cs="Arial"/>
          <w:sz w:val="28"/>
          <w:szCs w:val="28"/>
          <w:lang w:val="es-MX"/>
        </w:rPr>
        <w:t xml:space="preserve"> </w:t>
      </w:r>
      <w:r w:rsidRPr="004870B1">
        <w:rPr>
          <w:rFonts w:ascii="Arial" w:hAnsi="Arial" w:cs="Arial"/>
          <w:sz w:val="28"/>
          <w:szCs w:val="28"/>
          <w:lang w:val="es-MX"/>
        </w:rPr>
        <w:t>competencias para la satisfacción de fines y metas constitucionales específicas.</w:t>
      </w:r>
    </w:p>
    <w:p w14:paraId="3E24E419" w14:textId="77777777" w:rsidR="007C78B7" w:rsidRPr="004870B1" w:rsidRDefault="00140682" w:rsidP="007C78B7">
      <w:pPr>
        <w:spacing w:line="360" w:lineRule="auto"/>
        <w:contextualSpacing/>
        <w:jc w:val="both"/>
        <w:rPr>
          <w:rFonts w:ascii="Arial" w:hAnsi="Arial" w:cs="Arial"/>
          <w:sz w:val="28"/>
          <w:szCs w:val="28"/>
          <w:lang w:val="es-MX"/>
        </w:rPr>
      </w:pPr>
      <w:r w:rsidRPr="004870B1">
        <w:rPr>
          <w:rFonts w:ascii="Arial" w:hAnsi="Arial" w:cs="Arial"/>
          <w:sz w:val="28"/>
          <w:szCs w:val="28"/>
          <w:lang w:val="es-MX"/>
        </w:rPr>
        <w:t xml:space="preserve"> </w:t>
      </w:r>
    </w:p>
    <w:p w14:paraId="284F5D30" w14:textId="77777777" w:rsidR="007C78B7" w:rsidRPr="004870B1" w:rsidRDefault="007C78B7" w:rsidP="007C78B7">
      <w:pPr>
        <w:spacing w:line="360" w:lineRule="auto"/>
        <w:contextualSpacing/>
        <w:jc w:val="both"/>
        <w:rPr>
          <w:rFonts w:ascii="Arial" w:hAnsi="Arial" w:cs="Arial"/>
          <w:sz w:val="28"/>
          <w:szCs w:val="28"/>
          <w:lang w:val="es-MX"/>
        </w:rPr>
      </w:pPr>
      <w:r w:rsidRPr="004870B1">
        <w:rPr>
          <w:rFonts w:ascii="Arial" w:hAnsi="Arial" w:cs="Arial"/>
          <w:sz w:val="28"/>
          <w:szCs w:val="28"/>
          <w:lang w:val="es-MX"/>
        </w:rPr>
        <w:t>De lo previsto en los artículos 3°, 6°, 27, 28, 40, 41, 42, 43, 44, 49, 115, 116 y 122 de la Norma Suprema, se sigue que el Estado mexicano se estructura en una República Federal que conlleva a la confluencia de diversos órdenes normativos</w:t>
      </w:r>
      <w:bookmarkStart w:id="16" w:name="_ftnref21"/>
      <w:bookmarkEnd w:id="16"/>
      <w:r w:rsidRPr="004870B1">
        <w:rPr>
          <w:rStyle w:val="Refdenotaalpie"/>
          <w:rFonts w:ascii="Arial" w:hAnsi="Arial" w:cs="Arial"/>
          <w:sz w:val="28"/>
          <w:szCs w:val="28"/>
          <w:lang w:val="es-MX"/>
        </w:rPr>
        <w:footnoteReference w:id="11"/>
      </w:r>
      <w:r w:rsidR="00140682" w:rsidRPr="004870B1">
        <w:rPr>
          <w:rFonts w:ascii="Arial" w:hAnsi="Arial" w:cs="Arial"/>
          <w:sz w:val="28"/>
          <w:szCs w:val="28"/>
          <w:lang w:val="es-MX"/>
        </w:rPr>
        <w:t xml:space="preserve"> </w:t>
      </w:r>
      <w:r w:rsidRPr="004870B1">
        <w:rPr>
          <w:rFonts w:ascii="Arial" w:hAnsi="Arial" w:cs="Arial"/>
          <w:sz w:val="28"/>
          <w:szCs w:val="28"/>
          <w:lang w:val="es-MX"/>
        </w:rPr>
        <w:t>atribuidos a la Federación, las entidades, los municipios y la Ciudad de México; así como a un orden nacional que se configura a partir de las leyes generales</w:t>
      </w:r>
      <w:bookmarkStart w:id="17" w:name="_ftnref22"/>
      <w:bookmarkEnd w:id="17"/>
      <w:r w:rsidRPr="004870B1">
        <w:rPr>
          <w:rStyle w:val="Refdenotaalpie"/>
          <w:rFonts w:ascii="Arial" w:hAnsi="Arial" w:cs="Arial"/>
          <w:sz w:val="28"/>
          <w:szCs w:val="28"/>
          <w:lang w:val="es-MX"/>
        </w:rPr>
        <w:footnoteReference w:id="12"/>
      </w:r>
      <w:r w:rsidRPr="004870B1">
        <w:rPr>
          <w:rFonts w:ascii="Arial" w:hAnsi="Arial" w:cs="Arial"/>
          <w:sz w:val="28"/>
          <w:szCs w:val="28"/>
          <w:lang w:val="es-MX"/>
        </w:rPr>
        <w:t>, los que constituyen</w:t>
      </w:r>
      <w:r w:rsidR="005D2F1D" w:rsidRPr="004870B1">
        <w:rPr>
          <w:rFonts w:ascii="Arial" w:hAnsi="Arial" w:cs="Arial"/>
          <w:sz w:val="28"/>
          <w:szCs w:val="28"/>
          <w:lang w:val="es-MX"/>
        </w:rPr>
        <w:t xml:space="preserve"> </w:t>
      </w:r>
      <w:r w:rsidRPr="004870B1">
        <w:rPr>
          <w:rFonts w:ascii="Arial" w:hAnsi="Arial" w:cs="Arial"/>
          <w:sz w:val="28"/>
          <w:szCs w:val="28"/>
          <w:lang w:val="es-MX"/>
        </w:rPr>
        <w:t>las bases sobre las cuales los distintos poderes –Legislativo, Ejecutivo y Judicial- y los órganos con autonomía constitucional de los distintos órdenes de gobierno, desarrollan</w:t>
      </w:r>
      <w:bookmarkStart w:id="18" w:name="_Hlk32866285"/>
      <w:r w:rsidR="005D2F1D" w:rsidRPr="004870B1">
        <w:rPr>
          <w:rFonts w:ascii="Arial" w:hAnsi="Arial" w:cs="Arial"/>
          <w:sz w:val="28"/>
          <w:szCs w:val="28"/>
          <w:lang w:val="es-MX"/>
        </w:rPr>
        <w:t xml:space="preserve"> </w:t>
      </w:r>
      <w:r w:rsidRPr="004870B1">
        <w:rPr>
          <w:rFonts w:ascii="Arial" w:hAnsi="Arial" w:cs="Arial"/>
          <w:sz w:val="28"/>
          <w:szCs w:val="28"/>
          <w:lang w:val="es-MX"/>
        </w:rPr>
        <w:t>sus atribuciones para el ejercicio del poder público y el cumplimiento de objetivos y finalidades que la Norma Suprema les encomienda.</w:t>
      </w:r>
      <w:bookmarkEnd w:id="18"/>
    </w:p>
    <w:p w14:paraId="07B6C692" w14:textId="77777777" w:rsidR="007C78B7" w:rsidRPr="004870B1" w:rsidRDefault="007C78B7" w:rsidP="007C78B7">
      <w:pPr>
        <w:spacing w:line="360" w:lineRule="auto"/>
        <w:contextualSpacing/>
        <w:jc w:val="both"/>
        <w:rPr>
          <w:rFonts w:ascii="Arial" w:hAnsi="Arial" w:cs="Arial"/>
          <w:sz w:val="28"/>
          <w:szCs w:val="28"/>
          <w:lang w:val="es-MX"/>
        </w:rPr>
      </w:pPr>
      <w:r w:rsidRPr="004870B1">
        <w:rPr>
          <w:rFonts w:ascii="Arial" w:hAnsi="Arial" w:cs="Arial"/>
          <w:sz w:val="28"/>
          <w:szCs w:val="28"/>
          <w:lang w:val="es-MX"/>
        </w:rPr>
        <w:t> </w:t>
      </w:r>
    </w:p>
    <w:p w14:paraId="09EC7123" w14:textId="77777777" w:rsidR="007C78B7" w:rsidRPr="004870B1" w:rsidRDefault="007C78B7" w:rsidP="007C78B7">
      <w:pPr>
        <w:spacing w:line="360" w:lineRule="auto"/>
        <w:contextualSpacing/>
        <w:jc w:val="both"/>
        <w:rPr>
          <w:rFonts w:ascii="Arial" w:hAnsi="Arial" w:cs="Arial"/>
          <w:sz w:val="28"/>
          <w:szCs w:val="28"/>
          <w:lang w:val="es-MX"/>
        </w:rPr>
      </w:pPr>
      <w:r w:rsidRPr="004870B1">
        <w:rPr>
          <w:rFonts w:ascii="Arial" w:hAnsi="Arial" w:cs="Arial"/>
          <w:sz w:val="28"/>
          <w:szCs w:val="28"/>
          <w:lang w:val="es-MX"/>
        </w:rPr>
        <w:lastRenderedPageBreak/>
        <w:t>Como se aprecia,</w:t>
      </w:r>
      <w:r w:rsidR="005D2F1D" w:rsidRPr="004870B1">
        <w:rPr>
          <w:rFonts w:ascii="Arial" w:hAnsi="Arial" w:cs="Arial"/>
          <w:sz w:val="28"/>
          <w:szCs w:val="28"/>
          <w:lang w:val="es-MX"/>
        </w:rPr>
        <w:t xml:space="preserve"> </w:t>
      </w:r>
      <w:r w:rsidRPr="004870B1">
        <w:rPr>
          <w:rFonts w:ascii="Arial" w:hAnsi="Arial" w:cs="Arial"/>
          <w:sz w:val="28"/>
          <w:szCs w:val="28"/>
          <w:lang w:val="es-MX"/>
        </w:rPr>
        <w:t>la</w:t>
      </w:r>
      <w:r w:rsidR="005D2F1D" w:rsidRPr="004870B1">
        <w:rPr>
          <w:rFonts w:ascii="Arial" w:hAnsi="Arial" w:cs="Arial"/>
          <w:sz w:val="28"/>
          <w:szCs w:val="28"/>
          <w:lang w:val="es-MX"/>
        </w:rPr>
        <w:t xml:space="preserve"> </w:t>
      </w:r>
      <w:r w:rsidRPr="004870B1">
        <w:rPr>
          <w:rFonts w:ascii="Arial" w:hAnsi="Arial" w:cs="Arial"/>
          <w:sz w:val="28"/>
          <w:szCs w:val="28"/>
          <w:lang w:val="es-MX"/>
        </w:rPr>
        <w:t>competencia</w:t>
      </w:r>
      <w:r w:rsidR="005D2F1D" w:rsidRPr="004870B1">
        <w:rPr>
          <w:rFonts w:ascii="Arial" w:hAnsi="Arial" w:cs="Arial"/>
          <w:sz w:val="28"/>
          <w:szCs w:val="28"/>
          <w:lang w:val="es-MX"/>
        </w:rPr>
        <w:t xml:space="preserve"> </w:t>
      </w:r>
      <w:r w:rsidRPr="004870B1">
        <w:rPr>
          <w:rFonts w:ascii="Arial" w:hAnsi="Arial" w:cs="Arial"/>
          <w:sz w:val="28"/>
          <w:szCs w:val="28"/>
          <w:lang w:val="es-MX"/>
        </w:rPr>
        <w:t>es</w:t>
      </w:r>
      <w:r w:rsidR="005D2F1D" w:rsidRPr="004870B1">
        <w:rPr>
          <w:rFonts w:ascii="Arial" w:hAnsi="Arial" w:cs="Arial"/>
          <w:sz w:val="28"/>
          <w:szCs w:val="28"/>
          <w:lang w:val="es-MX"/>
        </w:rPr>
        <w:t xml:space="preserve"> </w:t>
      </w:r>
      <w:r w:rsidRPr="004870B1">
        <w:rPr>
          <w:rFonts w:ascii="Arial" w:hAnsi="Arial" w:cs="Arial"/>
          <w:sz w:val="28"/>
          <w:szCs w:val="28"/>
          <w:lang w:val="es-MX"/>
        </w:rPr>
        <w:t>elemento esencial para estimar la validez de</w:t>
      </w:r>
      <w:r w:rsidR="005D2F1D" w:rsidRPr="004870B1">
        <w:rPr>
          <w:rFonts w:ascii="Arial" w:hAnsi="Arial" w:cs="Arial"/>
          <w:sz w:val="28"/>
          <w:szCs w:val="28"/>
          <w:lang w:val="es-MX"/>
        </w:rPr>
        <w:t xml:space="preserve"> </w:t>
      </w:r>
      <w:r w:rsidRPr="004870B1">
        <w:rPr>
          <w:rFonts w:ascii="Arial" w:hAnsi="Arial" w:cs="Arial"/>
          <w:sz w:val="28"/>
          <w:szCs w:val="28"/>
          <w:lang w:val="es-MX"/>
        </w:rPr>
        <w:t>los actos de autoridad,</w:t>
      </w:r>
      <w:r w:rsidR="005D2F1D" w:rsidRPr="004870B1">
        <w:rPr>
          <w:rFonts w:ascii="Arial" w:hAnsi="Arial" w:cs="Arial"/>
          <w:sz w:val="28"/>
          <w:szCs w:val="28"/>
          <w:lang w:val="es-MX"/>
        </w:rPr>
        <w:t xml:space="preserve"> </w:t>
      </w:r>
      <w:r w:rsidRPr="004870B1">
        <w:rPr>
          <w:rFonts w:ascii="Arial" w:hAnsi="Arial" w:cs="Arial"/>
          <w:sz w:val="28"/>
          <w:szCs w:val="28"/>
          <w:lang w:val="es-MX"/>
        </w:rPr>
        <w:t>al permitir</w:t>
      </w:r>
      <w:r w:rsidR="005D2F1D" w:rsidRPr="004870B1">
        <w:rPr>
          <w:rFonts w:ascii="Arial" w:hAnsi="Arial" w:cs="Arial"/>
          <w:sz w:val="28"/>
          <w:szCs w:val="28"/>
          <w:lang w:val="es-MX"/>
        </w:rPr>
        <w:t xml:space="preserve"> </w:t>
      </w:r>
      <w:r w:rsidRPr="004870B1">
        <w:rPr>
          <w:rFonts w:ascii="Arial" w:hAnsi="Arial" w:cs="Arial"/>
          <w:sz w:val="28"/>
          <w:szCs w:val="28"/>
          <w:lang w:val="es-MX"/>
        </w:rPr>
        <w:t>al afectado conocer si</w:t>
      </w:r>
      <w:r w:rsidR="005D2F1D" w:rsidRPr="004870B1">
        <w:rPr>
          <w:rFonts w:ascii="Arial" w:hAnsi="Arial" w:cs="Arial"/>
          <w:sz w:val="28"/>
          <w:szCs w:val="28"/>
          <w:lang w:val="es-MX"/>
        </w:rPr>
        <w:t xml:space="preserve"> </w:t>
      </w:r>
      <w:r w:rsidRPr="004870B1">
        <w:rPr>
          <w:rFonts w:ascii="Arial" w:hAnsi="Arial" w:cs="Arial"/>
          <w:sz w:val="28"/>
          <w:szCs w:val="28"/>
          <w:lang w:val="es-MX"/>
        </w:rPr>
        <w:t>quien los</w:t>
      </w:r>
      <w:r w:rsidR="005D2F1D" w:rsidRPr="004870B1">
        <w:rPr>
          <w:rFonts w:ascii="Arial" w:hAnsi="Arial" w:cs="Arial"/>
          <w:sz w:val="28"/>
          <w:szCs w:val="28"/>
          <w:lang w:val="es-MX"/>
        </w:rPr>
        <w:t xml:space="preserve"> </w:t>
      </w:r>
      <w:r w:rsidRPr="004870B1">
        <w:rPr>
          <w:rFonts w:ascii="Arial" w:hAnsi="Arial" w:cs="Arial"/>
          <w:sz w:val="28"/>
          <w:szCs w:val="28"/>
          <w:lang w:val="es-MX"/>
        </w:rPr>
        <w:t>emitió</w:t>
      </w:r>
      <w:r w:rsidR="005D2F1D" w:rsidRPr="004870B1">
        <w:rPr>
          <w:rFonts w:ascii="Arial" w:hAnsi="Arial" w:cs="Arial"/>
          <w:sz w:val="28"/>
          <w:szCs w:val="28"/>
          <w:lang w:val="es-MX"/>
        </w:rPr>
        <w:t xml:space="preserve"> </w:t>
      </w:r>
      <w:r w:rsidRPr="004870B1">
        <w:rPr>
          <w:rFonts w:ascii="Arial" w:hAnsi="Arial" w:cs="Arial"/>
          <w:sz w:val="28"/>
          <w:szCs w:val="28"/>
          <w:lang w:val="es-MX"/>
        </w:rPr>
        <w:t>cuenta con</w:t>
      </w:r>
      <w:r w:rsidR="005D2F1D" w:rsidRPr="004870B1">
        <w:rPr>
          <w:rFonts w:ascii="Arial" w:hAnsi="Arial" w:cs="Arial"/>
          <w:sz w:val="28"/>
          <w:szCs w:val="28"/>
          <w:lang w:val="es-MX"/>
        </w:rPr>
        <w:t xml:space="preserve"> </w:t>
      </w:r>
      <w:r w:rsidRPr="004870B1">
        <w:rPr>
          <w:rFonts w:ascii="Arial" w:hAnsi="Arial" w:cs="Arial"/>
          <w:sz w:val="28"/>
          <w:szCs w:val="28"/>
          <w:lang w:val="es-MX"/>
        </w:rPr>
        <w:t>atribuciones para ello, dado</w:t>
      </w:r>
      <w:r w:rsidR="005D2F1D" w:rsidRPr="004870B1">
        <w:rPr>
          <w:rFonts w:ascii="Arial" w:hAnsi="Arial" w:cs="Arial"/>
          <w:sz w:val="28"/>
          <w:szCs w:val="28"/>
          <w:lang w:val="es-MX"/>
        </w:rPr>
        <w:t xml:space="preserve"> </w:t>
      </w:r>
      <w:r w:rsidRPr="004870B1">
        <w:rPr>
          <w:rFonts w:ascii="Arial" w:hAnsi="Arial" w:cs="Arial"/>
          <w:sz w:val="28"/>
          <w:szCs w:val="28"/>
          <w:lang w:val="es-MX"/>
        </w:rPr>
        <w:t>el</w:t>
      </w:r>
      <w:r w:rsidR="005D2F1D" w:rsidRPr="004870B1">
        <w:rPr>
          <w:rFonts w:ascii="Arial" w:hAnsi="Arial" w:cs="Arial"/>
          <w:sz w:val="28"/>
          <w:szCs w:val="28"/>
          <w:lang w:val="es-MX"/>
        </w:rPr>
        <w:t xml:space="preserve"> </w:t>
      </w:r>
      <w:r w:rsidRPr="004870B1">
        <w:rPr>
          <w:rFonts w:ascii="Arial" w:hAnsi="Arial" w:cs="Arial"/>
          <w:sz w:val="28"/>
          <w:szCs w:val="28"/>
          <w:lang w:val="es-MX"/>
        </w:rPr>
        <w:t>carácter</w:t>
      </w:r>
      <w:r w:rsidR="005D2F1D" w:rsidRPr="004870B1">
        <w:rPr>
          <w:rFonts w:ascii="Arial" w:hAnsi="Arial" w:cs="Arial"/>
          <w:sz w:val="28"/>
          <w:szCs w:val="28"/>
          <w:lang w:val="es-MX"/>
        </w:rPr>
        <w:t xml:space="preserve"> </w:t>
      </w:r>
      <w:r w:rsidRPr="004870B1">
        <w:rPr>
          <w:rFonts w:ascii="Arial" w:hAnsi="Arial" w:cs="Arial"/>
          <w:sz w:val="28"/>
          <w:szCs w:val="28"/>
          <w:lang w:val="es-MX"/>
        </w:rPr>
        <w:t>con el que</w:t>
      </w:r>
      <w:r w:rsidR="005D2F1D" w:rsidRPr="004870B1">
        <w:rPr>
          <w:rFonts w:ascii="Arial" w:hAnsi="Arial" w:cs="Arial"/>
          <w:sz w:val="28"/>
          <w:szCs w:val="28"/>
          <w:lang w:val="es-MX"/>
        </w:rPr>
        <w:t xml:space="preserve"> </w:t>
      </w:r>
      <w:r w:rsidRPr="004870B1">
        <w:rPr>
          <w:rFonts w:ascii="Arial" w:hAnsi="Arial" w:cs="Arial"/>
          <w:sz w:val="28"/>
          <w:szCs w:val="28"/>
          <w:lang w:val="es-MX"/>
        </w:rPr>
        <w:t>lo hizo, lo cual</w:t>
      </w:r>
      <w:r w:rsidR="005D2F1D" w:rsidRPr="004870B1">
        <w:rPr>
          <w:rFonts w:ascii="Arial" w:hAnsi="Arial" w:cs="Arial"/>
          <w:sz w:val="28"/>
          <w:szCs w:val="28"/>
          <w:lang w:val="es-MX"/>
        </w:rPr>
        <w:t xml:space="preserve"> </w:t>
      </w:r>
      <w:r w:rsidRPr="004870B1">
        <w:rPr>
          <w:rFonts w:ascii="Arial" w:hAnsi="Arial" w:cs="Arial"/>
          <w:sz w:val="28"/>
          <w:szCs w:val="28"/>
          <w:lang w:val="es-MX"/>
        </w:rPr>
        <w:t>otorga</w:t>
      </w:r>
      <w:r w:rsidR="00AD73F7" w:rsidRPr="004870B1">
        <w:rPr>
          <w:rFonts w:ascii="Arial" w:hAnsi="Arial" w:cs="Arial"/>
          <w:sz w:val="28"/>
          <w:szCs w:val="28"/>
          <w:lang w:val="es-MX"/>
        </w:rPr>
        <w:t xml:space="preserve"> </w:t>
      </w:r>
      <w:r w:rsidRPr="004870B1">
        <w:rPr>
          <w:rFonts w:ascii="Arial" w:hAnsi="Arial" w:cs="Arial"/>
          <w:sz w:val="28"/>
          <w:szCs w:val="28"/>
          <w:lang w:val="es-MX"/>
        </w:rPr>
        <w:t>la oportunidad de examinar si</w:t>
      </w:r>
      <w:r w:rsidR="00AD73F7" w:rsidRPr="004870B1">
        <w:rPr>
          <w:rFonts w:ascii="Arial" w:hAnsi="Arial" w:cs="Arial"/>
          <w:sz w:val="28"/>
          <w:szCs w:val="28"/>
          <w:lang w:val="es-MX"/>
        </w:rPr>
        <w:t xml:space="preserve"> </w:t>
      </w:r>
      <w:r w:rsidRPr="004870B1">
        <w:rPr>
          <w:rFonts w:ascii="Arial" w:hAnsi="Arial" w:cs="Arial"/>
          <w:sz w:val="28"/>
          <w:szCs w:val="28"/>
          <w:lang w:val="es-MX"/>
        </w:rPr>
        <w:t>su</w:t>
      </w:r>
      <w:r w:rsidR="00AD73F7" w:rsidRPr="004870B1">
        <w:rPr>
          <w:rFonts w:ascii="Arial" w:hAnsi="Arial" w:cs="Arial"/>
          <w:sz w:val="28"/>
          <w:szCs w:val="28"/>
          <w:lang w:val="es-MX"/>
        </w:rPr>
        <w:t xml:space="preserve"> </w:t>
      </w:r>
      <w:r w:rsidRPr="004870B1">
        <w:rPr>
          <w:rFonts w:ascii="Arial" w:hAnsi="Arial" w:cs="Arial"/>
          <w:sz w:val="28"/>
          <w:szCs w:val="28"/>
          <w:lang w:val="es-MX"/>
        </w:rPr>
        <w:t>actuación se encuentra o no dentro del ámbito</w:t>
      </w:r>
      <w:r w:rsidR="00AD73F7" w:rsidRPr="004870B1">
        <w:rPr>
          <w:rFonts w:ascii="Arial" w:hAnsi="Arial" w:cs="Arial"/>
          <w:sz w:val="28"/>
          <w:szCs w:val="28"/>
          <w:lang w:val="es-MX"/>
        </w:rPr>
        <w:t xml:space="preserve"> </w:t>
      </w:r>
      <w:r w:rsidRPr="004870B1">
        <w:rPr>
          <w:rFonts w:ascii="Arial" w:hAnsi="Arial" w:cs="Arial"/>
          <w:sz w:val="28"/>
          <w:szCs w:val="28"/>
          <w:lang w:val="es-MX"/>
        </w:rPr>
        <w:t>competencial respectivo y, por ende, si es conforme o no con la</w:t>
      </w:r>
      <w:r w:rsidR="00AD73F7" w:rsidRPr="004870B1">
        <w:rPr>
          <w:rFonts w:ascii="Arial" w:hAnsi="Arial" w:cs="Arial"/>
          <w:sz w:val="28"/>
          <w:szCs w:val="28"/>
          <w:lang w:val="es-MX"/>
        </w:rPr>
        <w:t xml:space="preserve"> </w:t>
      </w:r>
      <w:r w:rsidRPr="004870B1">
        <w:rPr>
          <w:rFonts w:ascii="Arial" w:hAnsi="Arial" w:cs="Arial"/>
          <w:sz w:val="28"/>
          <w:szCs w:val="28"/>
          <w:lang w:val="es-MX"/>
        </w:rPr>
        <w:t>normativa</w:t>
      </w:r>
      <w:r w:rsidR="00AD73F7" w:rsidRPr="004870B1">
        <w:rPr>
          <w:rFonts w:ascii="Arial" w:hAnsi="Arial" w:cs="Arial"/>
          <w:sz w:val="28"/>
          <w:szCs w:val="28"/>
          <w:lang w:val="es-MX"/>
        </w:rPr>
        <w:t xml:space="preserve"> </w:t>
      </w:r>
      <w:r w:rsidRPr="004870B1">
        <w:rPr>
          <w:rFonts w:ascii="Arial" w:hAnsi="Arial" w:cs="Arial"/>
          <w:sz w:val="28"/>
          <w:szCs w:val="28"/>
          <w:lang w:val="es-MX"/>
        </w:rPr>
        <w:t>aplicable.</w:t>
      </w:r>
    </w:p>
    <w:p w14:paraId="4EBCF1A1" w14:textId="77777777" w:rsidR="007C78B7" w:rsidRPr="004870B1" w:rsidRDefault="007C78B7" w:rsidP="007C78B7">
      <w:pPr>
        <w:spacing w:line="360" w:lineRule="auto"/>
        <w:contextualSpacing/>
        <w:jc w:val="both"/>
        <w:rPr>
          <w:rFonts w:ascii="Arial" w:hAnsi="Arial" w:cs="Arial"/>
          <w:sz w:val="28"/>
          <w:szCs w:val="28"/>
          <w:lang w:val="es-MX"/>
        </w:rPr>
      </w:pPr>
      <w:r w:rsidRPr="004870B1">
        <w:rPr>
          <w:rFonts w:ascii="Arial" w:hAnsi="Arial" w:cs="Arial"/>
          <w:sz w:val="28"/>
          <w:szCs w:val="28"/>
          <w:lang w:val="es-MX"/>
        </w:rPr>
        <w:t> </w:t>
      </w:r>
    </w:p>
    <w:p w14:paraId="418E83E1" w14:textId="77777777" w:rsidR="007C78B7" w:rsidRPr="004870B1" w:rsidRDefault="007C78B7" w:rsidP="007C78B7">
      <w:pPr>
        <w:spacing w:line="360" w:lineRule="auto"/>
        <w:contextualSpacing/>
        <w:jc w:val="both"/>
        <w:rPr>
          <w:rFonts w:ascii="Arial" w:hAnsi="Arial" w:cs="Arial"/>
          <w:sz w:val="28"/>
          <w:szCs w:val="28"/>
          <w:lang w:val="es-MX"/>
        </w:rPr>
      </w:pPr>
      <w:r w:rsidRPr="004870B1">
        <w:rPr>
          <w:rFonts w:ascii="Arial" w:hAnsi="Arial" w:cs="Arial"/>
          <w:sz w:val="28"/>
          <w:szCs w:val="28"/>
          <w:lang w:val="es-MX"/>
        </w:rPr>
        <w:t>La cuestión relativa a la fundamentación de la</w:t>
      </w:r>
      <w:r w:rsidR="00AD73F7" w:rsidRPr="004870B1">
        <w:rPr>
          <w:rFonts w:ascii="Arial" w:hAnsi="Arial" w:cs="Arial"/>
          <w:sz w:val="28"/>
          <w:szCs w:val="28"/>
          <w:lang w:val="es-MX"/>
        </w:rPr>
        <w:t xml:space="preserve"> </w:t>
      </w:r>
      <w:r w:rsidRPr="004870B1">
        <w:rPr>
          <w:rFonts w:ascii="Arial" w:hAnsi="Arial" w:cs="Arial"/>
          <w:sz w:val="28"/>
          <w:szCs w:val="28"/>
          <w:lang w:val="es-MX"/>
        </w:rPr>
        <w:t>competencia</w:t>
      </w:r>
      <w:r w:rsidR="00AD73F7" w:rsidRPr="004870B1">
        <w:rPr>
          <w:rFonts w:ascii="Arial" w:hAnsi="Arial" w:cs="Arial"/>
          <w:sz w:val="28"/>
          <w:szCs w:val="28"/>
          <w:lang w:val="es-MX"/>
        </w:rPr>
        <w:t xml:space="preserve"> </w:t>
      </w:r>
      <w:r w:rsidRPr="004870B1">
        <w:rPr>
          <w:rFonts w:ascii="Arial" w:hAnsi="Arial" w:cs="Arial"/>
          <w:sz w:val="28"/>
          <w:szCs w:val="28"/>
          <w:lang w:val="es-MX"/>
        </w:rPr>
        <w:t>se trata, en realidad, de una exigencia constitucional que por regla general no es subsanable, pues al carecer de ella, se haría inexistente el acto y, por tanto, desaparecerían las consecuencias jurídicas que hubiere producido en la esfera jurídica de las personas.</w:t>
      </w:r>
    </w:p>
    <w:p w14:paraId="13663924" w14:textId="77777777" w:rsidR="007C78B7" w:rsidRPr="004870B1" w:rsidRDefault="007C78B7" w:rsidP="009F42CC">
      <w:pPr>
        <w:spacing w:line="360" w:lineRule="auto"/>
        <w:contextualSpacing/>
        <w:jc w:val="both"/>
        <w:rPr>
          <w:rFonts w:ascii="Arial" w:hAnsi="Arial" w:cs="Arial"/>
          <w:sz w:val="28"/>
          <w:szCs w:val="28"/>
        </w:rPr>
      </w:pPr>
    </w:p>
    <w:p w14:paraId="53AACADB" w14:textId="77777777" w:rsidR="00E4638D" w:rsidRPr="004870B1" w:rsidRDefault="00E4638D" w:rsidP="003D0014">
      <w:pPr>
        <w:spacing w:line="360" w:lineRule="auto"/>
        <w:contextualSpacing/>
        <w:jc w:val="both"/>
        <w:rPr>
          <w:rFonts w:ascii="Arial" w:hAnsi="Arial" w:cs="Arial"/>
          <w:sz w:val="28"/>
          <w:szCs w:val="28"/>
        </w:rPr>
      </w:pPr>
      <w:r w:rsidRPr="004870B1">
        <w:rPr>
          <w:rFonts w:ascii="Arial" w:hAnsi="Arial" w:cs="Arial"/>
          <w:sz w:val="28"/>
          <w:szCs w:val="28"/>
        </w:rPr>
        <w:t>La competencia es un requisito fundamental para la validez de un acto de molestia, por lo que su estudio constituye una cuestión preferente y de orden público que debe analizarse de oficio.</w:t>
      </w:r>
    </w:p>
    <w:p w14:paraId="5A3516EA" w14:textId="77777777" w:rsidR="009F42CC" w:rsidRPr="004870B1" w:rsidRDefault="009F42CC" w:rsidP="009F42CC">
      <w:pPr>
        <w:spacing w:line="360" w:lineRule="auto"/>
        <w:contextualSpacing/>
        <w:jc w:val="both"/>
        <w:rPr>
          <w:rFonts w:ascii="Arial" w:hAnsi="Arial" w:cs="Arial"/>
          <w:sz w:val="28"/>
          <w:szCs w:val="28"/>
        </w:rPr>
      </w:pPr>
    </w:p>
    <w:p w14:paraId="41BCE34D" w14:textId="77777777" w:rsidR="00E4638D" w:rsidRPr="004870B1" w:rsidRDefault="00E4638D" w:rsidP="003D0014">
      <w:pPr>
        <w:spacing w:line="360" w:lineRule="auto"/>
        <w:contextualSpacing/>
        <w:jc w:val="both"/>
        <w:rPr>
          <w:rFonts w:ascii="Arial" w:hAnsi="Arial" w:cs="Arial"/>
          <w:sz w:val="28"/>
          <w:szCs w:val="28"/>
        </w:rPr>
      </w:pPr>
      <w:r w:rsidRPr="004870B1">
        <w:rPr>
          <w:rFonts w:ascii="Arial" w:hAnsi="Arial" w:cs="Arial"/>
          <w:sz w:val="28"/>
          <w:szCs w:val="28"/>
        </w:rPr>
        <w:t>Conforme con el artículo 16 de la CPEUM, el llamado principio de legalidad dispone que las autoridades únicamente están facultadas para realizar lo que la ley expresamente les permite.</w:t>
      </w:r>
    </w:p>
    <w:p w14:paraId="0668E814" w14:textId="77777777" w:rsidR="00E4638D" w:rsidRPr="004870B1" w:rsidRDefault="00E4638D" w:rsidP="003D0014">
      <w:pPr>
        <w:spacing w:line="360" w:lineRule="auto"/>
        <w:contextualSpacing/>
        <w:jc w:val="both"/>
        <w:rPr>
          <w:rFonts w:ascii="Arial" w:hAnsi="Arial" w:cs="Arial"/>
          <w:sz w:val="28"/>
          <w:szCs w:val="28"/>
        </w:rPr>
      </w:pPr>
      <w:r w:rsidRPr="004870B1">
        <w:rPr>
          <w:rFonts w:ascii="Arial" w:hAnsi="Arial" w:cs="Arial"/>
          <w:sz w:val="28"/>
          <w:szCs w:val="28"/>
        </w:rPr>
        <w:t xml:space="preserve">En ese sentido, una autoridad será competente cuando exista una disposición jurídica que le otorgue expresamente la atribución para emitir el acto correspondiente. Así, cuando un </w:t>
      </w:r>
      <w:r w:rsidRPr="004870B1">
        <w:rPr>
          <w:rFonts w:ascii="Arial" w:hAnsi="Arial" w:cs="Arial"/>
          <w:sz w:val="28"/>
          <w:szCs w:val="28"/>
        </w:rPr>
        <w:lastRenderedPageBreak/>
        <w:t>acto es emitido por órgano incompetente, estará viciado y no podrá afectar a su destinatario.</w:t>
      </w:r>
    </w:p>
    <w:p w14:paraId="019BF859" w14:textId="77777777" w:rsidR="009F42CC" w:rsidRPr="004870B1" w:rsidRDefault="009F42CC" w:rsidP="009F42CC">
      <w:pPr>
        <w:spacing w:line="360" w:lineRule="auto"/>
        <w:contextualSpacing/>
        <w:jc w:val="both"/>
        <w:rPr>
          <w:rFonts w:ascii="Arial" w:hAnsi="Arial" w:cs="Arial"/>
          <w:sz w:val="28"/>
          <w:szCs w:val="28"/>
        </w:rPr>
      </w:pPr>
    </w:p>
    <w:p w14:paraId="579320D5" w14:textId="77777777" w:rsidR="00E4638D" w:rsidRPr="004870B1" w:rsidRDefault="00E4638D" w:rsidP="003D0014">
      <w:pPr>
        <w:spacing w:line="360" w:lineRule="auto"/>
        <w:contextualSpacing/>
        <w:jc w:val="both"/>
        <w:rPr>
          <w:rFonts w:ascii="Arial" w:hAnsi="Arial" w:cs="Arial"/>
          <w:sz w:val="28"/>
          <w:szCs w:val="28"/>
        </w:rPr>
      </w:pPr>
      <w:r w:rsidRPr="004870B1">
        <w:rPr>
          <w:rFonts w:ascii="Arial" w:hAnsi="Arial" w:cs="Arial"/>
          <w:sz w:val="28"/>
          <w:szCs w:val="28"/>
        </w:rPr>
        <w:t>Esta Sala Superior ha sostenido que cuando un juzgador advierta, por sí o a petición de parte, que el acto impugnado se emitió por una autoridad incompetente, o es fruto de otro que contiene este vicio, puede válidamente negarles efecto jurídico alguno.</w:t>
      </w:r>
      <w:r w:rsidRPr="004870B1">
        <w:rPr>
          <w:rStyle w:val="Refdenotaalpie"/>
          <w:rFonts w:ascii="Arial" w:hAnsi="Arial" w:cs="Arial"/>
          <w:sz w:val="28"/>
          <w:szCs w:val="28"/>
        </w:rPr>
        <w:footnoteReference w:id="13"/>
      </w:r>
    </w:p>
    <w:p w14:paraId="425F758E" w14:textId="77777777" w:rsidR="009F42CC" w:rsidRPr="004870B1" w:rsidRDefault="009F42CC" w:rsidP="009F42CC">
      <w:pPr>
        <w:spacing w:line="360" w:lineRule="auto"/>
        <w:contextualSpacing/>
        <w:jc w:val="both"/>
        <w:rPr>
          <w:rFonts w:ascii="Arial" w:hAnsi="Arial" w:cs="Arial"/>
          <w:sz w:val="28"/>
          <w:szCs w:val="28"/>
        </w:rPr>
      </w:pPr>
    </w:p>
    <w:p w14:paraId="632D9649" w14:textId="77777777" w:rsidR="00E4638D" w:rsidRPr="004870B1" w:rsidRDefault="00E4638D" w:rsidP="003D0014">
      <w:pPr>
        <w:spacing w:line="360" w:lineRule="auto"/>
        <w:contextualSpacing/>
        <w:jc w:val="both"/>
        <w:rPr>
          <w:rFonts w:ascii="Arial" w:hAnsi="Arial" w:cs="Arial"/>
          <w:sz w:val="28"/>
          <w:szCs w:val="28"/>
        </w:rPr>
      </w:pPr>
      <w:r w:rsidRPr="004870B1">
        <w:rPr>
          <w:rFonts w:ascii="Arial" w:hAnsi="Arial" w:cs="Arial"/>
          <w:sz w:val="28"/>
          <w:szCs w:val="28"/>
        </w:rPr>
        <w:t>Ahora bien, respecto al régimen sancionador, esta autoridad ha considerado que la legislación de la materia otorga competencia para conocer de irregularidades e infracciones a la normativa electoral tanto al INE, como a los OPLE, dependiendo del tipo de infracción y de las circunstancias de comisión de los hechos motivo de denuncia.</w:t>
      </w:r>
      <w:r w:rsidRPr="004870B1">
        <w:rPr>
          <w:rStyle w:val="Refdenotaalpie"/>
          <w:rFonts w:ascii="Arial" w:hAnsi="Arial" w:cs="Arial"/>
          <w:sz w:val="28"/>
          <w:szCs w:val="28"/>
        </w:rPr>
        <w:footnoteReference w:id="14"/>
      </w:r>
      <w:r w:rsidRPr="004870B1">
        <w:rPr>
          <w:rFonts w:ascii="Arial" w:hAnsi="Arial" w:cs="Arial"/>
          <w:sz w:val="28"/>
          <w:szCs w:val="28"/>
        </w:rPr>
        <w:t xml:space="preserve"> </w:t>
      </w:r>
    </w:p>
    <w:p w14:paraId="66EB5638" w14:textId="77777777" w:rsidR="009F42CC" w:rsidRPr="004870B1" w:rsidRDefault="009F42CC" w:rsidP="009F42CC">
      <w:pPr>
        <w:spacing w:line="360" w:lineRule="auto"/>
        <w:contextualSpacing/>
        <w:jc w:val="both"/>
        <w:rPr>
          <w:rFonts w:ascii="Arial" w:hAnsi="Arial" w:cs="Arial"/>
          <w:sz w:val="28"/>
          <w:szCs w:val="28"/>
        </w:rPr>
      </w:pPr>
    </w:p>
    <w:p w14:paraId="6D578B2A" w14:textId="16AD9E6F" w:rsidR="00E4638D" w:rsidRPr="004870B1" w:rsidRDefault="00E4638D" w:rsidP="003D0014">
      <w:pPr>
        <w:spacing w:line="360" w:lineRule="auto"/>
        <w:contextualSpacing/>
        <w:jc w:val="both"/>
        <w:rPr>
          <w:rFonts w:ascii="Arial" w:hAnsi="Arial" w:cs="Arial"/>
          <w:sz w:val="28"/>
          <w:szCs w:val="28"/>
        </w:rPr>
      </w:pPr>
      <w:r w:rsidRPr="004870B1">
        <w:rPr>
          <w:rFonts w:ascii="Arial" w:hAnsi="Arial" w:cs="Arial"/>
          <w:sz w:val="28"/>
          <w:szCs w:val="28"/>
        </w:rPr>
        <w:t>Así, tal y como lo ha sostenido esta Sala Superior, de la interpretación de los artículos 41, párrafo segundo, base III, apartado D, y 116, fracción IV, inci</w:t>
      </w:r>
      <w:r w:rsidR="004870B1" w:rsidRPr="004870B1">
        <w:rPr>
          <w:rFonts w:ascii="Arial" w:hAnsi="Arial" w:cs="Arial"/>
          <w:sz w:val="28"/>
          <w:szCs w:val="28"/>
        </w:rPr>
        <w:t>s</w:t>
      </w:r>
      <w:r w:rsidRPr="004870B1">
        <w:rPr>
          <w:rFonts w:ascii="Arial" w:hAnsi="Arial" w:cs="Arial"/>
          <w:sz w:val="28"/>
          <w:szCs w:val="28"/>
        </w:rPr>
        <w:t xml:space="preserve">o o), de la </w:t>
      </w:r>
      <w:bookmarkStart w:id="19" w:name="_Hlk46425153"/>
      <w:r w:rsidR="00454B0A" w:rsidRPr="004870B1">
        <w:rPr>
          <w:rFonts w:ascii="Arial" w:hAnsi="Arial" w:cs="Arial"/>
          <w:sz w:val="28"/>
          <w:szCs w:val="28"/>
        </w:rPr>
        <w:t>CPEUM</w:t>
      </w:r>
      <w:bookmarkEnd w:id="19"/>
      <w:r w:rsidRPr="004870B1">
        <w:rPr>
          <w:rFonts w:ascii="Arial" w:hAnsi="Arial" w:cs="Arial"/>
          <w:sz w:val="28"/>
          <w:szCs w:val="28"/>
        </w:rPr>
        <w:t xml:space="preserve">, se advierte que existe un sistema de distribución de competencias entre las autoridades electorales nacionales y las locales, en el que cada una conocerá, en principio, de las infracciones a la </w:t>
      </w:r>
      <w:r w:rsidRPr="004870B1">
        <w:rPr>
          <w:rFonts w:ascii="Arial" w:hAnsi="Arial" w:cs="Arial"/>
          <w:sz w:val="28"/>
          <w:szCs w:val="28"/>
        </w:rPr>
        <w:lastRenderedPageBreak/>
        <w:t>normativa relacionadas, con los procesos electorales de su competencia y, además, con las particularidades del asunto denunciado acorde al tipo de infracción.</w:t>
      </w:r>
      <w:r w:rsidRPr="004870B1">
        <w:rPr>
          <w:rStyle w:val="Refdenotaalpie"/>
          <w:rFonts w:ascii="Arial" w:hAnsi="Arial" w:cs="Arial"/>
          <w:sz w:val="28"/>
          <w:szCs w:val="28"/>
        </w:rPr>
        <w:footnoteReference w:id="15"/>
      </w:r>
    </w:p>
    <w:p w14:paraId="5282CEE1" w14:textId="77777777" w:rsidR="009F42CC" w:rsidRPr="004870B1" w:rsidRDefault="009F42CC" w:rsidP="009F42CC">
      <w:pPr>
        <w:spacing w:line="360" w:lineRule="auto"/>
        <w:contextualSpacing/>
        <w:jc w:val="both"/>
        <w:rPr>
          <w:rFonts w:ascii="Arial" w:hAnsi="Arial" w:cs="Arial"/>
          <w:bCs/>
          <w:sz w:val="28"/>
          <w:szCs w:val="28"/>
        </w:rPr>
      </w:pPr>
    </w:p>
    <w:p w14:paraId="7F477B0E" w14:textId="77777777" w:rsidR="008A6B82" w:rsidRPr="004870B1" w:rsidRDefault="008A6B82" w:rsidP="003D0014">
      <w:pPr>
        <w:spacing w:line="360" w:lineRule="auto"/>
        <w:contextualSpacing/>
        <w:jc w:val="both"/>
        <w:rPr>
          <w:rFonts w:ascii="Arial" w:hAnsi="Arial" w:cs="Arial"/>
          <w:bCs/>
          <w:sz w:val="28"/>
          <w:szCs w:val="28"/>
        </w:rPr>
      </w:pPr>
      <w:r w:rsidRPr="004870B1">
        <w:rPr>
          <w:rFonts w:ascii="Arial" w:hAnsi="Arial" w:cs="Arial"/>
          <w:bCs/>
          <w:sz w:val="28"/>
          <w:szCs w:val="28"/>
        </w:rPr>
        <w:t xml:space="preserve">El ejercicio facultativo de la potestad sancionadora depende del </w:t>
      </w:r>
      <w:r w:rsidRPr="004870B1">
        <w:rPr>
          <w:rFonts w:ascii="Arial" w:hAnsi="Arial" w:cs="Arial"/>
          <w:b/>
          <w:sz w:val="28"/>
          <w:szCs w:val="28"/>
        </w:rPr>
        <w:t>principio de oficialidad</w:t>
      </w:r>
      <w:r w:rsidRPr="004870B1">
        <w:rPr>
          <w:rFonts w:ascii="Arial" w:hAnsi="Arial" w:cs="Arial"/>
          <w:bCs/>
          <w:sz w:val="28"/>
          <w:szCs w:val="28"/>
        </w:rPr>
        <w:t>, que implica el deber de perseguir y sancionar las infracciones, y del de</w:t>
      </w:r>
      <w:r w:rsidRPr="004870B1">
        <w:rPr>
          <w:rFonts w:ascii="Arial" w:hAnsi="Arial" w:cs="Arial"/>
          <w:b/>
          <w:sz w:val="28"/>
          <w:szCs w:val="28"/>
        </w:rPr>
        <w:t xml:space="preserve"> oportunidad</w:t>
      </w:r>
      <w:r w:rsidRPr="004870B1">
        <w:rPr>
          <w:rFonts w:ascii="Arial" w:hAnsi="Arial" w:cs="Arial"/>
          <w:bCs/>
          <w:sz w:val="28"/>
          <w:szCs w:val="28"/>
        </w:rPr>
        <w:t xml:space="preserve"> </w:t>
      </w:r>
      <w:r w:rsidRPr="004870B1">
        <w:rPr>
          <w:rFonts w:ascii="Arial" w:hAnsi="Arial" w:cs="Arial"/>
          <w:b/>
          <w:sz w:val="28"/>
          <w:szCs w:val="28"/>
        </w:rPr>
        <w:t>o permisibilidad</w:t>
      </w:r>
      <w:r w:rsidRPr="004870B1">
        <w:rPr>
          <w:rFonts w:ascii="Arial" w:hAnsi="Arial" w:cs="Arial"/>
          <w:bCs/>
          <w:sz w:val="28"/>
          <w:szCs w:val="28"/>
        </w:rPr>
        <w:t>, que se refiere a las condiciones para poner en marcha esas consecuencias jurídicas.</w:t>
      </w:r>
      <w:r w:rsidRPr="004870B1">
        <w:rPr>
          <w:rFonts w:ascii="Arial" w:hAnsi="Arial" w:cs="Arial"/>
          <w:bCs/>
          <w:sz w:val="28"/>
          <w:szCs w:val="28"/>
          <w:vertAlign w:val="superscript"/>
        </w:rPr>
        <w:footnoteReference w:id="16"/>
      </w:r>
    </w:p>
    <w:p w14:paraId="7448C8CF" w14:textId="77777777" w:rsidR="009F42CC" w:rsidRPr="004870B1" w:rsidRDefault="009F42CC" w:rsidP="009F42CC">
      <w:pPr>
        <w:spacing w:line="360" w:lineRule="auto"/>
        <w:contextualSpacing/>
        <w:jc w:val="both"/>
        <w:rPr>
          <w:rFonts w:ascii="Arial" w:hAnsi="Arial" w:cs="Arial"/>
          <w:bCs/>
          <w:sz w:val="28"/>
          <w:szCs w:val="28"/>
        </w:rPr>
      </w:pPr>
    </w:p>
    <w:p w14:paraId="274CAFCD" w14:textId="77777777" w:rsidR="008A6B82" w:rsidRPr="004870B1" w:rsidRDefault="008A6B82" w:rsidP="003D0014">
      <w:pPr>
        <w:spacing w:line="360" w:lineRule="auto"/>
        <w:contextualSpacing/>
        <w:jc w:val="both"/>
        <w:rPr>
          <w:rFonts w:ascii="Arial" w:hAnsi="Arial" w:cs="Arial"/>
          <w:bCs/>
          <w:sz w:val="28"/>
          <w:szCs w:val="28"/>
        </w:rPr>
      </w:pPr>
      <w:r w:rsidRPr="004870B1">
        <w:rPr>
          <w:rFonts w:ascii="Arial" w:hAnsi="Arial" w:cs="Arial"/>
          <w:bCs/>
          <w:sz w:val="28"/>
          <w:szCs w:val="28"/>
        </w:rPr>
        <w:t>En cuanto al principio de oficialidad, el artículo 15</w:t>
      </w:r>
      <w:r w:rsidR="0073164C" w:rsidRPr="004870B1">
        <w:rPr>
          <w:rFonts w:ascii="Arial" w:hAnsi="Arial" w:cs="Arial"/>
          <w:bCs/>
          <w:sz w:val="28"/>
          <w:szCs w:val="28"/>
        </w:rPr>
        <w:t>,</w:t>
      </w:r>
      <w:r w:rsidRPr="004870B1">
        <w:rPr>
          <w:rFonts w:ascii="Arial" w:hAnsi="Arial" w:cs="Arial"/>
          <w:bCs/>
          <w:sz w:val="28"/>
          <w:szCs w:val="28"/>
        </w:rPr>
        <w:t xml:space="preserve"> numeral 2</w:t>
      </w:r>
      <w:r w:rsidR="0073164C" w:rsidRPr="004870B1">
        <w:rPr>
          <w:rFonts w:ascii="Arial" w:hAnsi="Arial" w:cs="Arial"/>
          <w:bCs/>
          <w:sz w:val="28"/>
          <w:szCs w:val="28"/>
        </w:rPr>
        <w:t>,</w:t>
      </w:r>
      <w:r w:rsidRPr="004870B1">
        <w:rPr>
          <w:rFonts w:ascii="Arial" w:hAnsi="Arial" w:cs="Arial"/>
          <w:bCs/>
          <w:sz w:val="28"/>
          <w:szCs w:val="28"/>
        </w:rPr>
        <w:t xml:space="preserve"> del Reglamento de Quejas refiere que si la UTCE advierte hechos que puedan constituir distintas violaciones o la responsabilidad de alguna persona iniciará de oficio un procedimiento de investigación, o de ser el caso ordenará las vistas a la autoridad competente.</w:t>
      </w:r>
    </w:p>
    <w:p w14:paraId="44011607" w14:textId="77777777" w:rsidR="009F42CC" w:rsidRPr="004870B1" w:rsidRDefault="009F42CC" w:rsidP="009F42CC">
      <w:pPr>
        <w:spacing w:line="360" w:lineRule="auto"/>
        <w:contextualSpacing/>
        <w:jc w:val="both"/>
        <w:rPr>
          <w:rFonts w:ascii="Arial" w:hAnsi="Arial" w:cs="Arial"/>
          <w:bCs/>
          <w:sz w:val="28"/>
          <w:szCs w:val="28"/>
        </w:rPr>
      </w:pPr>
    </w:p>
    <w:p w14:paraId="78B6DA1D" w14:textId="77777777" w:rsidR="008A6B82" w:rsidRPr="004870B1" w:rsidRDefault="008A6B82" w:rsidP="003D0014">
      <w:pPr>
        <w:spacing w:line="360" w:lineRule="auto"/>
        <w:contextualSpacing/>
        <w:jc w:val="both"/>
        <w:rPr>
          <w:rFonts w:ascii="Arial" w:hAnsi="Arial" w:cs="Arial"/>
          <w:bCs/>
          <w:sz w:val="28"/>
          <w:szCs w:val="28"/>
        </w:rPr>
      </w:pPr>
      <w:r w:rsidRPr="004870B1">
        <w:rPr>
          <w:rFonts w:ascii="Arial" w:hAnsi="Arial" w:cs="Arial"/>
          <w:bCs/>
          <w:sz w:val="28"/>
          <w:szCs w:val="28"/>
        </w:rPr>
        <w:t>Ahora bien, respecto de la oportunidad o permisibilidad, esta Sala Superior ha sostenido que la legislación en la materia otorga competencia para conocer de irregularidades e infracciones a la normativa electoral tanto al INE, como a los OPLE, dependiendo del tipo de infracción y de las circunstancias de comisión de los hechos motivo de la denuncia</w:t>
      </w:r>
      <w:r w:rsidRPr="004870B1">
        <w:rPr>
          <w:rStyle w:val="Refdenotaalpie"/>
          <w:rFonts w:ascii="Arial" w:hAnsi="Arial" w:cs="Arial"/>
          <w:bCs/>
          <w:sz w:val="28"/>
          <w:szCs w:val="28"/>
        </w:rPr>
        <w:footnoteReference w:id="17"/>
      </w:r>
      <w:r w:rsidRPr="004870B1">
        <w:rPr>
          <w:rFonts w:ascii="Arial" w:hAnsi="Arial" w:cs="Arial"/>
          <w:bCs/>
          <w:sz w:val="28"/>
          <w:szCs w:val="28"/>
        </w:rPr>
        <w:t>.</w:t>
      </w:r>
    </w:p>
    <w:p w14:paraId="19DA86FE" w14:textId="77777777" w:rsidR="009F42CC" w:rsidRPr="004870B1" w:rsidRDefault="009F42CC" w:rsidP="009F42CC">
      <w:pPr>
        <w:spacing w:line="360" w:lineRule="auto"/>
        <w:contextualSpacing/>
        <w:jc w:val="both"/>
        <w:rPr>
          <w:rFonts w:ascii="Arial" w:hAnsi="Arial" w:cs="Arial"/>
          <w:bCs/>
          <w:sz w:val="28"/>
          <w:szCs w:val="28"/>
        </w:rPr>
      </w:pPr>
    </w:p>
    <w:p w14:paraId="6F798CDF" w14:textId="77777777" w:rsidR="008A6B82" w:rsidRPr="004870B1" w:rsidRDefault="008A6B82" w:rsidP="003D0014">
      <w:pPr>
        <w:spacing w:line="360" w:lineRule="auto"/>
        <w:contextualSpacing/>
        <w:jc w:val="both"/>
        <w:rPr>
          <w:rFonts w:ascii="Arial" w:hAnsi="Arial" w:cs="Arial"/>
          <w:bCs/>
          <w:sz w:val="28"/>
          <w:szCs w:val="28"/>
        </w:rPr>
      </w:pPr>
      <w:r w:rsidRPr="004870B1">
        <w:rPr>
          <w:rFonts w:ascii="Arial" w:hAnsi="Arial" w:cs="Arial"/>
          <w:bCs/>
          <w:sz w:val="28"/>
          <w:szCs w:val="28"/>
        </w:rPr>
        <w:t>Así, esta Sala Superior también ha determinado que el conocimiento de violaciones al principio constitucional de imparcialidad y equidad en la contienda se debe definir a partir del tipo de proceso electoral en el que puedan tener incidencia</w:t>
      </w:r>
      <w:r w:rsidRPr="004870B1">
        <w:rPr>
          <w:rStyle w:val="Refdenotaalpie"/>
          <w:rFonts w:ascii="Arial" w:hAnsi="Arial" w:cs="Arial"/>
          <w:bCs/>
          <w:sz w:val="28"/>
          <w:szCs w:val="28"/>
        </w:rPr>
        <w:footnoteReference w:id="18"/>
      </w:r>
      <w:r w:rsidRPr="004870B1">
        <w:rPr>
          <w:rFonts w:ascii="Arial" w:hAnsi="Arial" w:cs="Arial"/>
          <w:bCs/>
          <w:sz w:val="28"/>
          <w:szCs w:val="28"/>
        </w:rPr>
        <w:t>.</w:t>
      </w:r>
    </w:p>
    <w:p w14:paraId="251E359C" w14:textId="77777777" w:rsidR="008A6B82" w:rsidRPr="004870B1" w:rsidRDefault="008A6B82" w:rsidP="003D0014">
      <w:pPr>
        <w:spacing w:line="360" w:lineRule="auto"/>
        <w:contextualSpacing/>
        <w:jc w:val="both"/>
        <w:rPr>
          <w:rFonts w:ascii="Arial" w:hAnsi="Arial" w:cs="Arial"/>
          <w:bCs/>
          <w:iCs/>
          <w:sz w:val="28"/>
          <w:szCs w:val="28"/>
        </w:rPr>
      </w:pPr>
      <w:r w:rsidRPr="004870B1">
        <w:rPr>
          <w:rFonts w:ascii="Arial" w:hAnsi="Arial" w:cs="Arial"/>
          <w:bCs/>
          <w:iCs/>
          <w:sz w:val="28"/>
          <w:szCs w:val="28"/>
        </w:rPr>
        <w:t xml:space="preserve">Con motivo de ello, para determinar la competencia de la autoridad que deba conocer de los procedimientos sancionadores relacionados con la violación al artículo 134 constitucional, ya sea a favor de los OPLE o el INE, se deben analizar cinco aspectos fundamentales: 1) La regulación de las conductas denunciadas, 2) El impacto de la infracción aducida, 3) La extensión territorial de sus efectos, 4) La existencia de competencia exclusiva a favor de una autoridad en específico, 5) </w:t>
      </w:r>
      <w:r w:rsidR="009F42CC" w:rsidRPr="004870B1">
        <w:rPr>
          <w:rFonts w:ascii="Arial" w:hAnsi="Arial" w:cs="Arial"/>
          <w:bCs/>
          <w:iCs/>
          <w:sz w:val="28"/>
          <w:szCs w:val="28"/>
        </w:rPr>
        <w:t>En su caso, l</w:t>
      </w:r>
      <w:r w:rsidRPr="004870B1">
        <w:rPr>
          <w:rFonts w:ascii="Arial" w:hAnsi="Arial" w:cs="Arial"/>
          <w:bCs/>
          <w:iCs/>
          <w:sz w:val="28"/>
          <w:szCs w:val="28"/>
        </w:rPr>
        <w:t>as características de la denuncia.</w:t>
      </w:r>
    </w:p>
    <w:p w14:paraId="12FB590C" w14:textId="77777777" w:rsidR="009F42CC" w:rsidRPr="004870B1" w:rsidRDefault="009F42CC" w:rsidP="009F42CC">
      <w:pPr>
        <w:spacing w:line="360" w:lineRule="auto"/>
        <w:contextualSpacing/>
        <w:jc w:val="both"/>
        <w:rPr>
          <w:rFonts w:ascii="Arial" w:hAnsi="Arial" w:cs="Arial"/>
          <w:bCs/>
          <w:iCs/>
          <w:sz w:val="28"/>
          <w:szCs w:val="28"/>
        </w:rPr>
      </w:pPr>
    </w:p>
    <w:p w14:paraId="4F93DDC0" w14:textId="77777777" w:rsidR="008A6B82" w:rsidRPr="004870B1" w:rsidRDefault="008A6B82" w:rsidP="003D0014">
      <w:pPr>
        <w:spacing w:line="360" w:lineRule="auto"/>
        <w:contextualSpacing/>
        <w:jc w:val="both"/>
        <w:rPr>
          <w:rFonts w:ascii="Arial" w:hAnsi="Arial" w:cs="Arial"/>
          <w:bCs/>
          <w:iCs/>
          <w:sz w:val="28"/>
          <w:szCs w:val="28"/>
        </w:rPr>
      </w:pPr>
      <w:r w:rsidRPr="004870B1">
        <w:rPr>
          <w:rFonts w:ascii="Arial" w:hAnsi="Arial" w:cs="Arial"/>
          <w:bCs/>
          <w:iCs/>
          <w:sz w:val="28"/>
          <w:szCs w:val="28"/>
        </w:rPr>
        <w:t>En ese sentido, este Tribunal Constitucional ha definido que</w:t>
      </w:r>
      <w:r w:rsidR="001B702F" w:rsidRPr="004870B1">
        <w:rPr>
          <w:rFonts w:ascii="Arial" w:hAnsi="Arial" w:cs="Arial"/>
          <w:bCs/>
          <w:iCs/>
          <w:sz w:val="28"/>
          <w:szCs w:val="28"/>
        </w:rPr>
        <w:t>,</w:t>
      </w:r>
      <w:r w:rsidRPr="004870B1">
        <w:rPr>
          <w:rFonts w:ascii="Arial" w:hAnsi="Arial" w:cs="Arial"/>
          <w:bCs/>
          <w:iCs/>
          <w:sz w:val="28"/>
          <w:szCs w:val="28"/>
        </w:rPr>
        <w:t xml:space="preserve"> si las conductas denunciadas se encuentran reguladas en el ámbito local, si la infracción se limita a los comicios locales, sus efectos se acotan a una entidad federativa, no existe competencia exclusiva del INE y Sala Especializada y de la denuncia no se pueden advertir elementos que vinculen esos actos con efectos en dos o más entidades federativas o los comicios federales, la competencia se actualiza a favor de los OPLE.</w:t>
      </w:r>
    </w:p>
    <w:p w14:paraId="76AEF805" w14:textId="77777777" w:rsidR="009F42CC" w:rsidRPr="004870B1" w:rsidRDefault="009F42CC" w:rsidP="009F42CC">
      <w:pPr>
        <w:spacing w:line="360" w:lineRule="auto"/>
        <w:contextualSpacing/>
        <w:jc w:val="both"/>
        <w:rPr>
          <w:rFonts w:ascii="Arial" w:hAnsi="Arial" w:cs="Arial"/>
          <w:bCs/>
          <w:i/>
          <w:sz w:val="28"/>
          <w:szCs w:val="28"/>
        </w:rPr>
      </w:pPr>
    </w:p>
    <w:p w14:paraId="316DDFE3" w14:textId="77777777" w:rsidR="008A6B82" w:rsidRPr="004870B1" w:rsidRDefault="008A6B82" w:rsidP="003D0014">
      <w:pPr>
        <w:spacing w:line="360" w:lineRule="auto"/>
        <w:contextualSpacing/>
        <w:jc w:val="both"/>
        <w:rPr>
          <w:rFonts w:ascii="Arial" w:hAnsi="Arial" w:cs="Arial"/>
          <w:bCs/>
          <w:iCs/>
          <w:sz w:val="28"/>
          <w:szCs w:val="28"/>
        </w:rPr>
      </w:pPr>
      <w:r w:rsidRPr="004870B1">
        <w:rPr>
          <w:rFonts w:ascii="Arial" w:hAnsi="Arial" w:cs="Arial"/>
          <w:bCs/>
          <w:i/>
          <w:sz w:val="28"/>
          <w:szCs w:val="28"/>
        </w:rPr>
        <w:lastRenderedPageBreak/>
        <w:t>Contrario sensu</w:t>
      </w:r>
      <w:r w:rsidRPr="004870B1">
        <w:rPr>
          <w:rFonts w:ascii="Arial" w:hAnsi="Arial" w:cs="Arial"/>
          <w:bCs/>
          <w:iCs/>
          <w:sz w:val="28"/>
          <w:szCs w:val="28"/>
        </w:rPr>
        <w:t>, si dichas conductas no se regulan en el ámbito local o la infracción incide en los comicios federales, sus efectos abarcan dos o más entidades federativas, su conocimiento es de la competencia exclusiva del INE y Sala Especializada y de la denuncia se advierten elementos que vinculen esos actos con efectos en dos o más entidades federativas o los comicios federales, la competencia se surte a favor del órgano administrativo nacional electoral.</w:t>
      </w:r>
    </w:p>
    <w:p w14:paraId="5F32DBE8" w14:textId="77777777" w:rsidR="009F42CC" w:rsidRPr="004870B1" w:rsidRDefault="009F42CC" w:rsidP="009F42CC">
      <w:pPr>
        <w:spacing w:line="360" w:lineRule="auto"/>
        <w:contextualSpacing/>
        <w:jc w:val="both"/>
        <w:rPr>
          <w:rFonts w:ascii="Arial" w:hAnsi="Arial" w:cs="Arial"/>
          <w:bCs/>
          <w:iCs/>
          <w:sz w:val="28"/>
          <w:szCs w:val="28"/>
        </w:rPr>
      </w:pPr>
    </w:p>
    <w:p w14:paraId="3D2B4852" w14:textId="77777777" w:rsidR="008A6B82" w:rsidRPr="004870B1" w:rsidRDefault="008A6B82" w:rsidP="003D0014">
      <w:pPr>
        <w:spacing w:line="360" w:lineRule="auto"/>
        <w:contextualSpacing/>
        <w:jc w:val="both"/>
        <w:rPr>
          <w:rFonts w:ascii="Arial" w:hAnsi="Arial" w:cs="Arial"/>
          <w:bCs/>
          <w:iCs/>
          <w:sz w:val="28"/>
          <w:szCs w:val="28"/>
        </w:rPr>
      </w:pPr>
      <w:r w:rsidRPr="004870B1">
        <w:rPr>
          <w:rFonts w:ascii="Arial" w:hAnsi="Arial" w:cs="Arial"/>
          <w:bCs/>
          <w:iCs/>
          <w:sz w:val="28"/>
          <w:szCs w:val="28"/>
        </w:rPr>
        <w:t>Asimismo, esta Sala Superior ha sustentado que no constituyen elementos definitorios para determinar la referida competencia: la calidad federal o local del servidor público denunciado ni la difusión de los actos denunciados a través de redes sociales, ya que lo relevante es la contienda electoral que se impacte</w:t>
      </w:r>
      <w:r w:rsidR="00CF72F7" w:rsidRPr="004870B1">
        <w:rPr>
          <w:rFonts w:ascii="Arial" w:hAnsi="Arial" w:cs="Arial"/>
          <w:sz w:val="28"/>
          <w:szCs w:val="28"/>
          <w:vertAlign w:val="superscript"/>
        </w:rPr>
        <w:footnoteReference w:id="19"/>
      </w:r>
      <w:r w:rsidRPr="004870B1">
        <w:rPr>
          <w:rFonts w:ascii="Arial" w:hAnsi="Arial" w:cs="Arial"/>
          <w:bCs/>
          <w:iCs/>
          <w:sz w:val="28"/>
          <w:szCs w:val="28"/>
        </w:rPr>
        <w:t>.</w:t>
      </w:r>
    </w:p>
    <w:p w14:paraId="408240FD" w14:textId="77777777" w:rsidR="009F42CC" w:rsidRPr="004870B1" w:rsidRDefault="009F42CC" w:rsidP="009F42CC">
      <w:pPr>
        <w:spacing w:line="360" w:lineRule="auto"/>
        <w:contextualSpacing/>
        <w:jc w:val="both"/>
        <w:rPr>
          <w:rFonts w:ascii="Arial" w:hAnsi="Arial" w:cs="Arial"/>
          <w:bCs/>
          <w:iCs/>
          <w:sz w:val="28"/>
          <w:szCs w:val="28"/>
        </w:rPr>
      </w:pPr>
    </w:p>
    <w:p w14:paraId="60040386" w14:textId="77777777" w:rsidR="00E4638D" w:rsidRPr="004870B1" w:rsidRDefault="00E4638D" w:rsidP="003D0014">
      <w:pPr>
        <w:spacing w:line="360" w:lineRule="auto"/>
        <w:contextualSpacing/>
        <w:jc w:val="both"/>
        <w:rPr>
          <w:rFonts w:ascii="Arial" w:hAnsi="Arial" w:cs="Arial"/>
          <w:sz w:val="28"/>
          <w:szCs w:val="28"/>
        </w:rPr>
      </w:pPr>
      <w:r w:rsidRPr="004870B1">
        <w:rPr>
          <w:rFonts w:ascii="Arial" w:hAnsi="Arial" w:cs="Arial"/>
          <w:sz w:val="28"/>
          <w:szCs w:val="28"/>
        </w:rPr>
        <w:t>Así, cada órgano electoral administrativo y jurisdiccional, a través de los órganos facultados para ello, conocerán de las infracciones y, en su caso, sancionarán las conductas materia de la queja, en función de su vinculación con los procesos electorales de su competencia, pero atendiendo a las particularidades del asunto y al ámbito en el que impacten acorde al tipo de infracción que se denuncie</w:t>
      </w:r>
      <w:r w:rsidRPr="004870B1">
        <w:rPr>
          <w:rStyle w:val="Refdenotaalpie"/>
          <w:rFonts w:ascii="Arial" w:hAnsi="Arial" w:cs="Arial"/>
          <w:sz w:val="28"/>
          <w:szCs w:val="28"/>
        </w:rPr>
        <w:footnoteReference w:id="20"/>
      </w:r>
      <w:r w:rsidRPr="004870B1">
        <w:rPr>
          <w:rFonts w:ascii="Arial" w:hAnsi="Arial" w:cs="Arial"/>
          <w:sz w:val="28"/>
          <w:szCs w:val="28"/>
        </w:rPr>
        <w:t xml:space="preserve"> . </w:t>
      </w:r>
    </w:p>
    <w:p w14:paraId="15080ED0" w14:textId="77777777" w:rsidR="009F42CC" w:rsidRPr="004870B1" w:rsidRDefault="009F42CC" w:rsidP="009F42CC">
      <w:pPr>
        <w:spacing w:line="360" w:lineRule="auto"/>
        <w:contextualSpacing/>
        <w:jc w:val="both"/>
        <w:rPr>
          <w:rFonts w:ascii="Arial" w:hAnsi="Arial" w:cs="Arial"/>
          <w:sz w:val="28"/>
          <w:szCs w:val="28"/>
        </w:rPr>
      </w:pPr>
    </w:p>
    <w:p w14:paraId="712D00F3" w14:textId="77777777" w:rsidR="00E4638D" w:rsidRPr="004870B1" w:rsidRDefault="00E4638D" w:rsidP="003D0014">
      <w:pPr>
        <w:spacing w:line="360" w:lineRule="auto"/>
        <w:contextualSpacing/>
        <w:jc w:val="both"/>
        <w:rPr>
          <w:rFonts w:ascii="Arial" w:hAnsi="Arial" w:cs="Arial"/>
          <w:sz w:val="28"/>
          <w:szCs w:val="28"/>
        </w:rPr>
      </w:pPr>
      <w:r w:rsidRPr="004870B1">
        <w:rPr>
          <w:rFonts w:ascii="Arial" w:hAnsi="Arial" w:cs="Arial"/>
          <w:sz w:val="28"/>
          <w:szCs w:val="28"/>
        </w:rPr>
        <w:t>Por ello, es necesario que la autoridad analice detenidamente, en cada caso, el asunto que se somete a su consideración, a fin de determinar cuáles conductas son de su competencia y cuáles no, así como si se podría configurar la figura procesal de la continencia de la causa.</w:t>
      </w:r>
    </w:p>
    <w:p w14:paraId="668A5DBD" w14:textId="77777777" w:rsidR="009F42CC" w:rsidRPr="004870B1" w:rsidRDefault="009F42CC" w:rsidP="009F42CC">
      <w:pPr>
        <w:spacing w:line="360" w:lineRule="auto"/>
        <w:contextualSpacing/>
        <w:jc w:val="both"/>
        <w:rPr>
          <w:rFonts w:ascii="Arial" w:hAnsi="Arial" w:cs="Arial"/>
          <w:sz w:val="28"/>
          <w:szCs w:val="28"/>
        </w:rPr>
      </w:pPr>
    </w:p>
    <w:p w14:paraId="653B186A" w14:textId="77777777" w:rsidR="00E4638D" w:rsidRPr="004870B1" w:rsidRDefault="00E4638D" w:rsidP="003D0014">
      <w:pPr>
        <w:spacing w:line="360" w:lineRule="auto"/>
        <w:contextualSpacing/>
        <w:jc w:val="both"/>
        <w:rPr>
          <w:rFonts w:ascii="Arial" w:hAnsi="Arial" w:cs="Arial"/>
          <w:sz w:val="28"/>
          <w:szCs w:val="28"/>
        </w:rPr>
      </w:pPr>
      <w:r w:rsidRPr="004870B1">
        <w:rPr>
          <w:rFonts w:ascii="Arial" w:hAnsi="Arial" w:cs="Arial"/>
          <w:sz w:val="28"/>
          <w:szCs w:val="28"/>
        </w:rPr>
        <w:t>Por otro lado, si las conductas denunciadas son independientes, a pesar de derivar de los mismos hechos, cada autoridad electoral se encargará de las que le corresponden conforme al sistema de distribución ordinario de competencias en los procedimientos sancionadores.</w:t>
      </w:r>
    </w:p>
    <w:p w14:paraId="272484E8" w14:textId="77777777" w:rsidR="00335356" w:rsidRPr="004870B1" w:rsidRDefault="00335356" w:rsidP="003D0014">
      <w:pPr>
        <w:spacing w:line="360" w:lineRule="auto"/>
        <w:contextualSpacing/>
        <w:jc w:val="both"/>
        <w:rPr>
          <w:rFonts w:ascii="Arial" w:hAnsi="Arial" w:cs="Arial"/>
          <w:b/>
          <w:bCs/>
          <w:sz w:val="28"/>
          <w:szCs w:val="28"/>
        </w:rPr>
      </w:pPr>
    </w:p>
    <w:p w14:paraId="3F0B8F6C" w14:textId="77777777" w:rsidR="00E4638D" w:rsidRPr="004870B1" w:rsidRDefault="00D30043" w:rsidP="003D0014">
      <w:pPr>
        <w:spacing w:line="360" w:lineRule="auto"/>
        <w:contextualSpacing/>
        <w:jc w:val="both"/>
        <w:rPr>
          <w:rFonts w:ascii="Arial" w:hAnsi="Arial" w:cs="Arial"/>
          <w:b/>
          <w:bCs/>
          <w:sz w:val="28"/>
          <w:szCs w:val="28"/>
        </w:rPr>
      </w:pPr>
      <w:r w:rsidRPr="004870B1">
        <w:rPr>
          <w:rFonts w:ascii="Arial" w:hAnsi="Arial" w:cs="Arial"/>
          <w:b/>
          <w:bCs/>
          <w:sz w:val="28"/>
          <w:szCs w:val="28"/>
        </w:rPr>
        <w:t>Caso concreto</w:t>
      </w:r>
    </w:p>
    <w:p w14:paraId="398A0597" w14:textId="77777777" w:rsidR="009F42CC" w:rsidRPr="004870B1" w:rsidRDefault="009F42CC" w:rsidP="009F42CC">
      <w:pPr>
        <w:spacing w:line="360" w:lineRule="auto"/>
        <w:contextualSpacing/>
        <w:jc w:val="both"/>
        <w:rPr>
          <w:rFonts w:ascii="Arial" w:hAnsi="Arial" w:cs="Arial"/>
          <w:bCs/>
          <w:sz w:val="28"/>
          <w:szCs w:val="28"/>
        </w:rPr>
      </w:pPr>
    </w:p>
    <w:p w14:paraId="7F054625" w14:textId="77777777" w:rsidR="00E4638D" w:rsidRPr="004870B1" w:rsidRDefault="00B02CC1" w:rsidP="003D0014">
      <w:pPr>
        <w:spacing w:line="360" w:lineRule="auto"/>
        <w:contextualSpacing/>
        <w:jc w:val="both"/>
        <w:rPr>
          <w:rFonts w:ascii="Arial" w:hAnsi="Arial" w:cs="Arial"/>
          <w:bCs/>
          <w:sz w:val="28"/>
          <w:szCs w:val="28"/>
        </w:rPr>
      </w:pPr>
      <w:r w:rsidRPr="004870B1">
        <w:rPr>
          <w:rFonts w:ascii="Arial" w:hAnsi="Arial" w:cs="Arial"/>
          <w:bCs/>
          <w:sz w:val="28"/>
          <w:szCs w:val="28"/>
        </w:rPr>
        <w:t xml:space="preserve">Durante abril, mayo y junio, diversas oficinas delegacionales del INE y la UTCE certificaron y documentaron publicaciones, notas y fotografías en páginas de internet y redes sociales en las que aparecen distintas servidoras y servidores públicos repartiendo o </w:t>
      </w:r>
      <w:r w:rsidRPr="004870B1">
        <w:rPr>
          <w:rFonts w:ascii="Arial" w:hAnsi="Arial" w:cs="Arial"/>
          <w:bCs/>
          <w:sz w:val="28"/>
          <w:szCs w:val="28"/>
        </w:rPr>
        <w:lastRenderedPageBreak/>
        <w:t>entregando bienes o productos a la ciudad en el marco de la pandemia por el virus COVID-19.</w:t>
      </w:r>
    </w:p>
    <w:p w14:paraId="086106E9" w14:textId="77777777" w:rsidR="009F42CC" w:rsidRPr="004870B1" w:rsidRDefault="009F42CC" w:rsidP="009F42CC">
      <w:pPr>
        <w:spacing w:line="360" w:lineRule="auto"/>
        <w:contextualSpacing/>
        <w:jc w:val="both"/>
        <w:rPr>
          <w:rFonts w:ascii="Arial" w:hAnsi="Arial" w:cs="Arial"/>
          <w:bCs/>
          <w:sz w:val="28"/>
          <w:szCs w:val="28"/>
        </w:rPr>
      </w:pPr>
    </w:p>
    <w:p w14:paraId="0D52C9BA" w14:textId="77777777" w:rsidR="00D21A37" w:rsidRPr="004870B1" w:rsidRDefault="00D21A37" w:rsidP="003D0014">
      <w:pPr>
        <w:spacing w:line="360" w:lineRule="auto"/>
        <w:contextualSpacing/>
        <w:jc w:val="both"/>
        <w:rPr>
          <w:rFonts w:ascii="Arial" w:hAnsi="Arial" w:cs="Arial"/>
          <w:bCs/>
          <w:sz w:val="28"/>
          <w:szCs w:val="28"/>
        </w:rPr>
      </w:pPr>
      <w:r w:rsidRPr="004870B1">
        <w:rPr>
          <w:rFonts w:ascii="Arial" w:hAnsi="Arial" w:cs="Arial"/>
          <w:bCs/>
          <w:sz w:val="28"/>
          <w:szCs w:val="28"/>
        </w:rPr>
        <w:t xml:space="preserve">A partir </w:t>
      </w:r>
      <w:r w:rsidR="00043847" w:rsidRPr="004870B1">
        <w:rPr>
          <w:rFonts w:ascii="Arial" w:hAnsi="Arial" w:cs="Arial"/>
          <w:bCs/>
          <w:sz w:val="28"/>
          <w:szCs w:val="28"/>
        </w:rPr>
        <w:t xml:space="preserve">de </w:t>
      </w:r>
      <w:r w:rsidRPr="004870B1">
        <w:rPr>
          <w:rFonts w:ascii="Arial" w:hAnsi="Arial" w:cs="Arial"/>
          <w:bCs/>
          <w:sz w:val="28"/>
          <w:szCs w:val="28"/>
        </w:rPr>
        <w:t xml:space="preserve">esas constancias y de otras diligencias, la </w:t>
      </w:r>
      <w:r w:rsidR="00B02CC1" w:rsidRPr="004870B1">
        <w:rPr>
          <w:rFonts w:ascii="Arial" w:hAnsi="Arial" w:cs="Arial"/>
          <w:bCs/>
          <w:sz w:val="28"/>
          <w:szCs w:val="28"/>
        </w:rPr>
        <w:t>autoridad electoral</w:t>
      </w:r>
      <w:r w:rsidRPr="004870B1">
        <w:rPr>
          <w:rFonts w:ascii="Arial" w:hAnsi="Arial" w:cs="Arial"/>
          <w:bCs/>
          <w:sz w:val="28"/>
          <w:szCs w:val="28"/>
        </w:rPr>
        <w:t xml:space="preserve"> determinó</w:t>
      </w:r>
      <w:r w:rsidR="00C0583B" w:rsidRPr="004870B1">
        <w:rPr>
          <w:rFonts w:ascii="Arial" w:hAnsi="Arial" w:cs="Arial"/>
          <w:bCs/>
          <w:sz w:val="28"/>
          <w:szCs w:val="28"/>
        </w:rPr>
        <w:t>,</w:t>
      </w:r>
      <w:r w:rsidRPr="004870B1">
        <w:rPr>
          <w:rFonts w:ascii="Arial" w:hAnsi="Arial" w:cs="Arial"/>
          <w:bCs/>
          <w:sz w:val="28"/>
          <w:szCs w:val="28"/>
        </w:rPr>
        <w:t xml:space="preserve"> </w:t>
      </w:r>
      <w:r w:rsidR="0081143D" w:rsidRPr="004870B1">
        <w:rPr>
          <w:rFonts w:ascii="Arial" w:hAnsi="Arial" w:cs="Arial"/>
          <w:bCs/>
          <w:sz w:val="28"/>
          <w:szCs w:val="28"/>
        </w:rPr>
        <w:t>primero, abrir diversos cuadernos de antecedentes, y posteriormente</w:t>
      </w:r>
      <w:r w:rsidR="00F17707" w:rsidRPr="004870B1">
        <w:rPr>
          <w:rFonts w:ascii="Arial" w:hAnsi="Arial" w:cs="Arial"/>
          <w:bCs/>
          <w:sz w:val="28"/>
          <w:szCs w:val="28"/>
        </w:rPr>
        <w:t>,</w:t>
      </w:r>
      <w:r w:rsidR="0081143D" w:rsidRPr="004870B1">
        <w:rPr>
          <w:rFonts w:ascii="Arial" w:hAnsi="Arial" w:cs="Arial"/>
          <w:bCs/>
          <w:sz w:val="28"/>
          <w:szCs w:val="28"/>
        </w:rPr>
        <w:t xml:space="preserve"> iniciar de oficio sendos procedimientos especiales sancionadores, por hechos vinculados con el posible uso indebido de recursos públicos y promoción personalizada atribuible a personas servidoras públicas de distintos niveles, cargos y procedencia partidista, derivado de la entrega u ofrecimiento de productos y bienes a la ciudadanía durante la pandemia por COVID-19 y su posterior difusión a través de sitios de internet y redes sociales, lo que pudiera afectar las condiciones de equidad de cara a los próximos procesos electorales federal y local.</w:t>
      </w:r>
    </w:p>
    <w:p w14:paraId="3C119713" w14:textId="77777777" w:rsidR="009F42CC" w:rsidRPr="004870B1" w:rsidRDefault="009F42CC" w:rsidP="009F42CC">
      <w:pPr>
        <w:spacing w:line="360" w:lineRule="auto"/>
        <w:contextualSpacing/>
        <w:jc w:val="both"/>
        <w:rPr>
          <w:rFonts w:ascii="Arial" w:hAnsi="Arial" w:cs="Arial"/>
          <w:bCs/>
          <w:sz w:val="28"/>
          <w:szCs w:val="28"/>
        </w:rPr>
      </w:pPr>
    </w:p>
    <w:p w14:paraId="09DD77B7" w14:textId="77777777" w:rsidR="00D21A37" w:rsidRPr="004870B1" w:rsidRDefault="00D21A37" w:rsidP="003D0014">
      <w:pPr>
        <w:spacing w:line="360" w:lineRule="auto"/>
        <w:contextualSpacing/>
        <w:jc w:val="both"/>
        <w:rPr>
          <w:rFonts w:ascii="Arial" w:hAnsi="Arial" w:cs="Arial"/>
          <w:bCs/>
          <w:sz w:val="28"/>
          <w:szCs w:val="28"/>
        </w:rPr>
      </w:pPr>
      <w:r w:rsidRPr="004870B1">
        <w:rPr>
          <w:rFonts w:ascii="Arial" w:hAnsi="Arial" w:cs="Arial"/>
          <w:bCs/>
          <w:sz w:val="28"/>
          <w:szCs w:val="28"/>
        </w:rPr>
        <w:t>En el caso, la autoridad responsable consider</w:t>
      </w:r>
      <w:r w:rsidR="00B02CC1" w:rsidRPr="004870B1">
        <w:rPr>
          <w:rFonts w:ascii="Arial" w:hAnsi="Arial" w:cs="Arial"/>
          <w:bCs/>
          <w:sz w:val="28"/>
          <w:szCs w:val="28"/>
        </w:rPr>
        <w:t>ó</w:t>
      </w:r>
      <w:r w:rsidRPr="004870B1">
        <w:rPr>
          <w:rFonts w:ascii="Arial" w:hAnsi="Arial" w:cs="Arial"/>
          <w:bCs/>
          <w:sz w:val="28"/>
          <w:szCs w:val="28"/>
        </w:rPr>
        <w:t xml:space="preserve"> que las conductas desplegadas por la parte recurrente podrían vulnerar, entre otros</w:t>
      </w:r>
      <w:r w:rsidRPr="004870B1">
        <w:rPr>
          <w:rFonts w:ascii="Arial" w:hAnsi="Arial" w:cs="Arial"/>
          <w:b/>
          <w:sz w:val="28"/>
          <w:szCs w:val="28"/>
        </w:rPr>
        <w:t>, lo establecido en los artículos 134, párrafos séptimo y octavo de la CPEUM, y 209, párrafo 5, de la LGIPE.</w:t>
      </w:r>
    </w:p>
    <w:p w14:paraId="104669B8" w14:textId="77777777" w:rsidR="009F42CC" w:rsidRPr="004870B1" w:rsidRDefault="009F42CC" w:rsidP="009F42CC">
      <w:pPr>
        <w:spacing w:line="360" w:lineRule="auto"/>
        <w:contextualSpacing/>
        <w:jc w:val="both"/>
        <w:rPr>
          <w:rFonts w:ascii="Arial" w:hAnsi="Arial" w:cs="Arial"/>
          <w:bCs/>
          <w:sz w:val="28"/>
          <w:szCs w:val="28"/>
        </w:rPr>
      </w:pPr>
    </w:p>
    <w:p w14:paraId="78528132" w14:textId="77777777" w:rsidR="00D21A37" w:rsidRPr="004870B1" w:rsidRDefault="003705AA" w:rsidP="003D0014">
      <w:pPr>
        <w:spacing w:line="360" w:lineRule="auto"/>
        <w:contextualSpacing/>
        <w:jc w:val="both"/>
        <w:rPr>
          <w:rFonts w:ascii="Arial" w:hAnsi="Arial" w:cs="Arial"/>
          <w:bCs/>
          <w:sz w:val="28"/>
          <w:szCs w:val="28"/>
        </w:rPr>
      </w:pPr>
      <w:r w:rsidRPr="004870B1">
        <w:rPr>
          <w:rFonts w:ascii="Arial" w:hAnsi="Arial" w:cs="Arial"/>
          <w:bCs/>
          <w:sz w:val="28"/>
          <w:szCs w:val="28"/>
        </w:rPr>
        <w:t>Ello porque</w:t>
      </w:r>
      <w:r w:rsidR="00D21A37" w:rsidRPr="004870B1">
        <w:rPr>
          <w:rFonts w:ascii="Arial" w:hAnsi="Arial" w:cs="Arial"/>
          <w:bCs/>
          <w:sz w:val="28"/>
          <w:szCs w:val="28"/>
        </w:rPr>
        <w:t xml:space="preserve"> la autoridad responsable señala que los hechos y conductas que dieron origen al procedimiento especial sancionador se deben situar en un contexto y situación general, ya que </w:t>
      </w:r>
      <w:r w:rsidR="00D21A37" w:rsidRPr="004870B1">
        <w:rPr>
          <w:rFonts w:ascii="Arial" w:hAnsi="Arial" w:cs="Arial"/>
          <w:b/>
          <w:sz w:val="28"/>
          <w:szCs w:val="28"/>
        </w:rPr>
        <w:t xml:space="preserve">no son conductas aisladas, reducidas o focalizadas a una región en particular o atribuibles solamente a cierto </w:t>
      </w:r>
      <w:r w:rsidR="00D21A37" w:rsidRPr="004870B1">
        <w:rPr>
          <w:rFonts w:ascii="Arial" w:hAnsi="Arial" w:cs="Arial"/>
          <w:b/>
          <w:sz w:val="28"/>
          <w:szCs w:val="28"/>
        </w:rPr>
        <w:lastRenderedPageBreak/>
        <w:t>servidor público</w:t>
      </w:r>
      <w:r w:rsidR="00D21A37" w:rsidRPr="004870B1">
        <w:rPr>
          <w:rFonts w:ascii="Arial" w:hAnsi="Arial" w:cs="Arial"/>
          <w:bCs/>
          <w:sz w:val="28"/>
          <w:szCs w:val="28"/>
        </w:rPr>
        <w:t>. Ello porque se tiene constancia que al menos, sesenta y un servidores públicos realizaron actividades posiblemente contrarias a la CPEUM y la ley (</w:t>
      </w:r>
      <w:bookmarkStart w:id="20" w:name="_Hlk45129083"/>
      <w:r w:rsidR="00D21A37" w:rsidRPr="004870B1">
        <w:rPr>
          <w:rFonts w:ascii="Arial" w:hAnsi="Arial" w:cs="Arial"/>
          <w:bCs/>
          <w:sz w:val="28"/>
          <w:szCs w:val="28"/>
        </w:rPr>
        <w:t>senadurías; diputaciones federales; diputaciones locales; alcaldías y, secretarías de ayuntamientos</w:t>
      </w:r>
      <w:bookmarkEnd w:id="20"/>
      <w:r w:rsidR="00D21A37" w:rsidRPr="004870B1">
        <w:rPr>
          <w:rFonts w:ascii="Arial" w:hAnsi="Arial" w:cs="Arial"/>
          <w:bCs/>
          <w:sz w:val="28"/>
          <w:szCs w:val="28"/>
        </w:rPr>
        <w:t>) en diferentes lugares del país, aunado a que dichos servidores públicos emanan de partidos políticos y fuerzas de distinto símbolo.</w:t>
      </w:r>
    </w:p>
    <w:p w14:paraId="103354B3" w14:textId="77777777" w:rsidR="009F42CC" w:rsidRPr="004870B1" w:rsidRDefault="009F42CC" w:rsidP="009F42CC">
      <w:pPr>
        <w:spacing w:line="360" w:lineRule="auto"/>
        <w:contextualSpacing/>
        <w:jc w:val="both"/>
        <w:rPr>
          <w:rFonts w:ascii="Arial" w:hAnsi="Arial" w:cs="Arial"/>
          <w:bCs/>
          <w:sz w:val="28"/>
          <w:szCs w:val="28"/>
        </w:rPr>
      </w:pPr>
    </w:p>
    <w:p w14:paraId="1C45227C" w14:textId="77777777" w:rsidR="003705AA" w:rsidRPr="004870B1" w:rsidRDefault="003705AA" w:rsidP="003D0014">
      <w:pPr>
        <w:spacing w:line="360" w:lineRule="auto"/>
        <w:contextualSpacing/>
        <w:jc w:val="both"/>
        <w:rPr>
          <w:rFonts w:ascii="Arial" w:hAnsi="Arial" w:cs="Arial"/>
          <w:bCs/>
          <w:sz w:val="28"/>
          <w:szCs w:val="28"/>
        </w:rPr>
      </w:pPr>
      <w:r w:rsidRPr="004870B1">
        <w:rPr>
          <w:rFonts w:ascii="Arial" w:hAnsi="Arial" w:cs="Arial"/>
          <w:bCs/>
          <w:sz w:val="28"/>
          <w:szCs w:val="28"/>
        </w:rPr>
        <w:t xml:space="preserve">En relación con lo anterior, el treinta de junio de dos mil veinte, la Comisión de Quejas aprobó el </w:t>
      </w:r>
      <w:r w:rsidRPr="004870B1">
        <w:rPr>
          <w:rFonts w:ascii="Arial" w:hAnsi="Arial" w:cs="Arial"/>
          <w:b/>
          <w:sz w:val="28"/>
          <w:szCs w:val="28"/>
        </w:rPr>
        <w:t>Acuerdo ACQyD-INE-7/2020</w:t>
      </w:r>
      <w:r w:rsidR="009B52C2" w:rsidRPr="004870B1">
        <w:rPr>
          <w:rFonts w:ascii="Arial" w:hAnsi="Arial" w:cs="Arial"/>
          <w:bCs/>
          <w:sz w:val="28"/>
          <w:szCs w:val="28"/>
        </w:rPr>
        <w:t>, en el que</w:t>
      </w:r>
      <w:r w:rsidR="00C13908" w:rsidRPr="004870B1">
        <w:rPr>
          <w:rFonts w:ascii="Arial" w:hAnsi="Arial" w:cs="Arial"/>
          <w:bCs/>
          <w:sz w:val="28"/>
          <w:szCs w:val="28"/>
        </w:rPr>
        <w:t>,</w:t>
      </w:r>
      <w:r w:rsidR="009B52C2" w:rsidRPr="004870B1">
        <w:rPr>
          <w:rFonts w:ascii="Arial" w:hAnsi="Arial" w:cs="Arial"/>
          <w:bCs/>
          <w:sz w:val="28"/>
          <w:szCs w:val="28"/>
        </w:rPr>
        <w:t xml:space="preserve"> entre otras cosas, se declaró procedente la adopción de medidas cautelares respecto de diversas publicaciones de servidoras y servidores públicos, y la eliminación de publicaciones y vínculos internet materia del pronunciamiento, así como la tutela preventiva </w:t>
      </w:r>
    </w:p>
    <w:p w14:paraId="23489F27" w14:textId="77777777" w:rsidR="009F42CC" w:rsidRPr="004870B1" w:rsidRDefault="009F42CC" w:rsidP="009F42CC">
      <w:pPr>
        <w:spacing w:line="360" w:lineRule="auto"/>
        <w:contextualSpacing/>
        <w:jc w:val="both"/>
        <w:rPr>
          <w:rFonts w:ascii="Arial" w:hAnsi="Arial" w:cs="Arial"/>
          <w:bCs/>
          <w:sz w:val="28"/>
          <w:szCs w:val="28"/>
        </w:rPr>
      </w:pPr>
    </w:p>
    <w:p w14:paraId="340E662C" w14:textId="77777777" w:rsidR="00D21A37" w:rsidRPr="004870B1" w:rsidRDefault="00D21A37" w:rsidP="003D0014">
      <w:pPr>
        <w:spacing w:line="360" w:lineRule="auto"/>
        <w:contextualSpacing/>
        <w:jc w:val="both"/>
        <w:rPr>
          <w:rFonts w:ascii="Arial" w:hAnsi="Arial" w:cs="Arial"/>
          <w:bCs/>
          <w:sz w:val="28"/>
          <w:szCs w:val="28"/>
        </w:rPr>
      </w:pPr>
      <w:r w:rsidRPr="004870B1">
        <w:rPr>
          <w:rFonts w:ascii="Arial" w:hAnsi="Arial" w:cs="Arial"/>
          <w:bCs/>
          <w:sz w:val="28"/>
          <w:szCs w:val="28"/>
        </w:rPr>
        <w:t xml:space="preserve">No obstante, </w:t>
      </w:r>
      <w:r w:rsidR="0042742D" w:rsidRPr="004870B1">
        <w:rPr>
          <w:rFonts w:ascii="Arial" w:hAnsi="Arial" w:cs="Arial"/>
          <w:bCs/>
          <w:sz w:val="28"/>
          <w:szCs w:val="28"/>
        </w:rPr>
        <w:t>en los casos que se analizan en el presente medio de impugnación,</w:t>
      </w:r>
      <w:r w:rsidR="00674F22" w:rsidRPr="004870B1">
        <w:rPr>
          <w:rFonts w:ascii="Arial" w:hAnsi="Arial" w:cs="Arial"/>
          <w:bCs/>
          <w:sz w:val="28"/>
          <w:szCs w:val="28"/>
        </w:rPr>
        <w:t xml:space="preserve"> </w:t>
      </w:r>
      <w:r w:rsidRPr="004870B1">
        <w:rPr>
          <w:rFonts w:ascii="Arial" w:hAnsi="Arial" w:cs="Arial"/>
          <w:bCs/>
          <w:sz w:val="28"/>
          <w:szCs w:val="28"/>
        </w:rPr>
        <w:t>este órgano jurisdiccional considera qu</w:t>
      </w:r>
      <w:r w:rsidR="00674F22" w:rsidRPr="004870B1">
        <w:rPr>
          <w:rFonts w:ascii="Arial" w:hAnsi="Arial" w:cs="Arial"/>
          <w:bCs/>
          <w:sz w:val="28"/>
          <w:szCs w:val="28"/>
        </w:rPr>
        <w:t>e</w:t>
      </w:r>
      <w:r w:rsidRPr="004870B1">
        <w:rPr>
          <w:rFonts w:ascii="Arial" w:hAnsi="Arial" w:cs="Arial"/>
          <w:bCs/>
          <w:sz w:val="28"/>
          <w:szCs w:val="28"/>
        </w:rPr>
        <w:t xml:space="preserve"> </w:t>
      </w:r>
      <w:r w:rsidRPr="004870B1">
        <w:rPr>
          <w:rFonts w:ascii="Arial" w:hAnsi="Arial" w:cs="Arial"/>
          <w:b/>
          <w:sz w:val="28"/>
          <w:szCs w:val="28"/>
        </w:rPr>
        <w:t xml:space="preserve">la competencia para conocer y resolver en </w:t>
      </w:r>
      <w:r w:rsidR="00436C91" w:rsidRPr="004870B1">
        <w:rPr>
          <w:rFonts w:ascii="Arial" w:hAnsi="Arial" w:cs="Arial"/>
          <w:b/>
          <w:sz w:val="28"/>
          <w:szCs w:val="28"/>
        </w:rPr>
        <w:t>los juicios m</w:t>
      </w:r>
      <w:r w:rsidR="001D4F08" w:rsidRPr="004870B1">
        <w:rPr>
          <w:rFonts w:ascii="Arial" w:hAnsi="Arial" w:cs="Arial"/>
          <w:b/>
          <w:sz w:val="28"/>
          <w:szCs w:val="28"/>
        </w:rPr>
        <w:t>a</w:t>
      </w:r>
      <w:r w:rsidR="00436C91" w:rsidRPr="004870B1">
        <w:rPr>
          <w:rFonts w:ascii="Arial" w:hAnsi="Arial" w:cs="Arial"/>
          <w:b/>
          <w:sz w:val="28"/>
          <w:szCs w:val="28"/>
        </w:rPr>
        <w:t>ter</w:t>
      </w:r>
      <w:r w:rsidR="0027514B" w:rsidRPr="004870B1">
        <w:rPr>
          <w:rFonts w:ascii="Arial" w:hAnsi="Arial" w:cs="Arial"/>
          <w:b/>
          <w:sz w:val="28"/>
          <w:szCs w:val="28"/>
        </w:rPr>
        <w:t>i</w:t>
      </w:r>
      <w:r w:rsidR="00436C91" w:rsidRPr="004870B1">
        <w:rPr>
          <w:rFonts w:ascii="Arial" w:hAnsi="Arial" w:cs="Arial"/>
          <w:b/>
          <w:sz w:val="28"/>
          <w:szCs w:val="28"/>
        </w:rPr>
        <w:t xml:space="preserve">a de la presente resolución </w:t>
      </w:r>
      <w:r w:rsidRPr="004870B1">
        <w:rPr>
          <w:rFonts w:ascii="Arial" w:hAnsi="Arial" w:cs="Arial"/>
          <w:b/>
          <w:sz w:val="28"/>
          <w:szCs w:val="28"/>
        </w:rPr>
        <w:t xml:space="preserve">corresponde a </w:t>
      </w:r>
      <w:r w:rsidR="00D30043" w:rsidRPr="004870B1">
        <w:rPr>
          <w:rFonts w:ascii="Arial" w:hAnsi="Arial" w:cs="Arial"/>
          <w:b/>
          <w:sz w:val="28"/>
          <w:szCs w:val="28"/>
        </w:rPr>
        <w:t>los OPLE</w:t>
      </w:r>
      <w:r w:rsidRPr="004870B1">
        <w:rPr>
          <w:rFonts w:ascii="Arial" w:hAnsi="Arial" w:cs="Arial"/>
          <w:b/>
          <w:sz w:val="28"/>
          <w:szCs w:val="28"/>
        </w:rPr>
        <w:t>.</w:t>
      </w:r>
    </w:p>
    <w:p w14:paraId="27727902" w14:textId="77777777" w:rsidR="009F42CC" w:rsidRPr="004870B1" w:rsidRDefault="009F42CC" w:rsidP="009F42CC">
      <w:pPr>
        <w:spacing w:line="360" w:lineRule="auto"/>
        <w:contextualSpacing/>
        <w:jc w:val="both"/>
        <w:rPr>
          <w:rFonts w:ascii="Arial" w:hAnsi="Arial" w:cs="Arial"/>
          <w:bCs/>
          <w:sz w:val="28"/>
          <w:szCs w:val="28"/>
        </w:rPr>
      </w:pPr>
    </w:p>
    <w:p w14:paraId="6D98FF17" w14:textId="77777777" w:rsidR="001A5A93" w:rsidRPr="004870B1" w:rsidRDefault="00D30043" w:rsidP="009F42CC">
      <w:pPr>
        <w:spacing w:line="360" w:lineRule="auto"/>
        <w:contextualSpacing/>
        <w:jc w:val="both"/>
        <w:rPr>
          <w:rFonts w:ascii="Arial" w:hAnsi="Arial" w:cs="Arial"/>
          <w:bCs/>
          <w:sz w:val="28"/>
          <w:szCs w:val="28"/>
        </w:rPr>
      </w:pPr>
      <w:r w:rsidRPr="004870B1">
        <w:rPr>
          <w:rFonts w:ascii="Arial" w:hAnsi="Arial" w:cs="Arial"/>
          <w:bCs/>
          <w:sz w:val="28"/>
          <w:szCs w:val="28"/>
        </w:rPr>
        <w:t xml:space="preserve">Lo anterior, ya que del análisis de los hechos que tomó en consideración el INE para la emisión del acuerdo impugnado, </w:t>
      </w:r>
      <w:r w:rsidR="0037385E" w:rsidRPr="004870B1">
        <w:rPr>
          <w:rFonts w:ascii="Arial" w:hAnsi="Arial" w:cs="Arial"/>
          <w:bCs/>
          <w:sz w:val="28"/>
          <w:szCs w:val="28"/>
        </w:rPr>
        <w:t xml:space="preserve">se </w:t>
      </w:r>
      <w:r w:rsidR="00436C91" w:rsidRPr="004870B1">
        <w:rPr>
          <w:rFonts w:ascii="Arial" w:hAnsi="Arial" w:cs="Arial"/>
          <w:bCs/>
          <w:sz w:val="28"/>
          <w:szCs w:val="28"/>
        </w:rPr>
        <w:t xml:space="preserve">sigue que </w:t>
      </w:r>
      <w:r w:rsidR="00D21A37" w:rsidRPr="004870B1">
        <w:rPr>
          <w:rFonts w:ascii="Arial" w:hAnsi="Arial" w:cs="Arial"/>
          <w:b/>
          <w:sz w:val="28"/>
          <w:szCs w:val="28"/>
        </w:rPr>
        <w:t xml:space="preserve">tendrían incidencia local y no federal, </w:t>
      </w:r>
      <w:r w:rsidR="00563E0F" w:rsidRPr="004870B1">
        <w:rPr>
          <w:rFonts w:ascii="Arial" w:hAnsi="Arial" w:cs="Arial"/>
          <w:bCs/>
          <w:sz w:val="28"/>
          <w:szCs w:val="28"/>
        </w:rPr>
        <w:t xml:space="preserve">como se advierte del siguiente cuadro </w:t>
      </w:r>
      <w:r w:rsidR="001A5A93" w:rsidRPr="004870B1">
        <w:rPr>
          <w:rFonts w:ascii="Arial" w:hAnsi="Arial" w:cs="Arial"/>
          <w:bCs/>
          <w:sz w:val="28"/>
          <w:szCs w:val="28"/>
        </w:rPr>
        <w:t>comparativo:</w:t>
      </w:r>
    </w:p>
    <w:p w14:paraId="217F0C7E" w14:textId="77777777" w:rsidR="007C78B7" w:rsidRPr="004870B1" w:rsidRDefault="007C78B7" w:rsidP="003D0014">
      <w:pPr>
        <w:spacing w:line="360" w:lineRule="auto"/>
        <w:contextualSpacing/>
        <w:jc w:val="both"/>
        <w:rPr>
          <w:rFonts w:ascii="Arial" w:hAnsi="Arial" w:cs="Arial"/>
          <w:bCs/>
          <w:sz w:val="28"/>
          <w:szCs w:val="28"/>
        </w:rPr>
      </w:pPr>
    </w:p>
    <w:tbl>
      <w:tblPr>
        <w:tblStyle w:val="Tablaconcuadrcula"/>
        <w:tblW w:w="9067" w:type="dxa"/>
        <w:tblLook w:val="04A0" w:firstRow="1" w:lastRow="0" w:firstColumn="1" w:lastColumn="0" w:noHBand="0" w:noVBand="1"/>
      </w:tblPr>
      <w:tblGrid>
        <w:gridCol w:w="1745"/>
        <w:gridCol w:w="2078"/>
        <w:gridCol w:w="2268"/>
        <w:gridCol w:w="1275"/>
        <w:gridCol w:w="1701"/>
      </w:tblGrid>
      <w:tr w:rsidR="004870B1" w:rsidRPr="004870B1" w14:paraId="3E090656" w14:textId="77777777" w:rsidTr="004961A1">
        <w:trPr>
          <w:trHeight w:val="982"/>
          <w:tblHeader/>
        </w:trPr>
        <w:tc>
          <w:tcPr>
            <w:tcW w:w="1745" w:type="dxa"/>
            <w:shd w:val="clear" w:color="auto" w:fill="BFBFBF" w:themeFill="background1" w:themeFillShade="BF"/>
          </w:tcPr>
          <w:p w14:paraId="220F106C" w14:textId="77777777" w:rsidR="005408C2" w:rsidRPr="004870B1" w:rsidRDefault="005408C2" w:rsidP="009F42CC">
            <w:pPr>
              <w:contextualSpacing/>
              <w:jc w:val="center"/>
              <w:rPr>
                <w:rFonts w:ascii="Arial" w:hAnsi="Arial" w:cs="Arial"/>
                <w:b/>
                <w:sz w:val="22"/>
                <w:szCs w:val="22"/>
                <w:lang w:val="es-MX" w:eastAsia="en-US"/>
              </w:rPr>
            </w:pPr>
            <w:r w:rsidRPr="004870B1">
              <w:rPr>
                <w:rFonts w:ascii="Arial" w:hAnsi="Arial" w:cs="Arial"/>
                <w:b/>
                <w:sz w:val="22"/>
                <w:szCs w:val="22"/>
                <w:lang w:val="es-MX" w:eastAsia="en-US"/>
              </w:rPr>
              <w:lastRenderedPageBreak/>
              <w:t>Procedimiento</w:t>
            </w:r>
          </w:p>
        </w:tc>
        <w:tc>
          <w:tcPr>
            <w:tcW w:w="2078" w:type="dxa"/>
            <w:shd w:val="clear" w:color="auto" w:fill="BFBFBF" w:themeFill="background1" w:themeFillShade="BF"/>
          </w:tcPr>
          <w:p w14:paraId="36F5C020" w14:textId="77777777" w:rsidR="005408C2" w:rsidRPr="004870B1" w:rsidRDefault="00E964D9" w:rsidP="007C78B7">
            <w:pPr>
              <w:contextualSpacing/>
              <w:jc w:val="center"/>
              <w:rPr>
                <w:rFonts w:ascii="Arial" w:hAnsi="Arial" w:cs="Arial"/>
                <w:b/>
                <w:sz w:val="22"/>
                <w:szCs w:val="22"/>
                <w:lang w:val="es-MX" w:eastAsia="en-US"/>
              </w:rPr>
            </w:pPr>
            <w:r w:rsidRPr="004870B1">
              <w:rPr>
                <w:rFonts w:ascii="Arial" w:hAnsi="Arial" w:cs="Arial"/>
                <w:b/>
                <w:sz w:val="22"/>
                <w:szCs w:val="22"/>
                <w:lang w:val="es-MX" w:eastAsia="en-US"/>
              </w:rPr>
              <w:t>Conducta denunciada</w:t>
            </w:r>
          </w:p>
        </w:tc>
        <w:tc>
          <w:tcPr>
            <w:tcW w:w="2268" w:type="dxa"/>
            <w:shd w:val="clear" w:color="auto" w:fill="BFBFBF" w:themeFill="background1" w:themeFillShade="BF"/>
          </w:tcPr>
          <w:p w14:paraId="0CD84AA5" w14:textId="77777777" w:rsidR="005408C2" w:rsidRPr="004870B1" w:rsidRDefault="009D08C0">
            <w:pPr>
              <w:contextualSpacing/>
              <w:jc w:val="center"/>
              <w:rPr>
                <w:rFonts w:ascii="Arial" w:hAnsi="Arial" w:cs="Arial"/>
                <w:b/>
                <w:sz w:val="22"/>
                <w:szCs w:val="22"/>
                <w:lang w:val="es-MX" w:eastAsia="en-US"/>
              </w:rPr>
            </w:pPr>
            <w:r w:rsidRPr="004870B1">
              <w:rPr>
                <w:rFonts w:ascii="Arial" w:hAnsi="Arial" w:cs="Arial"/>
                <w:b/>
                <w:sz w:val="22"/>
                <w:szCs w:val="22"/>
                <w:lang w:val="es-MX" w:eastAsia="en-US"/>
              </w:rPr>
              <w:t>Regulación de la conducta</w:t>
            </w:r>
          </w:p>
        </w:tc>
        <w:tc>
          <w:tcPr>
            <w:tcW w:w="1275" w:type="dxa"/>
            <w:shd w:val="clear" w:color="auto" w:fill="BFBFBF" w:themeFill="background1" w:themeFillShade="BF"/>
          </w:tcPr>
          <w:p w14:paraId="60B44633" w14:textId="77777777" w:rsidR="005408C2" w:rsidRPr="004870B1" w:rsidRDefault="005408C2">
            <w:pPr>
              <w:contextualSpacing/>
              <w:jc w:val="center"/>
              <w:rPr>
                <w:rFonts w:ascii="Arial" w:hAnsi="Arial" w:cs="Arial"/>
                <w:b/>
                <w:sz w:val="22"/>
                <w:szCs w:val="22"/>
                <w:lang w:val="es-MX" w:eastAsia="en-US"/>
              </w:rPr>
            </w:pPr>
            <w:r w:rsidRPr="004870B1">
              <w:rPr>
                <w:rFonts w:ascii="Arial" w:hAnsi="Arial" w:cs="Arial"/>
                <w:b/>
                <w:sz w:val="22"/>
                <w:szCs w:val="22"/>
                <w:lang w:val="es-MX" w:eastAsia="en-US"/>
              </w:rPr>
              <w:t>Extensión territorial de los efectos</w:t>
            </w:r>
          </w:p>
        </w:tc>
        <w:tc>
          <w:tcPr>
            <w:tcW w:w="1701" w:type="dxa"/>
            <w:shd w:val="clear" w:color="auto" w:fill="BFBFBF" w:themeFill="background1" w:themeFillShade="BF"/>
          </w:tcPr>
          <w:p w14:paraId="7EF5FD72" w14:textId="77777777" w:rsidR="005408C2" w:rsidRPr="004870B1" w:rsidRDefault="005408C2">
            <w:pPr>
              <w:contextualSpacing/>
              <w:jc w:val="center"/>
              <w:rPr>
                <w:rFonts w:ascii="Arial" w:hAnsi="Arial" w:cs="Arial"/>
                <w:b/>
                <w:sz w:val="22"/>
                <w:szCs w:val="22"/>
                <w:lang w:val="es-MX" w:eastAsia="en-US"/>
              </w:rPr>
            </w:pPr>
            <w:r w:rsidRPr="004870B1">
              <w:rPr>
                <w:rFonts w:ascii="Arial" w:hAnsi="Arial" w:cs="Arial"/>
                <w:b/>
                <w:sz w:val="22"/>
                <w:szCs w:val="22"/>
                <w:lang w:val="es-MX" w:eastAsia="en-US"/>
              </w:rPr>
              <w:t>Competencia exclusiva del INE, Sala Especializada</w:t>
            </w:r>
          </w:p>
        </w:tc>
      </w:tr>
      <w:tr w:rsidR="004870B1" w:rsidRPr="004870B1" w14:paraId="6B94D297" w14:textId="77777777" w:rsidTr="00F77659">
        <w:trPr>
          <w:trHeight w:val="3373"/>
        </w:trPr>
        <w:tc>
          <w:tcPr>
            <w:tcW w:w="1745" w:type="dxa"/>
          </w:tcPr>
          <w:p w14:paraId="7B44D7E5" w14:textId="77777777" w:rsidR="001F4C6E" w:rsidRPr="004870B1" w:rsidRDefault="001F4C6E" w:rsidP="009F42CC">
            <w:pPr>
              <w:contextualSpacing/>
              <w:jc w:val="both"/>
              <w:rPr>
                <w:rFonts w:ascii="Arial" w:hAnsi="Arial" w:cs="Arial"/>
                <w:b/>
                <w:bCs/>
                <w:sz w:val="22"/>
                <w:szCs w:val="22"/>
              </w:rPr>
            </w:pPr>
            <w:r w:rsidRPr="004870B1">
              <w:rPr>
                <w:rFonts w:ascii="Arial" w:hAnsi="Arial" w:cs="Arial"/>
                <w:b/>
                <w:bCs/>
                <w:sz w:val="22"/>
                <w:szCs w:val="22"/>
              </w:rPr>
              <w:t>SUP-REP-82/2020</w:t>
            </w:r>
          </w:p>
          <w:p w14:paraId="1B1B7769" w14:textId="77777777" w:rsidR="00183DFE" w:rsidRPr="004870B1" w:rsidRDefault="00183DFE" w:rsidP="007C78B7">
            <w:pPr>
              <w:contextualSpacing/>
              <w:jc w:val="both"/>
              <w:rPr>
                <w:rFonts w:ascii="Arial" w:hAnsi="Arial" w:cs="Arial"/>
                <w:sz w:val="22"/>
                <w:szCs w:val="22"/>
              </w:rPr>
            </w:pPr>
            <w:r w:rsidRPr="004870B1">
              <w:rPr>
                <w:rFonts w:ascii="Arial" w:hAnsi="Arial" w:cs="Arial"/>
                <w:sz w:val="22"/>
                <w:szCs w:val="22"/>
              </w:rPr>
              <w:t>Sergio Carlos Gutiérrez Luna</w:t>
            </w:r>
          </w:p>
          <w:p w14:paraId="07C0BD82" w14:textId="77777777" w:rsidR="001F4C6E" w:rsidRPr="004870B1" w:rsidRDefault="00183DFE">
            <w:pPr>
              <w:contextualSpacing/>
              <w:jc w:val="both"/>
              <w:rPr>
                <w:rFonts w:ascii="Arial" w:hAnsi="Arial" w:cs="Arial"/>
                <w:b/>
                <w:bCs/>
                <w:sz w:val="22"/>
                <w:szCs w:val="22"/>
              </w:rPr>
            </w:pPr>
            <w:r w:rsidRPr="004870B1">
              <w:rPr>
                <w:rFonts w:ascii="Arial" w:hAnsi="Arial" w:cs="Arial"/>
                <w:sz w:val="22"/>
                <w:szCs w:val="22"/>
              </w:rPr>
              <w:t>(Diputado federal)</w:t>
            </w:r>
          </w:p>
          <w:p w14:paraId="0832C6D9" w14:textId="77777777" w:rsidR="005408C2" w:rsidRPr="004870B1" w:rsidRDefault="001F4C6E">
            <w:pPr>
              <w:contextualSpacing/>
              <w:jc w:val="both"/>
              <w:rPr>
                <w:rFonts w:ascii="Arial" w:hAnsi="Arial" w:cs="Arial"/>
                <w:b/>
                <w:bCs/>
                <w:sz w:val="22"/>
                <w:szCs w:val="22"/>
              </w:rPr>
            </w:pPr>
            <w:r w:rsidRPr="004870B1">
              <w:rPr>
                <w:rFonts w:ascii="Arial" w:hAnsi="Arial" w:cs="Arial"/>
                <w:b/>
                <w:bCs/>
                <w:sz w:val="22"/>
                <w:szCs w:val="22"/>
              </w:rPr>
              <w:t>INE-RPES/1</w:t>
            </w:r>
            <w:r w:rsidR="0055272A" w:rsidRPr="004870B1">
              <w:rPr>
                <w:rFonts w:ascii="Arial" w:hAnsi="Arial" w:cs="Arial"/>
                <w:b/>
                <w:bCs/>
                <w:sz w:val="22"/>
                <w:szCs w:val="22"/>
              </w:rPr>
              <w:t>9</w:t>
            </w:r>
            <w:r w:rsidRPr="004870B1">
              <w:rPr>
                <w:rFonts w:ascii="Arial" w:hAnsi="Arial" w:cs="Arial"/>
                <w:b/>
                <w:bCs/>
                <w:sz w:val="22"/>
                <w:szCs w:val="22"/>
              </w:rPr>
              <w:t>/2020</w:t>
            </w:r>
          </w:p>
          <w:p w14:paraId="1F03232A" w14:textId="77777777" w:rsidR="00681482" w:rsidRPr="004870B1" w:rsidRDefault="00681482">
            <w:pPr>
              <w:contextualSpacing/>
              <w:jc w:val="both"/>
              <w:rPr>
                <w:rFonts w:ascii="Arial" w:hAnsi="Arial" w:cs="Arial"/>
                <w:bCs/>
                <w:sz w:val="22"/>
                <w:szCs w:val="22"/>
                <w:lang w:val="es-MX" w:eastAsia="en-US"/>
              </w:rPr>
            </w:pPr>
          </w:p>
        </w:tc>
        <w:tc>
          <w:tcPr>
            <w:tcW w:w="2078" w:type="dxa"/>
          </w:tcPr>
          <w:p w14:paraId="5668BBCD" w14:textId="77777777" w:rsidR="00FB42DD" w:rsidRPr="004870B1" w:rsidRDefault="00E964D9">
            <w:pPr>
              <w:contextualSpacing/>
              <w:jc w:val="both"/>
              <w:rPr>
                <w:rFonts w:ascii="Arial" w:hAnsi="Arial" w:cs="Arial"/>
                <w:bCs/>
                <w:sz w:val="22"/>
                <w:szCs w:val="22"/>
                <w:lang w:val="es-MX" w:eastAsia="en-US"/>
              </w:rPr>
            </w:pPr>
            <w:r w:rsidRPr="004870B1">
              <w:rPr>
                <w:rFonts w:ascii="Arial" w:hAnsi="Arial" w:cs="Arial"/>
                <w:sz w:val="22"/>
                <w:szCs w:val="22"/>
              </w:rPr>
              <w:t>Reparto de apoyo a herreros, taxistas y zapateros en el Estado de México. Difusión en páginas de “Facebook”</w:t>
            </w:r>
          </w:p>
        </w:tc>
        <w:tc>
          <w:tcPr>
            <w:tcW w:w="2268" w:type="dxa"/>
          </w:tcPr>
          <w:p w14:paraId="0AF9947F" w14:textId="77777777" w:rsidR="00E964D9" w:rsidRPr="004870B1" w:rsidRDefault="00E964D9">
            <w:pPr>
              <w:contextualSpacing/>
              <w:jc w:val="both"/>
              <w:rPr>
                <w:rFonts w:ascii="Arial" w:hAnsi="Arial" w:cs="Arial"/>
                <w:sz w:val="22"/>
                <w:szCs w:val="22"/>
              </w:rPr>
            </w:pPr>
            <w:r w:rsidRPr="004870B1">
              <w:rPr>
                <w:rFonts w:ascii="Arial" w:hAnsi="Arial" w:cs="Arial"/>
                <w:sz w:val="22"/>
                <w:szCs w:val="22"/>
              </w:rPr>
              <w:t>Promoción personalizada y violación a los principios de imparcialidad.</w:t>
            </w:r>
          </w:p>
          <w:p w14:paraId="23C28AA1" w14:textId="77777777" w:rsidR="00AF09D0" w:rsidRPr="004870B1" w:rsidRDefault="00AF09D0">
            <w:pPr>
              <w:contextualSpacing/>
              <w:jc w:val="both"/>
              <w:rPr>
                <w:rFonts w:ascii="Arial" w:hAnsi="Arial" w:cs="Arial"/>
                <w:sz w:val="22"/>
                <w:szCs w:val="22"/>
              </w:rPr>
            </w:pPr>
          </w:p>
          <w:p w14:paraId="794D08B1" w14:textId="77777777" w:rsidR="00AF09D0" w:rsidRPr="004870B1" w:rsidRDefault="00D64F45">
            <w:pPr>
              <w:contextualSpacing/>
              <w:jc w:val="both"/>
              <w:rPr>
                <w:rFonts w:ascii="Arial" w:hAnsi="Arial" w:cs="Arial"/>
                <w:sz w:val="22"/>
                <w:szCs w:val="22"/>
              </w:rPr>
            </w:pPr>
            <w:r w:rsidRPr="004870B1">
              <w:rPr>
                <w:rFonts w:ascii="Arial" w:hAnsi="Arial" w:cs="Arial"/>
                <w:sz w:val="22"/>
                <w:szCs w:val="22"/>
              </w:rPr>
              <w:t>Artículo 134, párrafos séptimo y octavo, de la CPEUM y 209, numeral 5 de la LEGIPE.</w:t>
            </w:r>
          </w:p>
          <w:p w14:paraId="1B537613" w14:textId="77777777" w:rsidR="00D64F45" w:rsidRPr="004870B1" w:rsidRDefault="00D64F45">
            <w:pPr>
              <w:contextualSpacing/>
              <w:jc w:val="both"/>
              <w:rPr>
                <w:rFonts w:ascii="Arial" w:hAnsi="Arial" w:cs="Arial"/>
                <w:sz w:val="22"/>
                <w:szCs w:val="22"/>
              </w:rPr>
            </w:pPr>
          </w:p>
          <w:p w14:paraId="6BE56F79" w14:textId="77777777" w:rsidR="00D64F45" w:rsidRPr="004870B1" w:rsidRDefault="00D64F45">
            <w:pPr>
              <w:contextualSpacing/>
              <w:jc w:val="both"/>
              <w:rPr>
                <w:rFonts w:ascii="Arial" w:hAnsi="Arial" w:cs="Arial"/>
                <w:sz w:val="22"/>
                <w:szCs w:val="22"/>
              </w:rPr>
            </w:pPr>
          </w:p>
          <w:p w14:paraId="5BF2541D" w14:textId="77777777" w:rsidR="00D64F45" w:rsidRPr="004870B1" w:rsidRDefault="0015297F">
            <w:pPr>
              <w:contextualSpacing/>
              <w:jc w:val="both"/>
              <w:rPr>
                <w:rFonts w:ascii="Arial" w:hAnsi="Arial" w:cs="Arial"/>
                <w:sz w:val="22"/>
                <w:szCs w:val="22"/>
              </w:rPr>
            </w:pPr>
            <w:r w:rsidRPr="004870B1">
              <w:rPr>
                <w:rFonts w:ascii="Arial" w:hAnsi="Arial" w:cs="Arial"/>
                <w:sz w:val="22"/>
                <w:szCs w:val="22"/>
              </w:rPr>
              <w:t xml:space="preserve">Artículo 465, párrafo tercero del </w:t>
            </w:r>
            <w:r w:rsidR="00E964D9" w:rsidRPr="004870B1">
              <w:rPr>
                <w:rFonts w:ascii="Arial" w:hAnsi="Arial" w:cs="Arial"/>
                <w:sz w:val="22"/>
                <w:szCs w:val="22"/>
              </w:rPr>
              <w:t xml:space="preserve">Código </w:t>
            </w:r>
          </w:p>
          <w:p w14:paraId="7A91D0BF" w14:textId="77777777" w:rsidR="00826360" w:rsidRPr="004870B1" w:rsidRDefault="00E964D9">
            <w:pPr>
              <w:contextualSpacing/>
              <w:jc w:val="both"/>
              <w:rPr>
                <w:rFonts w:ascii="Arial" w:hAnsi="Arial" w:cs="Arial"/>
                <w:bCs/>
                <w:sz w:val="22"/>
                <w:szCs w:val="22"/>
                <w:lang w:val="es-MX" w:eastAsia="en-US"/>
              </w:rPr>
            </w:pPr>
            <w:r w:rsidRPr="004870B1">
              <w:rPr>
                <w:rFonts w:ascii="Arial" w:hAnsi="Arial" w:cs="Arial"/>
                <w:sz w:val="22"/>
                <w:szCs w:val="22"/>
              </w:rPr>
              <w:t>Electoral del Estado de México</w:t>
            </w:r>
          </w:p>
        </w:tc>
        <w:tc>
          <w:tcPr>
            <w:tcW w:w="1275" w:type="dxa"/>
          </w:tcPr>
          <w:p w14:paraId="47022506" w14:textId="77777777" w:rsidR="005408C2" w:rsidRPr="004870B1" w:rsidRDefault="00F5175C">
            <w:pPr>
              <w:contextualSpacing/>
              <w:jc w:val="both"/>
              <w:rPr>
                <w:rFonts w:ascii="Arial" w:hAnsi="Arial" w:cs="Arial"/>
                <w:sz w:val="22"/>
                <w:szCs w:val="22"/>
              </w:rPr>
            </w:pPr>
            <w:r w:rsidRPr="004870B1">
              <w:rPr>
                <w:rFonts w:ascii="Arial" w:hAnsi="Arial" w:cs="Arial"/>
                <w:sz w:val="22"/>
                <w:szCs w:val="22"/>
              </w:rPr>
              <w:t>Estado de México</w:t>
            </w:r>
          </w:p>
        </w:tc>
        <w:tc>
          <w:tcPr>
            <w:tcW w:w="1701" w:type="dxa"/>
          </w:tcPr>
          <w:p w14:paraId="385337EA" w14:textId="77777777" w:rsidR="005408C2" w:rsidRPr="004870B1" w:rsidRDefault="00F5175C">
            <w:pPr>
              <w:contextualSpacing/>
              <w:jc w:val="both"/>
              <w:rPr>
                <w:rFonts w:ascii="Arial" w:hAnsi="Arial" w:cs="Arial"/>
                <w:sz w:val="22"/>
                <w:szCs w:val="22"/>
              </w:rPr>
            </w:pPr>
            <w:r w:rsidRPr="004870B1">
              <w:rPr>
                <w:rFonts w:ascii="Arial" w:hAnsi="Arial" w:cs="Arial"/>
                <w:sz w:val="22"/>
                <w:szCs w:val="22"/>
              </w:rPr>
              <w:t>No se actualiza</w:t>
            </w:r>
          </w:p>
        </w:tc>
      </w:tr>
      <w:tr w:rsidR="004870B1" w:rsidRPr="004870B1" w14:paraId="08753F17" w14:textId="77777777" w:rsidTr="00F77659">
        <w:trPr>
          <w:trHeight w:val="1724"/>
        </w:trPr>
        <w:tc>
          <w:tcPr>
            <w:tcW w:w="1745" w:type="dxa"/>
          </w:tcPr>
          <w:p w14:paraId="475FC8BE" w14:textId="77777777" w:rsidR="00183DFE" w:rsidRPr="004870B1" w:rsidRDefault="00183DFE" w:rsidP="009F42CC">
            <w:pPr>
              <w:contextualSpacing/>
              <w:jc w:val="both"/>
              <w:rPr>
                <w:rFonts w:ascii="Arial" w:hAnsi="Arial" w:cs="Arial"/>
                <w:b/>
                <w:bCs/>
                <w:sz w:val="22"/>
                <w:szCs w:val="22"/>
              </w:rPr>
            </w:pPr>
            <w:r w:rsidRPr="004870B1">
              <w:rPr>
                <w:rFonts w:ascii="Arial" w:hAnsi="Arial" w:cs="Arial"/>
                <w:b/>
                <w:bCs/>
                <w:sz w:val="22"/>
                <w:szCs w:val="22"/>
              </w:rPr>
              <w:t>SUP-REP-8</w:t>
            </w:r>
            <w:r w:rsidR="00F21B9D" w:rsidRPr="004870B1">
              <w:rPr>
                <w:rFonts w:ascii="Arial" w:hAnsi="Arial" w:cs="Arial"/>
                <w:b/>
                <w:bCs/>
                <w:sz w:val="22"/>
                <w:szCs w:val="22"/>
              </w:rPr>
              <w:t>4</w:t>
            </w:r>
            <w:r w:rsidRPr="004870B1">
              <w:rPr>
                <w:rFonts w:ascii="Arial" w:hAnsi="Arial" w:cs="Arial"/>
                <w:b/>
                <w:bCs/>
                <w:sz w:val="22"/>
                <w:szCs w:val="22"/>
              </w:rPr>
              <w:t>/2020</w:t>
            </w:r>
          </w:p>
          <w:p w14:paraId="40A4EB6D" w14:textId="77777777" w:rsidR="004412E2" w:rsidRPr="004870B1" w:rsidRDefault="004412E2" w:rsidP="007C78B7">
            <w:pPr>
              <w:contextualSpacing/>
              <w:jc w:val="both"/>
              <w:rPr>
                <w:rFonts w:ascii="Arial" w:hAnsi="Arial" w:cs="Arial"/>
                <w:sz w:val="22"/>
                <w:szCs w:val="22"/>
              </w:rPr>
            </w:pPr>
            <w:r w:rsidRPr="004870B1">
              <w:rPr>
                <w:rFonts w:ascii="Arial" w:hAnsi="Arial" w:cs="Arial"/>
                <w:sz w:val="22"/>
                <w:szCs w:val="22"/>
              </w:rPr>
              <w:t>Sylvana Beltrones Sánchez</w:t>
            </w:r>
          </w:p>
          <w:p w14:paraId="11E89C9A" w14:textId="77777777" w:rsidR="00183DFE" w:rsidRPr="004870B1" w:rsidRDefault="004412E2">
            <w:pPr>
              <w:contextualSpacing/>
              <w:jc w:val="both"/>
              <w:rPr>
                <w:rFonts w:ascii="Arial" w:hAnsi="Arial" w:cs="Arial"/>
                <w:b/>
                <w:bCs/>
                <w:sz w:val="22"/>
                <w:szCs w:val="22"/>
              </w:rPr>
            </w:pPr>
            <w:r w:rsidRPr="004870B1">
              <w:rPr>
                <w:rFonts w:ascii="Arial" w:hAnsi="Arial" w:cs="Arial"/>
                <w:sz w:val="22"/>
                <w:szCs w:val="22"/>
              </w:rPr>
              <w:t>(Senadora de la República)</w:t>
            </w:r>
            <w:r w:rsidR="00183DFE" w:rsidRPr="004870B1">
              <w:rPr>
                <w:rFonts w:ascii="Arial" w:hAnsi="Arial" w:cs="Arial"/>
                <w:sz w:val="22"/>
                <w:szCs w:val="22"/>
              </w:rPr>
              <w:t>)</w:t>
            </w:r>
          </w:p>
          <w:p w14:paraId="23CC77EB" w14:textId="77777777" w:rsidR="005408C2" w:rsidRPr="004870B1" w:rsidRDefault="009E3150">
            <w:pPr>
              <w:contextualSpacing/>
              <w:jc w:val="both"/>
              <w:rPr>
                <w:rFonts w:ascii="Arial" w:hAnsi="Arial" w:cs="Arial"/>
                <w:b/>
                <w:bCs/>
                <w:sz w:val="22"/>
                <w:szCs w:val="22"/>
              </w:rPr>
            </w:pPr>
            <w:r w:rsidRPr="004870B1">
              <w:rPr>
                <w:rFonts w:ascii="Arial" w:hAnsi="Arial" w:cs="Arial"/>
                <w:b/>
                <w:bCs/>
                <w:sz w:val="22"/>
                <w:szCs w:val="22"/>
              </w:rPr>
              <w:t>INE-RPES/17/2020</w:t>
            </w:r>
          </w:p>
          <w:p w14:paraId="76214025" w14:textId="77777777" w:rsidR="009E3150" w:rsidRPr="004870B1" w:rsidRDefault="009E3150">
            <w:pPr>
              <w:contextualSpacing/>
              <w:jc w:val="both"/>
              <w:rPr>
                <w:rFonts w:ascii="Arial" w:hAnsi="Arial" w:cs="Arial"/>
                <w:b/>
                <w:bCs/>
                <w:sz w:val="22"/>
                <w:szCs w:val="22"/>
              </w:rPr>
            </w:pPr>
          </w:p>
        </w:tc>
        <w:tc>
          <w:tcPr>
            <w:tcW w:w="2078" w:type="dxa"/>
          </w:tcPr>
          <w:p w14:paraId="74A6BA1C" w14:textId="77777777" w:rsidR="005408C2" w:rsidRPr="004870B1" w:rsidRDefault="002F7ECB">
            <w:pPr>
              <w:contextualSpacing/>
              <w:jc w:val="both"/>
              <w:rPr>
                <w:rFonts w:ascii="Arial" w:hAnsi="Arial" w:cs="Arial"/>
                <w:sz w:val="22"/>
                <w:szCs w:val="22"/>
              </w:rPr>
            </w:pPr>
            <w:r w:rsidRPr="004870B1">
              <w:rPr>
                <w:rFonts w:ascii="Arial" w:hAnsi="Arial" w:cs="Arial"/>
                <w:sz w:val="22"/>
                <w:szCs w:val="22"/>
              </w:rPr>
              <w:t xml:space="preserve">Entrega de </w:t>
            </w:r>
            <w:r w:rsidR="00A66180" w:rsidRPr="004870B1">
              <w:rPr>
                <w:rFonts w:ascii="Arial" w:hAnsi="Arial" w:cs="Arial"/>
                <w:sz w:val="22"/>
                <w:szCs w:val="22"/>
              </w:rPr>
              <w:t xml:space="preserve">artículos de protección sanitaria como cubre bocas, caretas protectoras y gel </w:t>
            </w:r>
            <w:proofErr w:type="spellStart"/>
            <w:r w:rsidR="00A66180" w:rsidRPr="004870B1">
              <w:rPr>
                <w:rFonts w:ascii="Arial" w:hAnsi="Arial" w:cs="Arial"/>
                <w:sz w:val="22"/>
                <w:szCs w:val="22"/>
              </w:rPr>
              <w:t>antibacterial</w:t>
            </w:r>
            <w:proofErr w:type="spellEnd"/>
            <w:r w:rsidR="00A66180" w:rsidRPr="004870B1">
              <w:rPr>
                <w:rFonts w:ascii="Arial" w:hAnsi="Arial" w:cs="Arial"/>
                <w:sz w:val="22"/>
                <w:szCs w:val="22"/>
              </w:rPr>
              <w:t xml:space="preserve"> a oficinas de Correos de México y </w:t>
            </w:r>
            <w:r w:rsidR="00294250" w:rsidRPr="004870B1">
              <w:rPr>
                <w:rFonts w:ascii="Arial" w:hAnsi="Arial" w:cs="Arial"/>
                <w:sz w:val="22"/>
                <w:szCs w:val="22"/>
              </w:rPr>
              <w:t>al Pabellón Guadalupe</w:t>
            </w:r>
            <w:r w:rsidR="005D5099" w:rsidRPr="004870B1">
              <w:rPr>
                <w:rFonts w:ascii="Arial" w:hAnsi="Arial" w:cs="Arial"/>
                <w:sz w:val="22"/>
                <w:szCs w:val="22"/>
              </w:rPr>
              <w:t>, en Guaymas Sonora; al Hospital General, al Hospital Oncológico, al Hos</w:t>
            </w:r>
            <w:r w:rsidR="0073315E" w:rsidRPr="004870B1">
              <w:rPr>
                <w:rFonts w:ascii="Arial" w:hAnsi="Arial" w:cs="Arial"/>
                <w:sz w:val="22"/>
                <w:szCs w:val="22"/>
              </w:rPr>
              <w:t>pital San Benito, al Centro de Salud del Poblado Miguel Alemán, y a la Universidad de Sonor</w:t>
            </w:r>
            <w:r w:rsidR="00E015FB" w:rsidRPr="004870B1">
              <w:rPr>
                <w:rFonts w:ascii="Arial" w:hAnsi="Arial" w:cs="Arial"/>
                <w:sz w:val="22"/>
                <w:szCs w:val="22"/>
              </w:rPr>
              <w:t xml:space="preserve">a en Hermosillo Sonora; al Hospital General de San Luis Río Colorado, con </w:t>
            </w:r>
            <w:r w:rsidR="00E015FB" w:rsidRPr="004870B1">
              <w:rPr>
                <w:rFonts w:ascii="Arial" w:hAnsi="Arial" w:cs="Arial"/>
                <w:sz w:val="22"/>
                <w:szCs w:val="22"/>
              </w:rPr>
              <w:lastRenderedPageBreak/>
              <w:t>sede en dicho municipio, así como la entrega de productos para la elaboración de barbacoa a madres solteras residentes en el municipio de Guaymas Sonora.</w:t>
            </w:r>
            <w:r w:rsidR="00CA011E" w:rsidRPr="004870B1">
              <w:rPr>
                <w:rFonts w:ascii="Arial" w:hAnsi="Arial" w:cs="Arial"/>
                <w:sz w:val="22"/>
                <w:szCs w:val="22"/>
              </w:rPr>
              <w:t xml:space="preserve"> Difusión en páginas de “Facebook”</w:t>
            </w:r>
          </w:p>
        </w:tc>
        <w:tc>
          <w:tcPr>
            <w:tcW w:w="2268" w:type="dxa"/>
          </w:tcPr>
          <w:p w14:paraId="3B3EA8F3" w14:textId="77777777" w:rsidR="00E964D9" w:rsidRPr="004870B1" w:rsidRDefault="00E964D9">
            <w:pPr>
              <w:contextualSpacing/>
              <w:jc w:val="both"/>
              <w:rPr>
                <w:rFonts w:ascii="Arial" w:hAnsi="Arial" w:cs="Arial"/>
                <w:sz w:val="22"/>
                <w:szCs w:val="22"/>
              </w:rPr>
            </w:pPr>
            <w:r w:rsidRPr="004870B1">
              <w:rPr>
                <w:rFonts w:ascii="Arial" w:hAnsi="Arial" w:cs="Arial"/>
                <w:sz w:val="22"/>
                <w:szCs w:val="22"/>
              </w:rPr>
              <w:lastRenderedPageBreak/>
              <w:t>Promoción personalizada y violación a los principios de imparcialidad.</w:t>
            </w:r>
          </w:p>
          <w:p w14:paraId="6DE457F4" w14:textId="77777777" w:rsidR="00274D5F" w:rsidRPr="004870B1" w:rsidRDefault="00274D5F">
            <w:pPr>
              <w:contextualSpacing/>
              <w:jc w:val="both"/>
              <w:rPr>
                <w:rFonts w:ascii="Arial" w:hAnsi="Arial" w:cs="Arial"/>
                <w:sz w:val="22"/>
                <w:szCs w:val="22"/>
              </w:rPr>
            </w:pPr>
          </w:p>
          <w:p w14:paraId="6C0F1822" w14:textId="77777777" w:rsidR="00274D5F" w:rsidRPr="004870B1" w:rsidRDefault="00274D5F">
            <w:pPr>
              <w:contextualSpacing/>
              <w:jc w:val="both"/>
              <w:rPr>
                <w:rFonts w:ascii="Arial" w:hAnsi="Arial" w:cs="Arial"/>
                <w:sz w:val="22"/>
                <w:szCs w:val="22"/>
              </w:rPr>
            </w:pPr>
          </w:p>
          <w:p w14:paraId="1A1DD128" w14:textId="77777777" w:rsidR="00274D5F" w:rsidRPr="004870B1" w:rsidRDefault="00274D5F">
            <w:pPr>
              <w:contextualSpacing/>
              <w:jc w:val="both"/>
              <w:rPr>
                <w:rFonts w:ascii="Arial" w:hAnsi="Arial" w:cs="Arial"/>
                <w:sz w:val="22"/>
                <w:szCs w:val="22"/>
              </w:rPr>
            </w:pPr>
            <w:r w:rsidRPr="004870B1">
              <w:rPr>
                <w:rFonts w:ascii="Arial" w:hAnsi="Arial" w:cs="Arial"/>
                <w:sz w:val="22"/>
                <w:szCs w:val="22"/>
              </w:rPr>
              <w:t>Artículo 134, párrafos séptimo y octavo, de la CPEUM y 209, numeral 5 de la LEGIPE.</w:t>
            </w:r>
          </w:p>
          <w:p w14:paraId="04EDA84D" w14:textId="77777777" w:rsidR="00C309C1" w:rsidRPr="004870B1" w:rsidRDefault="00C309C1">
            <w:pPr>
              <w:contextualSpacing/>
              <w:jc w:val="both"/>
              <w:rPr>
                <w:rFonts w:ascii="Arial" w:hAnsi="Arial" w:cs="Arial"/>
                <w:sz w:val="22"/>
                <w:szCs w:val="22"/>
              </w:rPr>
            </w:pPr>
          </w:p>
          <w:p w14:paraId="2C5E515D" w14:textId="77777777" w:rsidR="005408C2" w:rsidRPr="004870B1" w:rsidRDefault="00644654">
            <w:pPr>
              <w:contextualSpacing/>
              <w:jc w:val="both"/>
              <w:rPr>
                <w:rFonts w:ascii="Arial" w:hAnsi="Arial" w:cs="Arial"/>
                <w:bCs/>
                <w:sz w:val="22"/>
                <w:szCs w:val="22"/>
                <w:lang w:val="es-MX" w:eastAsia="en-US"/>
              </w:rPr>
            </w:pPr>
            <w:r w:rsidRPr="004870B1">
              <w:rPr>
                <w:rFonts w:ascii="Arial" w:hAnsi="Arial" w:cs="Arial"/>
                <w:sz w:val="22"/>
                <w:szCs w:val="22"/>
              </w:rPr>
              <w:t xml:space="preserve">Artículo </w:t>
            </w:r>
            <w:r w:rsidR="00C309C1" w:rsidRPr="004870B1">
              <w:rPr>
                <w:rFonts w:ascii="Arial" w:hAnsi="Arial" w:cs="Arial"/>
                <w:sz w:val="22"/>
                <w:szCs w:val="22"/>
              </w:rPr>
              <w:t>347, fracción IV del Código Electoral para el Estado de Sonora.</w:t>
            </w:r>
          </w:p>
        </w:tc>
        <w:tc>
          <w:tcPr>
            <w:tcW w:w="1275" w:type="dxa"/>
          </w:tcPr>
          <w:p w14:paraId="396429E3" w14:textId="77777777" w:rsidR="005408C2" w:rsidRPr="004870B1" w:rsidRDefault="00857DB1">
            <w:pPr>
              <w:contextualSpacing/>
              <w:jc w:val="both"/>
              <w:rPr>
                <w:rFonts w:ascii="Arial" w:hAnsi="Arial" w:cs="Arial"/>
                <w:sz w:val="22"/>
                <w:szCs w:val="22"/>
              </w:rPr>
            </w:pPr>
            <w:r w:rsidRPr="004870B1">
              <w:rPr>
                <w:rFonts w:ascii="Arial" w:hAnsi="Arial" w:cs="Arial"/>
                <w:sz w:val="22"/>
                <w:szCs w:val="22"/>
              </w:rPr>
              <w:t>Guaymas</w:t>
            </w:r>
            <w:r w:rsidR="00E015FB" w:rsidRPr="004870B1">
              <w:rPr>
                <w:rFonts w:ascii="Arial" w:hAnsi="Arial" w:cs="Arial"/>
                <w:sz w:val="22"/>
                <w:szCs w:val="22"/>
              </w:rPr>
              <w:t>, Hermosillo</w:t>
            </w:r>
            <w:r w:rsidR="004F0783" w:rsidRPr="004870B1">
              <w:rPr>
                <w:rFonts w:ascii="Arial" w:hAnsi="Arial" w:cs="Arial"/>
                <w:sz w:val="22"/>
                <w:szCs w:val="22"/>
              </w:rPr>
              <w:t xml:space="preserve"> y San Luis Colorado en</w:t>
            </w:r>
            <w:r w:rsidRPr="004870B1">
              <w:rPr>
                <w:rFonts w:ascii="Arial" w:hAnsi="Arial" w:cs="Arial"/>
                <w:sz w:val="22"/>
                <w:szCs w:val="22"/>
              </w:rPr>
              <w:t xml:space="preserve"> Sonora</w:t>
            </w:r>
          </w:p>
        </w:tc>
        <w:tc>
          <w:tcPr>
            <w:tcW w:w="1701" w:type="dxa"/>
          </w:tcPr>
          <w:p w14:paraId="52A7BFC8" w14:textId="77777777" w:rsidR="005408C2" w:rsidRPr="004870B1" w:rsidRDefault="00F5175C">
            <w:pPr>
              <w:contextualSpacing/>
              <w:jc w:val="both"/>
              <w:rPr>
                <w:rFonts w:ascii="Arial" w:hAnsi="Arial" w:cs="Arial"/>
                <w:sz w:val="22"/>
                <w:szCs w:val="22"/>
              </w:rPr>
            </w:pPr>
            <w:r w:rsidRPr="004870B1">
              <w:rPr>
                <w:rFonts w:ascii="Arial" w:hAnsi="Arial" w:cs="Arial"/>
                <w:sz w:val="22"/>
                <w:szCs w:val="22"/>
              </w:rPr>
              <w:t>No se actualiza</w:t>
            </w:r>
          </w:p>
        </w:tc>
      </w:tr>
      <w:tr w:rsidR="004870B1" w:rsidRPr="004870B1" w14:paraId="6F88FF6C" w14:textId="77777777" w:rsidTr="00F77659">
        <w:trPr>
          <w:trHeight w:val="2417"/>
        </w:trPr>
        <w:tc>
          <w:tcPr>
            <w:tcW w:w="1745" w:type="dxa"/>
          </w:tcPr>
          <w:p w14:paraId="15020A42" w14:textId="77777777" w:rsidR="00A32BB3" w:rsidRPr="004870B1" w:rsidRDefault="00A32BB3" w:rsidP="009F42CC">
            <w:pPr>
              <w:contextualSpacing/>
              <w:jc w:val="both"/>
              <w:rPr>
                <w:rFonts w:ascii="Arial" w:hAnsi="Arial" w:cs="Arial"/>
                <w:b/>
                <w:bCs/>
                <w:sz w:val="22"/>
                <w:szCs w:val="22"/>
              </w:rPr>
            </w:pPr>
            <w:r w:rsidRPr="004870B1">
              <w:rPr>
                <w:rFonts w:ascii="Arial" w:hAnsi="Arial" w:cs="Arial"/>
                <w:b/>
                <w:bCs/>
                <w:sz w:val="22"/>
                <w:szCs w:val="22"/>
              </w:rPr>
              <w:t>SUP-REP-85/2020</w:t>
            </w:r>
          </w:p>
          <w:p w14:paraId="0A504299" w14:textId="77777777" w:rsidR="001A664A" w:rsidRPr="004870B1" w:rsidRDefault="001A664A" w:rsidP="007C78B7">
            <w:pPr>
              <w:contextualSpacing/>
              <w:jc w:val="both"/>
              <w:rPr>
                <w:rFonts w:ascii="Arial" w:hAnsi="Arial" w:cs="Arial"/>
                <w:sz w:val="22"/>
                <w:szCs w:val="22"/>
              </w:rPr>
            </w:pPr>
            <w:r w:rsidRPr="004870B1">
              <w:rPr>
                <w:rFonts w:ascii="Arial" w:hAnsi="Arial" w:cs="Arial"/>
                <w:sz w:val="22"/>
                <w:szCs w:val="22"/>
              </w:rPr>
              <w:t>Horacio Duarte Olivares</w:t>
            </w:r>
          </w:p>
          <w:p w14:paraId="44179909" w14:textId="77777777" w:rsidR="001A664A" w:rsidRPr="004870B1" w:rsidRDefault="001A664A">
            <w:pPr>
              <w:contextualSpacing/>
              <w:jc w:val="both"/>
              <w:rPr>
                <w:rFonts w:ascii="Arial" w:hAnsi="Arial" w:cs="Arial"/>
                <w:sz w:val="22"/>
                <w:szCs w:val="22"/>
              </w:rPr>
            </w:pPr>
            <w:r w:rsidRPr="004870B1">
              <w:rPr>
                <w:rFonts w:ascii="Arial" w:hAnsi="Arial" w:cs="Arial"/>
                <w:sz w:val="22"/>
                <w:szCs w:val="22"/>
              </w:rPr>
              <w:t>(Administrador General de Aduanas SAT SHCP)</w:t>
            </w:r>
          </w:p>
          <w:p w14:paraId="5856C39D" w14:textId="77777777" w:rsidR="0097340B" w:rsidRPr="004870B1" w:rsidRDefault="0097340B">
            <w:pPr>
              <w:contextualSpacing/>
              <w:jc w:val="both"/>
              <w:rPr>
                <w:rFonts w:ascii="Arial" w:hAnsi="Arial" w:cs="Arial"/>
                <w:sz w:val="22"/>
                <w:szCs w:val="22"/>
              </w:rPr>
            </w:pPr>
          </w:p>
          <w:p w14:paraId="139B339B" w14:textId="77777777" w:rsidR="005408C2" w:rsidRPr="004870B1" w:rsidRDefault="0097340B">
            <w:pPr>
              <w:contextualSpacing/>
              <w:jc w:val="both"/>
              <w:rPr>
                <w:rFonts w:ascii="Arial" w:hAnsi="Arial" w:cs="Arial"/>
                <w:b/>
                <w:sz w:val="22"/>
                <w:szCs w:val="22"/>
              </w:rPr>
            </w:pPr>
            <w:r w:rsidRPr="004870B1">
              <w:rPr>
                <w:rFonts w:ascii="Arial" w:hAnsi="Arial" w:cs="Arial"/>
                <w:b/>
                <w:sz w:val="22"/>
                <w:szCs w:val="22"/>
              </w:rPr>
              <w:t>INE-RPES/18/2020</w:t>
            </w:r>
          </w:p>
        </w:tc>
        <w:tc>
          <w:tcPr>
            <w:tcW w:w="2078" w:type="dxa"/>
          </w:tcPr>
          <w:p w14:paraId="4417856B" w14:textId="77777777" w:rsidR="005408C2" w:rsidRPr="004870B1" w:rsidRDefault="003A035C">
            <w:pPr>
              <w:contextualSpacing/>
              <w:jc w:val="both"/>
              <w:rPr>
                <w:rFonts w:ascii="Arial" w:hAnsi="Arial" w:cs="Arial"/>
                <w:sz w:val="22"/>
                <w:szCs w:val="22"/>
              </w:rPr>
            </w:pPr>
            <w:r w:rsidRPr="004870B1">
              <w:rPr>
                <w:rFonts w:ascii="Arial" w:hAnsi="Arial" w:cs="Arial"/>
                <w:sz w:val="22"/>
                <w:szCs w:val="22"/>
              </w:rPr>
              <w:t>Entrega de apoyos alimenticios a transportistas. Difusión en páginas de “Facebook”</w:t>
            </w:r>
          </w:p>
        </w:tc>
        <w:tc>
          <w:tcPr>
            <w:tcW w:w="2268" w:type="dxa"/>
          </w:tcPr>
          <w:p w14:paraId="556637FB" w14:textId="77777777" w:rsidR="00274D5F" w:rsidRPr="004870B1" w:rsidRDefault="00274D5F">
            <w:pPr>
              <w:contextualSpacing/>
              <w:jc w:val="both"/>
              <w:rPr>
                <w:rFonts w:ascii="Arial" w:hAnsi="Arial" w:cs="Arial"/>
                <w:sz w:val="22"/>
                <w:szCs w:val="22"/>
              </w:rPr>
            </w:pPr>
            <w:r w:rsidRPr="004870B1">
              <w:rPr>
                <w:rFonts w:ascii="Arial" w:hAnsi="Arial" w:cs="Arial"/>
                <w:sz w:val="22"/>
                <w:szCs w:val="22"/>
              </w:rPr>
              <w:t>Promoción personalizada y violación a los principios de imparcialidad.</w:t>
            </w:r>
          </w:p>
          <w:p w14:paraId="4D7E776B" w14:textId="77777777" w:rsidR="00274D5F" w:rsidRPr="004870B1" w:rsidRDefault="00274D5F">
            <w:pPr>
              <w:contextualSpacing/>
              <w:jc w:val="both"/>
              <w:rPr>
                <w:rFonts w:ascii="Arial" w:hAnsi="Arial" w:cs="Arial"/>
                <w:sz w:val="22"/>
                <w:szCs w:val="22"/>
              </w:rPr>
            </w:pPr>
          </w:p>
          <w:p w14:paraId="07B8188B" w14:textId="77777777" w:rsidR="00274D5F" w:rsidRPr="004870B1" w:rsidRDefault="00274D5F">
            <w:pPr>
              <w:contextualSpacing/>
              <w:jc w:val="both"/>
              <w:rPr>
                <w:rFonts w:ascii="Arial" w:hAnsi="Arial" w:cs="Arial"/>
                <w:sz w:val="22"/>
                <w:szCs w:val="22"/>
              </w:rPr>
            </w:pPr>
            <w:r w:rsidRPr="004870B1">
              <w:rPr>
                <w:rFonts w:ascii="Arial" w:hAnsi="Arial" w:cs="Arial"/>
                <w:sz w:val="22"/>
                <w:szCs w:val="22"/>
              </w:rPr>
              <w:t>Artículo 134, párrafos séptimo y octavo, de la CPEUM y 209, numeral 5 de la LEGIPE.</w:t>
            </w:r>
          </w:p>
          <w:p w14:paraId="3C9249B7" w14:textId="77777777" w:rsidR="00274D5F" w:rsidRPr="004870B1" w:rsidRDefault="00274D5F">
            <w:pPr>
              <w:contextualSpacing/>
              <w:jc w:val="both"/>
              <w:rPr>
                <w:rFonts w:ascii="Arial" w:hAnsi="Arial" w:cs="Arial"/>
                <w:sz w:val="22"/>
                <w:szCs w:val="22"/>
              </w:rPr>
            </w:pPr>
          </w:p>
          <w:p w14:paraId="5322B451" w14:textId="77777777" w:rsidR="00274D5F" w:rsidRPr="004870B1" w:rsidRDefault="00274D5F">
            <w:pPr>
              <w:contextualSpacing/>
              <w:jc w:val="both"/>
              <w:rPr>
                <w:rFonts w:ascii="Arial" w:hAnsi="Arial" w:cs="Arial"/>
                <w:sz w:val="22"/>
                <w:szCs w:val="22"/>
              </w:rPr>
            </w:pPr>
          </w:p>
          <w:p w14:paraId="756C6229" w14:textId="77777777" w:rsidR="00274D5F" w:rsidRPr="004870B1" w:rsidRDefault="00274D5F">
            <w:pPr>
              <w:contextualSpacing/>
              <w:jc w:val="both"/>
              <w:rPr>
                <w:rFonts w:ascii="Arial" w:hAnsi="Arial" w:cs="Arial"/>
                <w:sz w:val="22"/>
                <w:szCs w:val="22"/>
              </w:rPr>
            </w:pPr>
            <w:r w:rsidRPr="004870B1">
              <w:rPr>
                <w:rFonts w:ascii="Arial" w:hAnsi="Arial" w:cs="Arial"/>
                <w:sz w:val="22"/>
                <w:szCs w:val="22"/>
              </w:rPr>
              <w:t xml:space="preserve">Artículo 465, párrafo tercero del Código </w:t>
            </w:r>
          </w:p>
          <w:p w14:paraId="59FEBDD2" w14:textId="77777777" w:rsidR="005408C2" w:rsidRPr="004870B1" w:rsidRDefault="00274D5F">
            <w:pPr>
              <w:contextualSpacing/>
              <w:jc w:val="both"/>
              <w:rPr>
                <w:rFonts w:ascii="Arial" w:hAnsi="Arial" w:cs="Arial"/>
                <w:sz w:val="22"/>
                <w:szCs w:val="22"/>
              </w:rPr>
            </w:pPr>
            <w:r w:rsidRPr="004870B1">
              <w:rPr>
                <w:rFonts w:ascii="Arial" w:hAnsi="Arial" w:cs="Arial"/>
                <w:sz w:val="22"/>
                <w:szCs w:val="22"/>
              </w:rPr>
              <w:t>Electoral del Estado de México</w:t>
            </w:r>
          </w:p>
        </w:tc>
        <w:tc>
          <w:tcPr>
            <w:tcW w:w="1275" w:type="dxa"/>
          </w:tcPr>
          <w:p w14:paraId="1CC5161B" w14:textId="77777777" w:rsidR="005408C2" w:rsidRPr="004870B1" w:rsidRDefault="00C5560D">
            <w:pPr>
              <w:contextualSpacing/>
              <w:jc w:val="both"/>
              <w:rPr>
                <w:rFonts w:ascii="Arial" w:hAnsi="Arial" w:cs="Arial"/>
                <w:sz w:val="22"/>
                <w:szCs w:val="22"/>
              </w:rPr>
            </w:pPr>
            <w:r w:rsidRPr="004870B1">
              <w:rPr>
                <w:rFonts w:ascii="Arial" w:hAnsi="Arial" w:cs="Arial"/>
                <w:sz w:val="22"/>
                <w:szCs w:val="22"/>
              </w:rPr>
              <w:t>Tejupilco, Estado de México</w:t>
            </w:r>
          </w:p>
        </w:tc>
        <w:tc>
          <w:tcPr>
            <w:tcW w:w="1701" w:type="dxa"/>
          </w:tcPr>
          <w:p w14:paraId="4FEDC41A" w14:textId="77777777" w:rsidR="005408C2" w:rsidRPr="004870B1" w:rsidRDefault="00F5175C">
            <w:pPr>
              <w:contextualSpacing/>
              <w:jc w:val="both"/>
              <w:rPr>
                <w:rFonts w:ascii="Arial" w:hAnsi="Arial" w:cs="Arial"/>
                <w:sz w:val="22"/>
                <w:szCs w:val="22"/>
              </w:rPr>
            </w:pPr>
            <w:r w:rsidRPr="004870B1">
              <w:rPr>
                <w:rFonts w:ascii="Arial" w:hAnsi="Arial" w:cs="Arial"/>
                <w:sz w:val="22"/>
                <w:szCs w:val="22"/>
              </w:rPr>
              <w:t>No se actualiza</w:t>
            </w:r>
          </w:p>
        </w:tc>
      </w:tr>
      <w:tr w:rsidR="004870B1" w:rsidRPr="004870B1" w14:paraId="34E7137D" w14:textId="77777777" w:rsidTr="00F77659">
        <w:trPr>
          <w:trHeight w:val="2417"/>
        </w:trPr>
        <w:tc>
          <w:tcPr>
            <w:tcW w:w="1745" w:type="dxa"/>
          </w:tcPr>
          <w:p w14:paraId="75BBB43D" w14:textId="77777777" w:rsidR="00EE3519" w:rsidRPr="004870B1" w:rsidRDefault="00EE3519" w:rsidP="009F42CC">
            <w:pPr>
              <w:contextualSpacing/>
              <w:jc w:val="both"/>
              <w:rPr>
                <w:rFonts w:ascii="Arial" w:hAnsi="Arial" w:cs="Arial"/>
                <w:b/>
                <w:bCs/>
                <w:sz w:val="22"/>
                <w:szCs w:val="22"/>
              </w:rPr>
            </w:pPr>
            <w:r w:rsidRPr="004870B1">
              <w:rPr>
                <w:rFonts w:ascii="Arial" w:hAnsi="Arial" w:cs="Arial"/>
                <w:b/>
                <w:bCs/>
                <w:sz w:val="22"/>
                <w:szCs w:val="22"/>
              </w:rPr>
              <w:t>SUP-REP-8</w:t>
            </w:r>
            <w:r w:rsidR="00CF0541" w:rsidRPr="004870B1">
              <w:rPr>
                <w:rFonts w:ascii="Arial" w:hAnsi="Arial" w:cs="Arial"/>
                <w:b/>
                <w:bCs/>
                <w:sz w:val="22"/>
                <w:szCs w:val="22"/>
              </w:rPr>
              <w:t>9</w:t>
            </w:r>
            <w:r w:rsidRPr="004870B1">
              <w:rPr>
                <w:rFonts w:ascii="Arial" w:hAnsi="Arial" w:cs="Arial"/>
                <w:b/>
                <w:bCs/>
                <w:sz w:val="22"/>
                <w:szCs w:val="22"/>
              </w:rPr>
              <w:t>/2020</w:t>
            </w:r>
          </w:p>
          <w:p w14:paraId="3CFE787A" w14:textId="77777777" w:rsidR="00EE3519" w:rsidRPr="004870B1" w:rsidRDefault="00CF0541" w:rsidP="007C78B7">
            <w:pPr>
              <w:contextualSpacing/>
              <w:jc w:val="both"/>
              <w:rPr>
                <w:rFonts w:ascii="Arial" w:hAnsi="Arial" w:cs="Arial"/>
                <w:sz w:val="22"/>
                <w:szCs w:val="22"/>
              </w:rPr>
            </w:pPr>
            <w:r w:rsidRPr="004870B1">
              <w:rPr>
                <w:rFonts w:ascii="Arial" w:hAnsi="Arial" w:cs="Arial"/>
                <w:sz w:val="22"/>
                <w:szCs w:val="22"/>
              </w:rPr>
              <w:t>Rosa Isela Castro Flores</w:t>
            </w:r>
          </w:p>
          <w:p w14:paraId="0960C4F4" w14:textId="77777777" w:rsidR="00EE3519" w:rsidRPr="004870B1" w:rsidRDefault="00EE3519">
            <w:pPr>
              <w:contextualSpacing/>
              <w:jc w:val="both"/>
              <w:rPr>
                <w:rFonts w:ascii="Arial" w:hAnsi="Arial" w:cs="Arial"/>
                <w:sz w:val="22"/>
                <w:szCs w:val="22"/>
              </w:rPr>
            </w:pPr>
            <w:r w:rsidRPr="004870B1">
              <w:rPr>
                <w:rFonts w:ascii="Arial" w:hAnsi="Arial" w:cs="Arial"/>
                <w:sz w:val="22"/>
                <w:szCs w:val="22"/>
              </w:rPr>
              <w:t>(</w:t>
            </w:r>
            <w:r w:rsidR="005D68EF" w:rsidRPr="004870B1">
              <w:rPr>
                <w:rFonts w:ascii="Arial" w:hAnsi="Arial" w:cs="Arial"/>
                <w:sz w:val="22"/>
                <w:szCs w:val="22"/>
              </w:rPr>
              <w:t>Diputada de la LXXV Legislatura al Estado de Nuevo León</w:t>
            </w:r>
            <w:r w:rsidRPr="004870B1">
              <w:rPr>
                <w:rFonts w:ascii="Arial" w:hAnsi="Arial" w:cs="Arial"/>
                <w:sz w:val="22"/>
                <w:szCs w:val="22"/>
              </w:rPr>
              <w:t>)</w:t>
            </w:r>
          </w:p>
          <w:p w14:paraId="607075F1" w14:textId="77777777" w:rsidR="00EE3519" w:rsidRPr="004870B1" w:rsidRDefault="00EE3519">
            <w:pPr>
              <w:contextualSpacing/>
              <w:jc w:val="both"/>
              <w:rPr>
                <w:rFonts w:ascii="Arial" w:hAnsi="Arial" w:cs="Arial"/>
                <w:sz w:val="22"/>
                <w:szCs w:val="22"/>
              </w:rPr>
            </w:pPr>
          </w:p>
          <w:p w14:paraId="55698C52" w14:textId="77777777" w:rsidR="002928DB" w:rsidRPr="004870B1" w:rsidRDefault="00EE3519">
            <w:pPr>
              <w:contextualSpacing/>
              <w:jc w:val="both"/>
              <w:rPr>
                <w:rFonts w:ascii="Arial" w:hAnsi="Arial" w:cs="Arial"/>
                <w:b/>
                <w:bCs/>
                <w:sz w:val="22"/>
                <w:szCs w:val="22"/>
              </w:rPr>
            </w:pPr>
            <w:r w:rsidRPr="004870B1">
              <w:rPr>
                <w:rFonts w:ascii="Arial" w:hAnsi="Arial" w:cs="Arial"/>
                <w:b/>
                <w:sz w:val="22"/>
                <w:szCs w:val="22"/>
              </w:rPr>
              <w:t>INE-RPES/</w:t>
            </w:r>
            <w:r w:rsidR="005D68EF" w:rsidRPr="004870B1">
              <w:rPr>
                <w:rFonts w:ascii="Arial" w:hAnsi="Arial" w:cs="Arial"/>
                <w:b/>
                <w:sz w:val="22"/>
                <w:szCs w:val="22"/>
              </w:rPr>
              <w:t>21</w:t>
            </w:r>
            <w:r w:rsidRPr="004870B1">
              <w:rPr>
                <w:rFonts w:ascii="Arial" w:hAnsi="Arial" w:cs="Arial"/>
                <w:b/>
                <w:sz w:val="22"/>
                <w:szCs w:val="22"/>
              </w:rPr>
              <w:t>/2020</w:t>
            </w:r>
          </w:p>
        </w:tc>
        <w:tc>
          <w:tcPr>
            <w:tcW w:w="2078" w:type="dxa"/>
          </w:tcPr>
          <w:p w14:paraId="4D390399" w14:textId="77777777" w:rsidR="002928DB" w:rsidRPr="004870B1" w:rsidRDefault="00A646E1">
            <w:pPr>
              <w:contextualSpacing/>
              <w:jc w:val="both"/>
              <w:rPr>
                <w:rFonts w:ascii="Arial" w:hAnsi="Arial" w:cs="Arial"/>
                <w:sz w:val="22"/>
                <w:szCs w:val="22"/>
              </w:rPr>
            </w:pPr>
            <w:r w:rsidRPr="004870B1">
              <w:rPr>
                <w:rFonts w:ascii="Arial" w:hAnsi="Arial" w:cs="Arial"/>
                <w:sz w:val="22"/>
                <w:szCs w:val="22"/>
              </w:rPr>
              <w:t>Entrega de apoyos alimentarios</w:t>
            </w:r>
            <w:r w:rsidR="00BF1703" w:rsidRPr="004870B1">
              <w:rPr>
                <w:rFonts w:ascii="Arial" w:hAnsi="Arial" w:cs="Arial"/>
                <w:sz w:val="22"/>
                <w:szCs w:val="22"/>
              </w:rPr>
              <w:t xml:space="preserve"> en Nuevo León</w:t>
            </w:r>
            <w:r w:rsidR="00F84BBD" w:rsidRPr="004870B1">
              <w:rPr>
                <w:rFonts w:ascii="Arial" w:hAnsi="Arial" w:cs="Arial"/>
                <w:sz w:val="22"/>
                <w:szCs w:val="22"/>
              </w:rPr>
              <w:t xml:space="preserve">. Difusión en </w:t>
            </w:r>
            <w:r w:rsidR="003A0969" w:rsidRPr="004870B1">
              <w:rPr>
                <w:rFonts w:ascii="Arial" w:hAnsi="Arial" w:cs="Arial"/>
                <w:sz w:val="22"/>
                <w:szCs w:val="22"/>
              </w:rPr>
              <w:t>“Twitter”</w:t>
            </w:r>
          </w:p>
        </w:tc>
        <w:tc>
          <w:tcPr>
            <w:tcW w:w="2268" w:type="dxa"/>
          </w:tcPr>
          <w:p w14:paraId="1F4BEE4F" w14:textId="77777777" w:rsidR="00BF1703" w:rsidRPr="004870B1" w:rsidRDefault="00BF1703">
            <w:pPr>
              <w:contextualSpacing/>
              <w:jc w:val="both"/>
              <w:rPr>
                <w:rFonts w:ascii="Arial" w:hAnsi="Arial" w:cs="Arial"/>
                <w:sz w:val="22"/>
                <w:szCs w:val="22"/>
              </w:rPr>
            </w:pPr>
            <w:r w:rsidRPr="004870B1">
              <w:rPr>
                <w:rFonts w:ascii="Arial" w:hAnsi="Arial" w:cs="Arial"/>
                <w:sz w:val="22"/>
                <w:szCs w:val="22"/>
              </w:rPr>
              <w:t>Promoción personalizada y violación a los principios de imparcialidad.</w:t>
            </w:r>
          </w:p>
          <w:p w14:paraId="3F020B7D" w14:textId="77777777" w:rsidR="00BF1703" w:rsidRPr="004870B1" w:rsidRDefault="00BF1703">
            <w:pPr>
              <w:contextualSpacing/>
              <w:jc w:val="both"/>
              <w:rPr>
                <w:rFonts w:ascii="Arial" w:hAnsi="Arial" w:cs="Arial"/>
                <w:sz w:val="22"/>
                <w:szCs w:val="22"/>
              </w:rPr>
            </w:pPr>
          </w:p>
          <w:p w14:paraId="4C7F9C7E" w14:textId="77777777" w:rsidR="00BF1703" w:rsidRPr="004870B1" w:rsidRDefault="00BF1703">
            <w:pPr>
              <w:contextualSpacing/>
              <w:jc w:val="both"/>
              <w:rPr>
                <w:rFonts w:ascii="Arial" w:hAnsi="Arial" w:cs="Arial"/>
                <w:sz w:val="22"/>
                <w:szCs w:val="22"/>
              </w:rPr>
            </w:pPr>
            <w:r w:rsidRPr="004870B1">
              <w:rPr>
                <w:rFonts w:ascii="Arial" w:hAnsi="Arial" w:cs="Arial"/>
                <w:sz w:val="22"/>
                <w:szCs w:val="22"/>
              </w:rPr>
              <w:t>Artículo 134, párrafos séptimo y octavo, de la CPEUM y 209, numeral 5 de la LEGIPE.</w:t>
            </w:r>
          </w:p>
          <w:p w14:paraId="56A35EB2" w14:textId="77777777" w:rsidR="00BF1703" w:rsidRPr="004870B1" w:rsidRDefault="00BF1703">
            <w:pPr>
              <w:contextualSpacing/>
              <w:jc w:val="both"/>
              <w:rPr>
                <w:rFonts w:ascii="Arial" w:hAnsi="Arial" w:cs="Arial"/>
                <w:sz w:val="22"/>
                <w:szCs w:val="22"/>
              </w:rPr>
            </w:pPr>
          </w:p>
          <w:p w14:paraId="5474B319" w14:textId="77777777" w:rsidR="00BF1703" w:rsidRPr="004870B1" w:rsidRDefault="00BF1703">
            <w:pPr>
              <w:contextualSpacing/>
              <w:jc w:val="both"/>
              <w:rPr>
                <w:rFonts w:ascii="Arial" w:hAnsi="Arial" w:cs="Arial"/>
                <w:sz w:val="22"/>
                <w:szCs w:val="22"/>
              </w:rPr>
            </w:pPr>
          </w:p>
          <w:p w14:paraId="1C079728" w14:textId="77777777" w:rsidR="002928DB" w:rsidRPr="004870B1" w:rsidRDefault="00BF1703">
            <w:pPr>
              <w:contextualSpacing/>
              <w:jc w:val="both"/>
              <w:rPr>
                <w:rFonts w:ascii="Arial" w:hAnsi="Arial" w:cs="Arial"/>
                <w:sz w:val="22"/>
                <w:szCs w:val="22"/>
              </w:rPr>
            </w:pPr>
            <w:r w:rsidRPr="004870B1">
              <w:rPr>
                <w:rFonts w:ascii="Arial" w:hAnsi="Arial" w:cs="Arial"/>
                <w:sz w:val="22"/>
                <w:szCs w:val="22"/>
              </w:rPr>
              <w:lastRenderedPageBreak/>
              <w:t xml:space="preserve">Artículo </w:t>
            </w:r>
            <w:r w:rsidR="00C247D9" w:rsidRPr="004870B1">
              <w:rPr>
                <w:rFonts w:ascii="Arial" w:hAnsi="Arial" w:cs="Arial"/>
                <w:sz w:val="22"/>
                <w:szCs w:val="22"/>
              </w:rPr>
              <w:t>370</w:t>
            </w:r>
            <w:r w:rsidRPr="004870B1">
              <w:rPr>
                <w:rFonts w:ascii="Arial" w:hAnsi="Arial" w:cs="Arial"/>
                <w:sz w:val="22"/>
                <w:szCs w:val="22"/>
              </w:rPr>
              <w:t xml:space="preserve">, </w:t>
            </w:r>
            <w:r w:rsidR="00BE7A00" w:rsidRPr="004870B1">
              <w:rPr>
                <w:rFonts w:ascii="Arial" w:hAnsi="Arial" w:cs="Arial"/>
                <w:sz w:val="22"/>
                <w:szCs w:val="22"/>
              </w:rPr>
              <w:t>fracción I</w:t>
            </w:r>
            <w:r w:rsidRPr="004870B1">
              <w:rPr>
                <w:rFonts w:ascii="Arial" w:hAnsi="Arial" w:cs="Arial"/>
                <w:sz w:val="22"/>
                <w:szCs w:val="22"/>
              </w:rPr>
              <w:t xml:space="preserve"> </w:t>
            </w:r>
            <w:r w:rsidR="00BE7A00" w:rsidRPr="004870B1">
              <w:rPr>
                <w:rFonts w:ascii="Arial" w:hAnsi="Arial" w:cs="Arial"/>
                <w:sz w:val="22"/>
                <w:szCs w:val="22"/>
              </w:rPr>
              <w:t>de la Ley Electoral para el Estado de Nuevo León</w:t>
            </w:r>
          </w:p>
        </w:tc>
        <w:tc>
          <w:tcPr>
            <w:tcW w:w="1275" w:type="dxa"/>
          </w:tcPr>
          <w:p w14:paraId="6A3EA189" w14:textId="77777777" w:rsidR="002928DB" w:rsidRPr="004870B1" w:rsidRDefault="00BE7A00">
            <w:pPr>
              <w:contextualSpacing/>
              <w:jc w:val="both"/>
              <w:rPr>
                <w:rFonts w:ascii="Arial" w:hAnsi="Arial" w:cs="Arial"/>
                <w:sz w:val="22"/>
                <w:szCs w:val="22"/>
              </w:rPr>
            </w:pPr>
            <w:r w:rsidRPr="004870B1">
              <w:rPr>
                <w:rFonts w:ascii="Arial" w:hAnsi="Arial" w:cs="Arial"/>
                <w:sz w:val="22"/>
                <w:szCs w:val="22"/>
              </w:rPr>
              <w:lastRenderedPageBreak/>
              <w:t>Nuevo León</w:t>
            </w:r>
          </w:p>
        </w:tc>
        <w:tc>
          <w:tcPr>
            <w:tcW w:w="1701" w:type="dxa"/>
          </w:tcPr>
          <w:p w14:paraId="7FC7F3F6" w14:textId="77777777" w:rsidR="002928DB" w:rsidRPr="004870B1" w:rsidRDefault="00BE7A00">
            <w:pPr>
              <w:contextualSpacing/>
              <w:jc w:val="both"/>
              <w:rPr>
                <w:rFonts w:ascii="Arial" w:hAnsi="Arial" w:cs="Arial"/>
                <w:sz w:val="22"/>
                <w:szCs w:val="22"/>
              </w:rPr>
            </w:pPr>
            <w:r w:rsidRPr="004870B1">
              <w:rPr>
                <w:rFonts w:ascii="Arial" w:hAnsi="Arial" w:cs="Arial"/>
                <w:sz w:val="22"/>
                <w:szCs w:val="22"/>
              </w:rPr>
              <w:t>No se actualiza</w:t>
            </w:r>
          </w:p>
        </w:tc>
      </w:tr>
      <w:tr w:rsidR="004870B1" w:rsidRPr="004870B1" w14:paraId="161C094F" w14:textId="77777777" w:rsidTr="00F77659">
        <w:trPr>
          <w:trHeight w:val="2417"/>
        </w:trPr>
        <w:tc>
          <w:tcPr>
            <w:tcW w:w="1745" w:type="dxa"/>
          </w:tcPr>
          <w:p w14:paraId="1FE36446" w14:textId="77777777" w:rsidR="00BE7A00" w:rsidRPr="004870B1" w:rsidRDefault="00BE7A00" w:rsidP="009F42CC">
            <w:pPr>
              <w:contextualSpacing/>
              <w:jc w:val="both"/>
              <w:rPr>
                <w:rFonts w:ascii="Arial" w:hAnsi="Arial" w:cs="Arial"/>
                <w:b/>
                <w:bCs/>
                <w:sz w:val="22"/>
                <w:szCs w:val="22"/>
              </w:rPr>
            </w:pPr>
            <w:r w:rsidRPr="004870B1">
              <w:rPr>
                <w:rFonts w:ascii="Arial" w:hAnsi="Arial" w:cs="Arial"/>
                <w:b/>
                <w:bCs/>
                <w:sz w:val="22"/>
                <w:szCs w:val="22"/>
              </w:rPr>
              <w:t>SUP-REP-90/2020</w:t>
            </w:r>
          </w:p>
          <w:p w14:paraId="718A9E4E" w14:textId="77777777" w:rsidR="00BE7A00" w:rsidRPr="004870B1" w:rsidRDefault="00BE7A00" w:rsidP="007C78B7">
            <w:pPr>
              <w:contextualSpacing/>
              <w:jc w:val="both"/>
              <w:rPr>
                <w:rFonts w:ascii="Arial" w:hAnsi="Arial" w:cs="Arial"/>
                <w:sz w:val="22"/>
                <w:szCs w:val="22"/>
              </w:rPr>
            </w:pPr>
            <w:r w:rsidRPr="004870B1">
              <w:rPr>
                <w:rFonts w:ascii="Arial" w:hAnsi="Arial" w:cs="Arial"/>
                <w:sz w:val="22"/>
                <w:szCs w:val="22"/>
              </w:rPr>
              <w:t>Itzel Soledad Castillo</w:t>
            </w:r>
          </w:p>
          <w:p w14:paraId="6DE7FE1C" w14:textId="77777777" w:rsidR="00BE7A00" w:rsidRPr="004870B1" w:rsidRDefault="00BE7A00">
            <w:pPr>
              <w:contextualSpacing/>
              <w:jc w:val="both"/>
              <w:rPr>
                <w:rFonts w:ascii="Arial" w:hAnsi="Arial" w:cs="Arial"/>
                <w:sz w:val="22"/>
                <w:szCs w:val="22"/>
              </w:rPr>
            </w:pPr>
            <w:r w:rsidRPr="004870B1">
              <w:rPr>
                <w:rFonts w:ascii="Arial" w:hAnsi="Arial" w:cs="Arial"/>
                <w:sz w:val="22"/>
                <w:szCs w:val="22"/>
              </w:rPr>
              <w:t>(Diputada de la LXXV Legislatura al Estado de Nuevo León)</w:t>
            </w:r>
          </w:p>
          <w:p w14:paraId="780C6809" w14:textId="77777777" w:rsidR="00BE7A00" w:rsidRPr="004870B1" w:rsidRDefault="00BE7A00">
            <w:pPr>
              <w:contextualSpacing/>
              <w:jc w:val="both"/>
              <w:rPr>
                <w:rFonts w:ascii="Arial" w:hAnsi="Arial" w:cs="Arial"/>
                <w:sz w:val="22"/>
                <w:szCs w:val="22"/>
              </w:rPr>
            </w:pPr>
          </w:p>
          <w:p w14:paraId="0F0028D1" w14:textId="77777777" w:rsidR="00BE7A00" w:rsidRPr="004870B1" w:rsidRDefault="00BE7A00">
            <w:pPr>
              <w:contextualSpacing/>
              <w:jc w:val="both"/>
              <w:rPr>
                <w:rFonts w:ascii="Arial" w:hAnsi="Arial" w:cs="Arial"/>
                <w:b/>
                <w:bCs/>
                <w:sz w:val="22"/>
                <w:szCs w:val="22"/>
              </w:rPr>
            </w:pPr>
            <w:r w:rsidRPr="004870B1">
              <w:rPr>
                <w:rFonts w:ascii="Arial" w:hAnsi="Arial" w:cs="Arial"/>
                <w:b/>
                <w:sz w:val="22"/>
                <w:szCs w:val="22"/>
              </w:rPr>
              <w:t>INE-RPES/22/2020</w:t>
            </w:r>
          </w:p>
        </w:tc>
        <w:tc>
          <w:tcPr>
            <w:tcW w:w="2078" w:type="dxa"/>
          </w:tcPr>
          <w:p w14:paraId="142AA408" w14:textId="77777777" w:rsidR="00BE7A00" w:rsidRPr="004870B1" w:rsidRDefault="00F85370">
            <w:pPr>
              <w:contextualSpacing/>
              <w:jc w:val="both"/>
              <w:rPr>
                <w:rFonts w:ascii="Arial" w:hAnsi="Arial" w:cs="Arial"/>
                <w:sz w:val="22"/>
                <w:szCs w:val="22"/>
              </w:rPr>
            </w:pPr>
            <w:r w:rsidRPr="004870B1">
              <w:rPr>
                <w:rFonts w:ascii="Arial" w:hAnsi="Arial" w:cs="Arial"/>
                <w:sz w:val="22"/>
                <w:szCs w:val="22"/>
              </w:rPr>
              <w:t xml:space="preserve">Entrega de apoyos de artículos de la canasta básica a </w:t>
            </w:r>
            <w:r w:rsidR="002F6C69" w:rsidRPr="004870B1">
              <w:rPr>
                <w:rFonts w:ascii="Arial" w:hAnsi="Arial" w:cs="Arial"/>
                <w:sz w:val="22"/>
                <w:szCs w:val="22"/>
              </w:rPr>
              <w:t>diversas familias. Difusión en página de “Facebook”.</w:t>
            </w:r>
          </w:p>
        </w:tc>
        <w:tc>
          <w:tcPr>
            <w:tcW w:w="2268" w:type="dxa"/>
          </w:tcPr>
          <w:p w14:paraId="42E39309" w14:textId="77777777" w:rsidR="00BE7A00" w:rsidRPr="004870B1" w:rsidRDefault="00BE7A00">
            <w:pPr>
              <w:contextualSpacing/>
              <w:jc w:val="both"/>
              <w:rPr>
                <w:rFonts w:ascii="Arial" w:hAnsi="Arial" w:cs="Arial"/>
                <w:sz w:val="22"/>
                <w:szCs w:val="22"/>
              </w:rPr>
            </w:pPr>
            <w:r w:rsidRPr="004870B1">
              <w:rPr>
                <w:rFonts w:ascii="Arial" w:hAnsi="Arial" w:cs="Arial"/>
                <w:sz w:val="22"/>
                <w:szCs w:val="22"/>
              </w:rPr>
              <w:t>Promoción personalizada y violación a los principios de imparcialidad.</w:t>
            </w:r>
          </w:p>
          <w:p w14:paraId="2F8C88BA" w14:textId="77777777" w:rsidR="00BE7A00" w:rsidRPr="004870B1" w:rsidRDefault="00BE7A00">
            <w:pPr>
              <w:contextualSpacing/>
              <w:jc w:val="both"/>
              <w:rPr>
                <w:rFonts w:ascii="Arial" w:hAnsi="Arial" w:cs="Arial"/>
                <w:sz w:val="22"/>
                <w:szCs w:val="22"/>
              </w:rPr>
            </w:pPr>
          </w:p>
          <w:p w14:paraId="3D6613D9" w14:textId="77777777" w:rsidR="00BE7A00" w:rsidRPr="004870B1" w:rsidRDefault="00BE7A00">
            <w:pPr>
              <w:contextualSpacing/>
              <w:jc w:val="both"/>
              <w:rPr>
                <w:rFonts w:ascii="Arial" w:hAnsi="Arial" w:cs="Arial"/>
                <w:sz w:val="22"/>
                <w:szCs w:val="22"/>
              </w:rPr>
            </w:pPr>
            <w:r w:rsidRPr="004870B1">
              <w:rPr>
                <w:rFonts w:ascii="Arial" w:hAnsi="Arial" w:cs="Arial"/>
                <w:sz w:val="22"/>
                <w:szCs w:val="22"/>
              </w:rPr>
              <w:t>Artículo 134, párrafos séptimo y octavo, de la CPEUM y 209, numeral 5 de la LEGIPE.</w:t>
            </w:r>
          </w:p>
          <w:p w14:paraId="1014423A" w14:textId="77777777" w:rsidR="00BE7A00" w:rsidRPr="004870B1" w:rsidRDefault="00BE7A00">
            <w:pPr>
              <w:contextualSpacing/>
              <w:jc w:val="both"/>
              <w:rPr>
                <w:rFonts w:ascii="Arial" w:hAnsi="Arial" w:cs="Arial"/>
                <w:sz w:val="22"/>
                <w:szCs w:val="22"/>
              </w:rPr>
            </w:pPr>
          </w:p>
          <w:p w14:paraId="743D6F1A" w14:textId="77777777" w:rsidR="00BE7A00" w:rsidRPr="004870B1" w:rsidRDefault="00BE7A00">
            <w:pPr>
              <w:contextualSpacing/>
              <w:jc w:val="both"/>
              <w:rPr>
                <w:rFonts w:ascii="Arial" w:hAnsi="Arial" w:cs="Arial"/>
                <w:sz w:val="22"/>
                <w:szCs w:val="22"/>
              </w:rPr>
            </w:pPr>
          </w:p>
          <w:p w14:paraId="73DC35F3" w14:textId="77777777" w:rsidR="00BE7A00" w:rsidRPr="004870B1" w:rsidRDefault="00BE7A00">
            <w:pPr>
              <w:contextualSpacing/>
              <w:jc w:val="both"/>
              <w:rPr>
                <w:rFonts w:ascii="Arial" w:hAnsi="Arial" w:cs="Arial"/>
                <w:sz w:val="22"/>
                <w:szCs w:val="22"/>
              </w:rPr>
            </w:pPr>
            <w:r w:rsidRPr="004870B1">
              <w:rPr>
                <w:rFonts w:ascii="Arial" w:hAnsi="Arial" w:cs="Arial"/>
                <w:sz w:val="22"/>
                <w:szCs w:val="22"/>
              </w:rPr>
              <w:t>Artículo 370, fracción I de la Ley Electoral para el Estado de Nuevo León</w:t>
            </w:r>
          </w:p>
        </w:tc>
        <w:tc>
          <w:tcPr>
            <w:tcW w:w="1275" w:type="dxa"/>
          </w:tcPr>
          <w:p w14:paraId="620E8EB5" w14:textId="77777777" w:rsidR="00BE7A00" w:rsidRPr="004870B1" w:rsidRDefault="00BE7A00">
            <w:pPr>
              <w:contextualSpacing/>
              <w:jc w:val="both"/>
              <w:rPr>
                <w:rFonts w:ascii="Arial" w:hAnsi="Arial" w:cs="Arial"/>
                <w:sz w:val="22"/>
                <w:szCs w:val="22"/>
              </w:rPr>
            </w:pPr>
            <w:r w:rsidRPr="004870B1">
              <w:rPr>
                <w:rFonts w:ascii="Arial" w:hAnsi="Arial" w:cs="Arial"/>
                <w:sz w:val="22"/>
                <w:szCs w:val="22"/>
              </w:rPr>
              <w:t>Nuevo León</w:t>
            </w:r>
          </w:p>
        </w:tc>
        <w:tc>
          <w:tcPr>
            <w:tcW w:w="1701" w:type="dxa"/>
          </w:tcPr>
          <w:p w14:paraId="63859117" w14:textId="77777777" w:rsidR="00BE7A00" w:rsidRPr="004870B1" w:rsidRDefault="00BE7A00">
            <w:pPr>
              <w:contextualSpacing/>
              <w:jc w:val="both"/>
              <w:rPr>
                <w:rFonts w:ascii="Arial" w:hAnsi="Arial" w:cs="Arial"/>
                <w:sz w:val="22"/>
                <w:szCs w:val="22"/>
              </w:rPr>
            </w:pPr>
            <w:r w:rsidRPr="004870B1">
              <w:rPr>
                <w:rFonts w:ascii="Arial" w:hAnsi="Arial" w:cs="Arial"/>
                <w:sz w:val="22"/>
                <w:szCs w:val="22"/>
              </w:rPr>
              <w:t>No se actualiza</w:t>
            </w:r>
          </w:p>
        </w:tc>
      </w:tr>
      <w:tr w:rsidR="00BE7A00" w:rsidRPr="004870B1" w14:paraId="757B97E7" w14:textId="77777777" w:rsidTr="003D0014">
        <w:trPr>
          <w:trHeight w:val="1117"/>
        </w:trPr>
        <w:tc>
          <w:tcPr>
            <w:tcW w:w="1745" w:type="dxa"/>
          </w:tcPr>
          <w:p w14:paraId="4C9DC908" w14:textId="77777777" w:rsidR="00BE7A00" w:rsidRPr="004870B1" w:rsidRDefault="00BE7A00" w:rsidP="009F42CC">
            <w:pPr>
              <w:contextualSpacing/>
              <w:jc w:val="both"/>
              <w:rPr>
                <w:rFonts w:ascii="Arial" w:hAnsi="Arial" w:cs="Arial"/>
                <w:b/>
                <w:bCs/>
                <w:sz w:val="22"/>
                <w:szCs w:val="22"/>
              </w:rPr>
            </w:pPr>
            <w:r w:rsidRPr="004870B1">
              <w:rPr>
                <w:rFonts w:ascii="Arial" w:hAnsi="Arial" w:cs="Arial"/>
                <w:b/>
                <w:bCs/>
                <w:sz w:val="22"/>
                <w:szCs w:val="22"/>
              </w:rPr>
              <w:t>SUP-REP-91/2020</w:t>
            </w:r>
          </w:p>
          <w:p w14:paraId="5C360D9F" w14:textId="77777777" w:rsidR="00BE7A00" w:rsidRPr="004870B1" w:rsidRDefault="00BE7A00" w:rsidP="007C78B7">
            <w:pPr>
              <w:contextualSpacing/>
              <w:jc w:val="both"/>
              <w:rPr>
                <w:rFonts w:ascii="Arial" w:hAnsi="Arial" w:cs="Arial"/>
                <w:sz w:val="22"/>
                <w:szCs w:val="22"/>
              </w:rPr>
            </w:pPr>
            <w:r w:rsidRPr="004870B1">
              <w:rPr>
                <w:rFonts w:ascii="Arial" w:hAnsi="Arial" w:cs="Arial"/>
                <w:sz w:val="22"/>
                <w:szCs w:val="22"/>
              </w:rPr>
              <w:t>Félix Rocha Esquivel</w:t>
            </w:r>
          </w:p>
          <w:p w14:paraId="20B5852C" w14:textId="77777777" w:rsidR="00BE7A00" w:rsidRPr="004870B1" w:rsidRDefault="00BE7A00">
            <w:pPr>
              <w:contextualSpacing/>
              <w:jc w:val="both"/>
              <w:rPr>
                <w:rFonts w:ascii="Arial" w:hAnsi="Arial" w:cs="Arial"/>
                <w:sz w:val="22"/>
                <w:szCs w:val="22"/>
              </w:rPr>
            </w:pPr>
            <w:r w:rsidRPr="004870B1">
              <w:rPr>
                <w:rFonts w:ascii="Arial" w:hAnsi="Arial" w:cs="Arial"/>
                <w:sz w:val="22"/>
                <w:szCs w:val="22"/>
              </w:rPr>
              <w:t>(Diputado de la LXXV Legislatura al Estado de Nuevo León)</w:t>
            </w:r>
          </w:p>
          <w:p w14:paraId="6EC2BEDA" w14:textId="77777777" w:rsidR="00BE7A00" w:rsidRPr="004870B1" w:rsidRDefault="00BE7A00">
            <w:pPr>
              <w:contextualSpacing/>
              <w:jc w:val="both"/>
              <w:rPr>
                <w:rFonts w:ascii="Arial" w:hAnsi="Arial" w:cs="Arial"/>
                <w:sz w:val="22"/>
                <w:szCs w:val="22"/>
              </w:rPr>
            </w:pPr>
          </w:p>
          <w:p w14:paraId="4020912E" w14:textId="77777777" w:rsidR="00BE7A00" w:rsidRPr="004870B1" w:rsidRDefault="00BE7A00">
            <w:pPr>
              <w:contextualSpacing/>
              <w:jc w:val="both"/>
              <w:rPr>
                <w:rFonts w:ascii="Arial" w:hAnsi="Arial" w:cs="Arial"/>
                <w:b/>
                <w:bCs/>
                <w:sz w:val="22"/>
                <w:szCs w:val="22"/>
              </w:rPr>
            </w:pPr>
            <w:r w:rsidRPr="004870B1">
              <w:rPr>
                <w:rFonts w:ascii="Arial" w:hAnsi="Arial" w:cs="Arial"/>
                <w:b/>
                <w:sz w:val="22"/>
                <w:szCs w:val="22"/>
              </w:rPr>
              <w:t>INE-RPES/23/2020</w:t>
            </w:r>
          </w:p>
        </w:tc>
        <w:tc>
          <w:tcPr>
            <w:tcW w:w="2078" w:type="dxa"/>
          </w:tcPr>
          <w:p w14:paraId="3C6E5F6A" w14:textId="77777777" w:rsidR="00BE7A00" w:rsidRPr="004870B1" w:rsidRDefault="00ED670B">
            <w:pPr>
              <w:contextualSpacing/>
              <w:jc w:val="both"/>
              <w:rPr>
                <w:rFonts w:ascii="Arial" w:hAnsi="Arial" w:cs="Arial"/>
                <w:sz w:val="22"/>
                <w:szCs w:val="22"/>
              </w:rPr>
            </w:pPr>
            <w:r w:rsidRPr="004870B1">
              <w:rPr>
                <w:rFonts w:ascii="Arial" w:hAnsi="Arial" w:cs="Arial"/>
                <w:sz w:val="22"/>
                <w:szCs w:val="22"/>
              </w:rPr>
              <w:t>Entrega de apoyos alimentarios a la ciudadanía. Difusión en “Facebook”</w:t>
            </w:r>
          </w:p>
        </w:tc>
        <w:tc>
          <w:tcPr>
            <w:tcW w:w="2268" w:type="dxa"/>
          </w:tcPr>
          <w:p w14:paraId="714F26D8" w14:textId="77777777" w:rsidR="00BE7A00" w:rsidRPr="004870B1" w:rsidRDefault="00BE7A00">
            <w:pPr>
              <w:contextualSpacing/>
              <w:jc w:val="both"/>
              <w:rPr>
                <w:rFonts w:ascii="Arial" w:hAnsi="Arial" w:cs="Arial"/>
                <w:sz w:val="22"/>
                <w:szCs w:val="22"/>
              </w:rPr>
            </w:pPr>
            <w:r w:rsidRPr="004870B1">
              <w:rPr>
                <w:rFonts w:ascii="Arial" w:hAnsi="Arial" w:cs="Arial"/>
                <w:sz w:val="22"/>
                <w:szCs w:val="22"/>
              </w:rPr>
              <w:t>Promoción personalizada y violación a los principios de imparcialidad.</w:t>
            </w:r>
          </w:p>
          <w:p w14:paraId="0492154C" w14:textId="77777777" w:rsidR="00BE7A00" w:rsidRPr="004870B1" w:rsidRDefault="00BE7A00">
            <w:pPr>
              <w:contextualSpacing/>
              <w:jc w:val="both"/>
              <w:rPr>
                <w:rFonts w:ascii="Arial" w:hAnsi="Arial" w:cs="Arial"/>
                <w:sz w:val="22"/>
                <w:szCs w:val="22"/>
              </w:rPr>
            </w:pPr>
          </w:p>
          <w:p w14:paraId="7347BC94" w14:textId="77777777" w:rsidR="007C78B7" w:rsidRPr="004870B1" w:rsidRDefault="00BE7A00" w:rsidP="009F42CC">
            <w:pPr>
              <w:contextualSpacing/>
              <w:jc w:val="both"/>
              <w:rPr>
                <w:rFonts w:ascii="Arial" w:hAnsi="Arial" w:cs="Arial"/>
                <w:sz w:val="22"/>
                <w:szCs w:val="22"/>
              </w:rPr>
            </w:pPr>
            <w:r w:rsidRPr="004870B1">
              <w:rPr>
                <w:rFonts w:ascii="Arial" w:hAnsi="Arial" w:cs="Arial"/>
                <w:sz w:val="22"/>
                <w:szCs w:val="22"/>
              </w:rPr>
              <w:t>Artículo 134, párrafos séptimo y octavo, de la CPEUM y 209, numeral 5 de la LEGIPE.</w:t>
            </w:r>
          </w:p>
          <w:p w14:paraId="221A6DE8" w14:textId="77777777" w:rsidR="007C78B7" w:rsidRPr="004870B1" w:rsidRDefault="007C78B7" w:rsidP="009F42CC">
            <w:pPr>
              <w:contextualSpacing/>
              <w:jc w:val="both"/>
              <w:rPr>
                <w:rFonts w:ascii="Arial" w:hAnsi="Arial" w:cs="Arial"/>
                <w:sz w:val="22"/>
                <w:szCs w:val="22"/>
              </w:rPr>
            </w:pPr>
          </w:p>
          <w:p w14:paraId="6AF725BC" w14:textId="77777777" w:rsidR="00BE7A00" w:rsidRPr="004870B1" w:rsidRDefault="00BE7A00">
            <w:pPr>
              <w:contextualSpacing/>
              <w:jc w:val="both"/>
              <w:rPr>
                <w:rFonts w:ascii="Arial" w:hAnsi="Arial" w:cs="Arial"/>
                <w:sz w:val="22"/>
                <w:szCs w:val="22"/>
              </w:rPr>
            </w:pPr>
            <w:r w:rsidRPr="004870B1">
              <w:rPr>
                <w:rFonts w:ascii="Arial" w:hAnsi="Arial" w:cs="Arial"/>
                <w:sz w:val="22"/>
                <w:szCs w:val="22"/>
              </w:rPr>
              <w:t>Artículo 370, fracción I de la Ley Electoral para el Estado de Nuevo León</w:t>
            </w:r>
          </w:p>
        </w:tc>
        <w:tc>
          <w:tcPr>
            <w:tcW w:w="1275" w:type="dxa"/>
          </w:tcPr>
          <w:p w14:paraId="266F8FF0" w14:textId="77777777" w:rsidR="00BE7A00" w:rsidRPr="004870B1" w:rsidRDefault="00BE7A00">
            <w:pPr>
              <w:contextualSpacing/>
              <w:jc w:val="both"/>
              <w:rPr>
                <w:rFonts w:ascii="Arial" w:hAnsi="Arial" w:cs="Arial"/>
                <w:sz w:val="22"/>
                <w:szCs w:val="22"/>
              </w:rPr>
            </w:pPr>
            <w:r w:rsidRPr="004870B1">
              <w:rPr>
                <w:rFonts w:ascii="Arial" w:hAnsi="Arial" w:cs="Arial"/>
                <w:sz w:val="22"/>
                <w:szCs w:val="22"/>
              </w:rPr>
              <w:t>Nuevo León</w:t>
            </w:r>
          </w:p>
        </w:tc>
        <w:tc>
          <w:tcPr>
            <w:tcW w:w="1701" w:type="dxa"/>
          </w:tcPr>
          <w:p w14:paraId="20F1C0BB" w14:textId="77777777" w:rsidR="00BE7A00" w:rsidRPr="004870B1" w:rsidRDefault="007C78B7">
            <w:pPr>
              <w:contextualSpacing/>
              <w:jc w:val="both"/>
              <w:rPr>
                <w:rFonts w:ascii="Arial" w:hAnsi="Arial" w:cs="Arial"/>
                <w:sz w:val="22"/>
                <w:szCs w:val="22"/>
              </w:rPr>
            </w:pPr>
            <w:r w:rsidRPr="004870B1">
              <w:rPr>
                <w:rFonts w:ascii="Arial" w:hAnsi="Arial" w:cs="Arial"/>
                <w:sz w:val="22"/>
                <w:szCs w:val="22"/>
              </w:rPr>
              <w:t>No se actualiza</w:t>
            </w:r>
          </w:p>
        </w:tc>
      </w:tr>
    </w:tbl>
    <w:p w14:paraId="217F6E2F" w14:textId="77777777" w:rsidR="009F42CC" w:rsidRPr="004870B1" w:rsidRDefault="009F42CC" w:rsidP="009F42CC">
      <w:pPr>
        <w:spacing w:line="360" w:lineRule="auto"/>
        <w:contextualSpacing/>
        <w:jc w:val="both"/>
        <w:rPr>
          <w:rFonts w:ascii="Arial" w:hAnsi="Arial" w:cs="Arial"/>
          <w:bCs/>
          <w:sz w:val="28"/>
          <w:szCs w:val="28"/>
        </w:rPr>
      </w:pPr>
    </w:p>
    <w:p w14:paraId="30B2BEE4" w14:textId="77777777" w:rsidR="007B21FC" w:rsidRPr="004870B1" w:rsidRDefault="00D30043" w:rsidP="009F42CC">
      <w:pPr>
        <w:spacing w:line="360" w:lineRule="auto"/>
        <w:contextualSpacing/>
        <w:jc w:val="both"/>
        <w:rPr>
          <w:rFonts w:ascii="Arial" w:hAnsi="Arial" w:cs="Arial"/>
          <w:bCs/>
          <w:sz w:val="28"/>
          <w:szCs w:val="28"/>
        </w:rPr>
      </w:pPr>
      <w:r w:rsidRPr="004870B1">
        <w:rPr>
          <w:rFonts w:ascii="Arial" w:hAnsi="Arial" w:cs="Arial"/>
          <w:bCs/>
          <w:sz w:val="28"/>
          <w:szCs w:val="28"/>
        </w:rPr>
        <w:lastRenderedPageBreak/>
        <w:t>De la tabla que precede se aprecia claramente que:</w:t>
      </w:r>
    </w:p>
    <w:p w14:paraId="5452050C" w14:textId="77777777" w:rsidR="007C78B7" w:rsidRPr="004870B1" w:rsidRDefault="007C78B7" w:rsidP="003D0014">
      <w:pPr>
        <w:spacing w:line="360" w:lineRule="auto"/>
        <w:contextualSpacing/>
        <w:jc w:val="both"/>
        <w:rPr>
          <w:rFonts w:ascii="Arial" w:hAnsi="Arial" w:cs="Arial"/>
          <w:bCs/>
          <w:sz w:val="28"/>
          <w:szCs w:val="28"/>
        </w:rPr>
      </w:pPr>
    </w:p>
    <w:p w14:paraId="69987D7D" w14:textId="77777777" w:rsidR="007B21FC" w:rsidRPr="004870B1" w:rsidRDefault="007B21FC" w:rsidP="003D0014">
      <w:pPr>
        <w:spacing w:line="360" w:lineRule="auto"/>
        <w:contextualSpacing/>
        <w:jc w:val="both"/>
        <w:rPr>
          <w:rFonts w:ascii="Arial" w:hAnsi="Arial" w:cs="Arial"/>
          <w:bCs/>
          <w:sz w:val="28"/>
          <w:szCs w:val="28"/>
        </w:rPr>
      </w:pPr>
      <w:r w:rsidRPr="004870B1">
        <w:rPr>
          <w:rFonts w:ascii="Arial" w:hAnsi="Arial" w:cs="Arial"/>
          <w:bCs/>
          <w:sz w:val="28"/>
          <w:szCs w:val="28"/>
        </w:rPr>
        <w:t>- Los hechos versan sobre el supuesto uso indebido de recursos públicos por parte de</w:t>
      </w:r>
      <w:r w:rsidR="00EA48E3" w:rsidRPr="004870B1">
        <w:rPr>
          <w:rFonts w:ascii="Arial" w:hAnsi="Arial" w:cs="Arial"/>
          <w:bCs/>
          <w:sz w:val="28"/>
          <w:szCs w:val="28"/>
        </w:rPr>
        <w:t xml:space="preserve"> los</w:t>
      </w:r>
      <w:r w:rsidRPr="004870B1">
        <w:rPr>
          <w:rFonts w:ascii="Arial" w:hAnsi="Arial" w:cs="Arial"/>
          <w:bCs/>
          <w:sz w:val="28"/>
          <w:szCs w:val="28"/>
        </w:rPr>
        <w:t xml:space="preserve"> denunciado</w:t>
      </w:r>
      <w:r w:rsidR="00EA48E3" w:rsidRPr="004870B1">
        <w:rPr>
          <w:rFonts w:ascii="Arial" w:hAnsi="Arial" w:cs="Arial"/>
          <w:bCs/>
          <w:sz w:val="28"/>
          <w:szCs w:val="28"/>
        </w:rPr>
        <w:t>s</w:t>
      </w:r>
      <w:r w:rsidRPr="004870B1">
        <w:rPr>
          <w:rFonts w:ascii="Arial" w:hAnsi="Arial" w:cs="Arial"/>
          <w:bCs/>
          <w:sz w:val="28"/>
          <w:szCs w:val="28"/>
        </w:rPr>
        <w:t xml:space="preserve"> y propaganda electoral, lo que</w:t>
      </w:r>
      <w:r w:rsidR="0027514B" w:rsidRPr="004870B1">
        <w:rPr>
          <w:rFonts w:ascii="Arial" w:hAnsi="Arial" w:cs="Arial"/>
          <w:bCs/>
          <w:sz w:val="28"/>
          <w:szCs w:val="28"/>
        </w:rPr>
        <w:t>, en opinión de la autoridad administrativa electoral nacional,</w:t>
      </w:r>
      <w:r w:rsidRPr="004870B1">
        <w:rPr>
          <w:rFonts w:ascii="Arial" w:hAnsi="Arial" w:cs="Arial"/>
          <w:bCs/>
          <w:sz w:val="28"/>
          <w:szCs w:val="28"/>
        </w:rPr>
        <w:t xml:space="preserve"> </w:t>
      </w:r>
      <w:r w:rsidR="0027514B" w:rsidRPr="004870B1">
        <w:rPr>
          <w:rFonts w:ascii="Arial" w:hAnsi="Arial" w:cs="Arial"/>
          <w:bCs/>
          <w:sz w:val="28"/>
          <w:szCs w:val="28"/>
        </w:rPr>
        <w:t xml:space="preserve">podría </w:t>
      </w:r>
      <w:r w:rsidRPr="004870B1">
        <w:rPr>
          <w:rFonts w:ascii="Arial" w:hAnsi="Arial" w:cs="Arial"/>
          <w:bCs/>
          <w:sz w:val="28"/>
          <w:szCs w:val="28"/>
        </w:rPr>
        <w:t>vulnera</w:t>
      </w:r>
      <w:r w:rsidR="0027514B" w:rsidRPr="004870B1">
        <w:rPr>
          <w:rFonts w:ascii="Arial" w:hAnsi="Arial" w:cs="Arial"/>
          <w:bCs/>
          <w:sz w:val="28"/>
          <w:szCs w:val="28"/>
        </w:rPr>
        <w:t>r</w:t>
      </w:r>
      <w:r w:rsidRPr="004870B1">
        <w:rPr>
          <w:rFonts w:ascii="Arial" w:hAnsi="Arial" w:cs="Arial"/>
          <w:bCs/>
          <w:sz w:val="28"/>
          <w:szCs w:val="28"/>
        </w:rPr>
        <w:t xml:space="preserve"> el principio de imparcialidad tutelado en el artículo 134, párrafos séptimo y octavo, de la CPEUM y 209, numeral 5 de la LEGIPE.</w:t>
      </w:r>
    </w:p>
    <w:p w14:paraId="1A132657" w14:textId="77777777" w:rsidR="009F42CC" w:rsidRPr="004870B1" w:rsidRDefault="009F42CC" w:rsidP="009F42CC">
      <w:pPr>
        <w:spacing w:line="360" w:lineRule="auto"/>
        <w:contextualSpacing/>
        <w:jc w:val="both"/>
        <w:rPr>
          <w:rFonts w:ascii="Arial" w:hAnsi="Arial" w:cs="Arial"/>
          <w:bCs/>
          <w:sz w:val="28"/>
          <w:szCs w:val="28"/>
        </w:rPr>
      </w:pPr>
    </w:p>
    <w:p w14:paraId="6BB289BB" w14:textId="77777777" w:rsidR="002E6E26" w:rsidRPr="004870B1" w:rsidRDefault="007B21FC" w:rsidP="003D0014">
      <w:pPr>
        <w:spacing w:line="360" w:lineRule="auto"/>
        <w:contextualSpacing/>
        <w:jc w:val="both"/>
        <w:rPr>
          <w:rFonts w:ascii="Arial" w:hAnsi="Arial" w:cs="Arial"/>
          <w:bCs/>
          <w:sz w:val="28"/>
          <w:szCs w:val="28"/>
        </w:rPr>
      </w:pPr>
      <w:r w:rsidRPr="004870B1">
        <w:rPr>
          <w:rFonts w:ascii="Arial" w:hAnsi="Arial" w:cs="Arial"/>
          <w:bCs/>
          <w:sz w:val="28"/>
          <w:szCs w:val="28"/>
        </w:rPr>
        <w:t>- Dicha violación se encuentra regulada en el ámbito local</w:t>
      </w:r>
      <w:r w:rsidR="000F7A84" w:rsidRPr="004870B1">
        <w:rPr>
          <w:rFonts w:ascii="Arial" w:hAnsi="Arial" w:cs="Arial"/>
          <w:bCs/>
          <w:sz w:val="28"/>
          <w:szCs w:val="28"/>
        </w:rPr>
        <w:t>:</w:t>
      </w:r>
      <w:r w:rsidR="00E9399F" w:rsidRPr="004870B1">
        <w:rPr>
          <w:rFonts w:ascii="Arial" w:hAnsi="Arial" w:cs="Arial"/>
          <w:bCs/>
          <w:sz w:val="28"/>
          <w:szCs w:val="28"/>
        </w:rPr>
        <w:t xml:space="preserve"> </w:t>
      </w:r>
      <w:r w:rsidR="002E6E26" w:rsidRPr="004870B1">
        <w:rPr>
          <w:rFonts w:ascii="Arial" w:hAnsi="Arial" w:cs="Arial"/>
          <w:bCs/>
          <w:sz w:val="28"/>
          <w:szCs w:val="28"/>
        </w:rPr>
        <w:t xml:space="preserve">en </w:t>
      </w:r>
      <w:r w:rsidRPr="004870B1">
        <w:rPr>
          <w:rFonts w:ascii="Arial" w:hAnsi="Arial" w:cs="Arial"/>
          <w:bCs/>
          <w:sz w:val="28"/>
          <w:szCs w:val="28"/>
        </w:rPr>
        <w:t xml:space="preserve">los artículos </w:t>
      </w:r>
      <w:r w:rsidR="002E6E26" w:rsidRPr="004870B1">
        <w:rPr>
          <w:rFonts w:ascii="Arial" w:hAnsi="Arial" w:cs="Arial"/>
          <w:bCs/>
          <w:sz w:val="28"/>
          <w:szCs w:val="28"/>
        </w:rPr>
        <w:t>465, párrafo tercero del Código Electoral del Estado de México</w:t>
      </w:r>
      <w:r w:rsidR="000F7A84" w:rsidRPr="004870B1">
        <w:rPr>
          <w:rFonts w:ascii="Arial" w:hAnsi="Arial" w:cs="Arial"/>
          <w:bCs/>
          <w:sz w:val="28"/>
          <w:szCs w:val="28"/>
        </w:rPr>
        <w:t>,</w:t>
      </w:r>
      <w:r w:rsidR="002A6DF0" w:rsidRPr="004870B1">
        <w:rPr>
          <w:rFonts w:ascii="Arial" w:hAnsi="Arial" w:cs="Arial"/>
          <w:bCs/>
          <w:sz w:val="28"/>
          <w:szCs w:val="28"/>
        </w:rPr>
        <w:t xml:space="preserve"> en</w:t>
      </w:r>
      <w:r w:rsidR="002E6E26" w:rsidRPr="004870B1">
        <w:rPr>
          <w:rFonts w:ascii="Arial" w:hAnsi="Arial" w:cs="Arial"/>
          <w:bCs/>
          <w:sz w:val="28"/>
          <w:szCs w:val="28"/>
        </w:rPr>
        <w:t xml:space="preserve"> el artículo 347, fracción IV del Código Electoral para el Estado de Sonora</w:t>
      </w:r>
      <w:r w:rsidR="000F7A84" w:rsidRPr="004870B1">
        <w:rPr>
          <w:rFonts w:ascii="Arial" w:hAnsi="Arial" w:cs="Arial"/>
          <w:bCs/>
          <w:sz w:val="28"/>
          <w:szCs w:val="28"/>
        </w:rPr>
        <w:t>, y en el artículo 370, fracción I de la Ley Electoral para el Estado de Nuevo León.</w:t>
      </w:r>
    </w:p>
    <w:p w14:paraId="3B5AB8A1" w14:textId="77777777" w:rsidR="009F42CC" w:rsidRPr="004870B1" w:rsidRDefault="009F42CC" w:rsidP="009F42CC">
      <w:pPr>
        <w:spacing w:line="360" w:lineRule="auto"/>
        <w:contextualSpacing/>
        <w:jc w:val="both"/>
        <w:rPr>
          <w:rFonts w:ascii="Arial" w:hAnsi="Arial" w:cs="Arial"/>
          <w:bCs/>
          <w:sz w:val="28"/>
          <w:szCs w:val="28"/>
        </w:rPr>
      </w:pPr>
    </w:p>
    <w:p w14:paraId="2269CF55" w14:textId="77777777" w:rsidR="007B21FC" w:rsidRPr="004870B1" w:rsidRDefault="007B21FC" w:rsidP="003D0014">
      <w:pPr>
        <w:spacing w:line="360" w:lineRule="auto"/>
        <w:contextualSpacing/>
        <w:jc w:val="both"/>
        <w:rPr>
          <w:rFonts w:ascii="Arial" w:hAnsi="Arial" w:cs="Arial"/>
          <w:bCs/>
          <w:sz w:val="28"/>
          <w:szCs w:val="28"/>
        </w:rPr>
      </w:pPr>
      <w:r w:rsidRPr="004870B1">
        <w:rPr>
          <w:rFonts w:ascii="Arial" w:hAnsi="Arial" w:cs="Arial"/>
          <w:bCs/>
          <w:sz w:val="28"/>
          <w:szCs w:val="28"/>
        </w:rPr>
        <w:t>- En todos los casos los hechos denunciados se realizaron en el ámbito local y no</w:t>
      </w:r>
      <w:r w:rsidR="00E878E9" w:rsidRPr="004870B1">
        <w:rPr>
          <w:rFonts w:ascii="Arial" w:hAnsi="Arial" w:cs="Arial"/>
          <w:bCs/>
          <w:sz w:val="28"/>
          <w:szCs w:val="28"/>
        </w:rPr>
        <w:t xml:space="preserve"> hay elementos que refieran que esas presuntas conductas</w:t>
      </w:r>
      <w:r w:rsidRPr="004870B1">
        <w:rPr>
          <w:rFonts w:ascii="Arial" w:hAnsi="Arial" w:cs="Arial"/>
          <w:bCs/>
          <w:sz w:val="28"/>
          <w:szCs w:val="28"/>
        </w:rPr>
        <w:t xml:space="preserve"> trascend</w:t>
      </w:r>
      <w:r w:rsidR="00E878E9" w:rsidRPr="004870B1">
        <w:rPr>
          <w:rFonts w:ascii="Arial" w:hAnsi="Arial" w:cs="Arial"/>
          <w:bCs/>
          <w:sz w:val="28"/>
          <w:szCs w:val="28"/>
        </w:rPr>
        <w:t>ieron</w:t>
      </w:r>
      <w:r w:rsidRPr="004870B1">
        <w:rPr>
          <w:rFonts w:ascii="Arial" w:hAnsi="Arial" w:cs="Arial"/>
          <w:bCs/>
          <w:sz w:val="28"/>
          <w:szCs w:val="28"/>
        </w:rPr>
        <w:t xml:space="preserve"> a otra entidad</w:t>
      </w:r>
      <w:r w:rsidR="002F5C8F" w:rsidRPr="004870B1">
        <w:rPr>
          <w:rFonts w:ascii="Arial" w:hAnsi="Arial" w:cs="Arial"/>
          <w:bCs/>
          <w:sz w:val="28"/>
          <w:szCs w:val="28"/>
        </w:rPr>
        <w:t>.</w:t>
      </w:r>
    </w:p>
    <w:p w14:paraId="5043B75C" w14:textId="77777777" w:rsidR="009F42CC" w:rsidRPr="004870B1" w:rsidRDefault="009F42CC" w:rsidP="009F42CC">
      <w:pPr>
        <w:spacing w:line="360" w:lineRule="auto"/>
        <w:contextualSpacing/>
        <w:jc w:val="both"/>
        <w:rPr>
          <w:rFonts w:ascii="Arial" w:hAnsi="Arial" w:cs="Arial"/>
          <w:bCs/>
          <w:sz w:val="28"/>
          <w:szCs w:val="28"/>
        </w:rPr>
      </w:pPr>
    </w:p>
    <w:p w14:paraId="50DE2933" w14:textId="77777777" w:rsidR="00D30043" w:rsidRPr="004870B1" w:rsidRDefault="007B21FC" w:rsidP="003D0014">
      <w:pPr>
        <w:spacing w:line="360" w:lineRule="auto"/>
        <w:contextualSpacing/>
        <w:jc w:val="both"/>
        <w:rPr>
          <w:rFonts w:ascii="Arial" w:hAnsi="Arial" w:cs="Arial"/>
          <w:bCs/>
          <w:sz w:val="28"/>
          <w:szCs w:val="28"/>
        </w:rPr>
      </w:pPr>
      <w:r w:rsidRPr="004870B1">
        <w:rPr>
          <w:rFonts w:ascii="Arial" w:hAnsi="Arial" w:cs="Arial"/>
          <w:bCs/>
          <w:sz w:val="28"/>
          <w:szCs w:val="28"/>
        </w:rPr>
        <w:t>- En los hechos no se involucra la contratación o adquisición de tiempos en radio y televisión; el uso indebido de las pautas o la difusión en radio y televisión de propaganda gubernamental</w:t>
      </w:r>
      <w:r w:rsidR="00D30043" w:rsidRPr="004870B1">
        <w:rPr>
          <w:rFonts w:ascii="Arial" w:hAnsi="Arial" w:cs="Arial"/>
          <w:bCs/>
          <w:sz w:val="28"/>
          <w:szCs w:val="28"/>
        </w:rPr>
        <w:t>.</w:t>
      </w:r>
    </w:p>
    <w:p w14:paraId="75DF6F21" w14:textId="77777777" w:rsidR="009F42CC" w:rsidRPr="004870B1" w:rsidRDefault="009F42CC" w:rsidP="009F42CC">
      <w:pPr>
        <w:spacing w:line="360" w:lineRule="auto"/>
        <w:contextualSpacing/>
        <w:jc w:val="both"/>
        <w:rPr>
          <w:rFonts w:ascii="Arial" w:hAnsi="Arial" w:cs="Arial"/>
          <w:bCs/>
          <w:sz w:val="28"/>
          <w:szCs w:val="28"/>
        </w:rPr>
      </w:pPr>
    </w:p>
    <w:p w14:paraId="17B72A85" w14:textId="77777777" w:rsidR="00D30043" w:rsidRPr="004870B1" w:rsidRDefault="00D30043" w:rsidP="003D0014">
      <w:pPr>
        <w:spacing w:line="360" w:lineRule="auto"/>
        <w:contextualSpacing/>
        <w:jc w:val="both"/>
        <w:rPr>
          <w:rFonts w:ascii="Arial" w:hAnsi="Arial" w:cs="Arial"/>
          <w:bCs/>
          <w:sz w:val="28"/>
          <w:szCs w:val="28"/>
        </w:rPr>
      </w:pPr>
      <w:r w:rsidRPr="004870B1">
        <w:rPr>
          <w:rFonts w:ascii="Arial" w:hAnsi="Arial" w:cs="Arial"/>
          <w:bCs/>
          <w:sz w:val="28"/>
          <w:szCs w:val="28"/>
        </w:rPr>
        <w:t xml:space="preserve">Elementos de los cuales no se advierte que las conductas pudieran tener una incidencia más allá de una entidad federativa, o bien, en el próximo proceso electoral federal, lo cual tenía la </w:t>
      </w:r>
      <w:r w:rsidRPr="004870B1">
        <w:rPr>
          <w:rFonts w:ascii="Arial" w:hAnsi="Arial" w:cs="Arial"/>
          <w:bCs/>
          <w:sz w:val="28"/>
          <w:szCs w:val="28"/>
        </w:rPr>
        <w:lastRenderedPageBreak/>
        <w:t>obligación de motivar el INE de manera reforzada, al haber iniciado de oficio los procedimientos correspondientes.</w:t>
      </w:r>
    </w:p>
    <w:p w14:paraId="68E6E896" w14:textId="77777777" w:rsidR="009F42CC" w:rsidRPr="004870B1" w:rsidRDefault="009F42CC" w:rsidP="009F42CC">
      <w:pPr>
        <w:spacing w:line="360" w:lineRule="auto"/>
        <w:contextualSpacing/>
        <w:jc w:val="both"/>
        <w:rPr>
          <w:rFonts w:ascii="Arial" w:hAnsi="Arial" w:cs="Arial"/>
          <w:bCs/>
          <w:sz w:val="28"/>
          <w:szCs w:val="28"/>
        </w:rPr>
      </w:pPr>
    </w:p>
    <w:p w14:paraId="7D75AC23" w14:textId="77777777" w:rsidR="000D7DD5" w:rsidRPr="004870B1" w:rsidRDefault="00D30043" w:rsidP="003D0014">
      <w:pPr>
        <w:spacing w:line="360" w:lineRule="auto"/>
        <w:contextualSpacing/>
        <w:jc w:val="both"/>
        <w:rPr>
          <w:rFonts w:ascii="Arial" w:hAnsi="Arial" w:cs="Arial"/>
          <w:bCs/>
          <w:sz w:val="28"/>
          <w:szCs w:val="28"/>
          <w:lang w:bidi="es-ES"/>
        </w:rPr>
      </w:pPr>
      <w:r w:rsidRPr="004870B1">
        <w:rPr>
          <w:rFonts w:ascii="Arial" w:hAnsi="Arial" w:cs="Arial"/>
          <w:bCs/>
          <w:sz w:val="28"/>
          <w:szCs w:val="28"/>
        </w:rPr>
        <w:t xml:space="preserve">Sin embargo, la Comisión de Quejas </w:t>
      </w:r>
      <w:r w:rsidR="000D7DD5" w:rsidRPr="004870B1">
        <w:rPr>
          <w:rFonts w:ascii="Arial" w:hAnsi="Arial" w:cs="Arial"/>
          <w:bCs/>
          <w:sz w:val="28"/>
          <w:szCs w:val="28"/>
        </w:rPr>
        <w:t xml:space="preserve">determinó asumir competencia al considerar que se encontraba en presencia de una </w:t>
      </w:r>
      <w:r w:rsidRPr="004870B1">
        <w:rPr>
          <w:rFonts w:ascii="Arial" w:hAnsi="Arial" w:cs="Arial"/>
          <w:bCs/>
          <w:sz w:val="28"/>
          <w:szCs w:val="28"/>
          <w:lang w:bidi="es-ES"/>
        </w:rPr>
        <w:t>situación excepcional, ya que los actos denunciados p</w:t>
      </w:r>
      <w:r w:rsidR="000D7DD5" w:rsidRPr="004870B1">
        <w:rPr>
          <w:rFonts w:ascii="Arial" w:hAnsi="Arial" w:cs="Arial"/>
          <w:bCs/>
          <w:sz w:val="28"/>
          <w:szCs w:val="28"/>
          <w:lang w:bidi="es-ES"/>
        </w:rPr>
        <w:t xml:space="preserve">odrían </w:t>
      </w:r>
      <w:r w:rsidRPr="004870B1">
        <w:rPr>
          <w:rFonts w:ascii="Arial" w:hAnsi="Arial" w:cs="Arial"/>
          <w:bCs/>
          <w:sz w:val="28"/>
          <w:szCs w:val="28"/>
          <w:lang w:bidi="es-ES"/>
        </w:rPr>
        <w:t xml:space="preserve">vulnerar el orden constitucional y legal, derivado de la posible promoción personalizada y uso indebido de recursos públicos por parte de más de </w:t>
      </w:r>
      <w:r w:rsidR="000D7DD5" w:rsidRPr="004870B1">
        <w:rPr>
          <w:rFonts w:ascii="Arial" w:hAnsi="Arial" w:cs="Arial"/>
          <w:bCs/>
          <w:sz w:val="28"/>
          <w:szCs w:val="28"/>
          <w:lang w:bidi="es-ES"/>
        </w:rPr>
        <w:t>sesenta</w:t>
      </w:r>
      <w:r w:rsidRPr="004870B1">
        <w:rPr>
          <w:rFonts w:ascii="Arial" w:hAnsi="Arial" w:cs="Arial"/>
          <w:bCs/>
          <w:sz w:val="28"/>
          <w:szCs w:val="28"/>
          <w:lang w:bidi="es-ES"/>
        </w:rPr>
        <w:t xml:space="preserve"> servidores públicos, lo que </w:t>
      </w:r>
      <w:r w:rsidR="00B12DDA" w:rsidRPr="004870B1">
        <w:rPr>
          <w:rFonts w:ascii="Arial" w:hAnsi="Arial" w:cs="Arial"/>
          <w:bCs/>
          <w:sz w:val="28"/>
          <w:szCs w:val="28"/>
          <w:lang w:bidi="es-ES"/>
        </w:rPr>
        <w:t xml:space="preserve">consideró que </w:t>
      </w:r>
      <w:r w:rsidRPr="004870B1">
        <w:rPr>
          <w:rFonts w:ascii="Arial" w:hAnsi="Arial" w:cs="Arial"/>
          <w:bCs/>
          <w:sz w:val="28"/>
          <w:szCs w:val="28"/>
          <w:lang w:bidi="es-ES"/>
        </w:rPr>
        <w:t>justifica</w:t>
      </w:r>
      <w:r w:rsidR="000D7DD5" w:rsidRPr="004870B1">
        <w:rPr>
          <w:rFonts w:ascii="Arial" w:hAnsi="Arial" w:cs="Arial"/>
          <w:bCs/>
          <w:sz w:val="28"/>
          <w:szCs w:val="28"/>
          <w:lang w:bidi="es-ES"/>
        </w:rPr>
        <w:t>ba</w:t>
      </w:r>
      <w:r w:rsidRPr="004870B1">
        <w:rPr>
          <w:rFonts w:ascii="Arial" w:hAnsi="Arial" w:cs="Arial"/>
          <w:bCs/>
          <w:sz w:val="28"/>
          <w:szCs w:val="28"/>
          <w:lang w:bidi="es-ES"/>
        </w:rPr>
        <w:t xml:space="preserve"> el dictado de medidas cautelares para que se suspend</w:t>
      </w:r>
      <w:r w:rsidR="000D7DD5" w:rsidRPr="004870B1">
        <w:rPr>
          <w:rFonts w:ascii="Arial" w:hAnsi="Arial" w:cs="Arial"/>
          <w:bCs/>
          <w:sz w:val="28"/>
          <w:szCs w:val="28"/>
          <w:lang w:bidi="es-ES"/>
        </w:rPr>
        <w:t>ieran</w:t>
      </w:r>
      <w:r w:rsidRPr="004870B1">
        <w:rPr>
          <w:rFonts w:ascii="Arial" w:hAnsi="Arial" w:cs="Arial"/>
          <w:bCs/>
          <w:sz w:val="28"/>
          <w:szCs w:val="28"/>
          <w:lang w:bidi="es-ES"/>
        </w:rPr>
        <w:t xml:space="preserve"> o det</w:t>
      </w:r>
      <w:r w:rsidR="000D7DD5" w:rsidRPr="004870B1">
        <w:rPr>
          <w:rFonts w:ascii="Arial" w:hAnsi="Arial" w:cs="Arial"/>
          <w:bCs/>
          <w:sz w:val="28"/>
          <w:szCs w:val="28"/>
          <w:lang w:bidi="es-ES"/>
        </w:rPr>
        <w:t>uvieran</w:t>
      </w:r>
      <w:r w:rsidRPr="004870B1">
        <w:rPr>
          <w:rFonts w:ascii="Arial" w:hAnsi="Arial" w:cs="Arial"/>
          <w:bCs/>
          <w:sz w:val="28"/>
          <w:szCs w:val="28"/>
          <w:lang w:bidi="es-ES"/>
        </w:rPr>
        <w:t xml:space="preserve"> </w:t>
      </w:r>
      <w:r w:rsidR="000D7DD5" w:rsidRPr="004870B1">
        <w:rPr>
          <w:rFonts w:ascii="Arial" w:hAnsi="Arial" w:cs="Arial"/>
          <w:bCs/>
          <w:sz w:val="28"/>
          <w:szCs w:val="28"/>
          <w:lang w:bidi="es-ES"/>
        </w:rPr>
        <w:t>l</w:t>
      </w:r>
      <w:r w:rsidRPr="004870B1">
        <w:rPr>
          <w:rFonts w:ascii="Arial" w:hAnsi="Arial" w:cs="Arial"/>
          <w:bCs/>
          <w:sz w:val="28"/>
          <w:szCs w:val="28"/>
          <w:lang w:bidi="es-ES"/>
        </w:rPr>
        <w:t>as conductas y se prote</w:t>
      </w:r>
      <w:r w:rsidR="000D7DD5" w:rsidRPr="004870B1">
        <w:rPr>
          <w:rFonts w:ascii="Arial" w:hAnsi="Arial" w:cs="Arial"/>
          <w:bCs/>
          <w:sz w:val="28"/>
          <w:szCs w:val="28"/>
          <w:lang w:bidi="es-ES"/>
        </w:rPr>
        <w:t>giera</w:t>
      </w:r>
      <w:r w:rsidRPr="004870B1">
        <w:rPr>
          <w:rFonts w:ascii="Arial" w:hAnsi="Arial" w:cs="Arial"/>
          <w:bCs/>
          <w:sz w:val="28"/>
          <w:szCs w:val="28"/>
          <w:lang w:bidi="es-ES"/>
        </w:rPr>
        <w:t xml:space="preserve"> y garanti</w:t>
      </w:r>
      <w:r w:rsidR="000D7DD5" w:rsidRPr="004870B1">
        <w:rPr>
          <w:rFonts w:ascii="Arial" w:hAnsi="Arial" w:cs="Arial"/>
          <w:bCs/>
          <w:sz w:val="28"/>
          <w:szCs w:val="28"/>
          <w:lang w:bidi="es-ES"/>
        </w:rPr>
        <w:t>zara</w:t>
      </w:r>
      <w:r w:rsidRPr="004870B1">
        <w:rPr>
          <w:rFonts w:ascii="Arial" w:hAnsi="Arial" w:cs="Arial"/>
          <w:bCs/>
          <w:sz w:val="28"/>
          <w:szCs w:val="28"/>
          <w:lang w:bidi="es-ES"/>
        </w:rPr>
        <w:t xml:space="preserve"> el orden jurídico; particularmente, la equidad de los procesos electorales locales en curso (Coahuila e Hidalgo) y los que están </w:t>
      </w:r>
      <w:r w:rsidRPr="004870B1">
        <w:rPr>
          <w:rFonts w:ascii="Arial" w:hAnsi="Arial" w:cs="Arial"/>
          <w:sz w:val="28"/>
          <w:szCs w:val="28"/>
          <w:lang w:bidi="es-ES"/>
        </w:rPr>
        <w:t>próximos a iniciar,</w:t>
      </w:r>
      <w:r w:rsidRPr="004870B1">
        <w:rPr>
          <w:rFonts w:ascii="Arial" w:hAnsi="Arial" w:cs="Arial"/>
          <w:bCs/>
          <w:sz w:val="28"/>
          <w:szCs w:val="28"/>
          <w:lang w:bidi="es-ES"/>
        </w:rPr>
        <w:t xml:space="preserve"> federal y locales.</w:t>
      </w:r>
    </w:p>
    <w:p w14:paraId="2659BF44" w14:textId="77777777" w:rsidR="007C78B7" w:rsidRPr="004870B1" w:rsidRDefault="007C78B7" w:rsidP="009F42CC">
      <w:pPr>
        <w:spacing w:line="360" w:lineRule="auto"/>
        <w:contextualSpacing/>
        <w:jc w:val="both"/>
        <w:rPr>
          <w:rFonts w:ascii="Arial" w:hAnsi="Arial" w:cs="Arial"/>
          <w:bCs/>
          <w:sz w:val="28"/>
          <w:szCs w:val="28"/>
          <w:lang w:bidi="es-ES"/>
        </w:rPr>
      </w:pPr>
    </w:p>
    <w:p w14:paraId="5C0B539E" w14:textId="77777777" w:rsidR="00D30043" w:rsidRPr="004870B1" w:rsidRDefault="000D7DD5" w:rsidP="003D0014">
      <w:pPr>
        <w:spacing w:line="360" w:lineRule="auto"/>
        <w:contextualSpacing/>
        <w:jc w:val="both"/>
        <w:rPr>
          <w:rFonts w:ascii="Arial" w:hAnsi="Arial" w:cs="Arial"/>
          <w:bCs/>
          <w:sz w:val="28"/>
          <w:szCs w:val="28"/>
        </w:rPr>
      </w:pPr>
      <w:r w:rsidRPr="004870B1">
        <w:rPr>
          <w:rFonts w:ascii="Arial" w:hAnsi="Arial" w:cs="Arial"/>
          <w:bCs/>
          <w:sz w:val="28"/>
          <w:szCs w:val="28"/>
          <w:lang w:bidi="es-ES"/>
        </w:rPr>
        <w:t xml:space="preserve">Lo anterior, fue sustentado en lo establecido por esta Sala Superior en el recurso de revisión del procedimiento especial sancionador </w:t>
      </w:r>
      <w:r w:rsidR="00D30043" w:rsidRPr="004870B1">
        <w:rPr>
          <w:rFonts w:ascii="Arial" w:hAnsi="Arial" w:cs="Arial"/>
          <w:bCs/>
          <w:sz w:val="28"/>
          <w:szCs w:val="28"/>
          <w:lang w:val="es-MX"/>
        </w:rPr>
        <w:t xml:space="preserve">SUP-REP-67/2020, en </w:t>
      </w:r>
      <w:r w:rsidRPr="004870B1">
        <w:rPr>
          <w:rFonts w:ascii="Arial" w:hAnsi="Arial" w:cs="Arial"/>
          <w:bCs/>
          <w:sz w:val="28"/>
          <w:szCs w:val="28"/>
          <w:lang w:val="es-MX"/>
        </w:rPr>
        <w:t>el</w:t>
      </w:r>
      <w:r w:rsidR="00D30043" w:rsidRPr="004870B1">
        <w:rPr>
          <w:rFonts w:ascii="Arial" w:hAnsi="Arial" w:cs="Arial"/>
          <w:bCs/>
          <w:sz w:val="28"/>
          <w:szCs w:val="28"/>
          <w:lang w:val="es-MX"/>
        </w:rPr>
        <w:t xml:space="preserve"> que se </w:t>
      </w:r>
      <w:r w:rsidRPr="004870B1">
        <w:rPr>
          <w:rFonts w:ascii="Arial" w:hAnsi="Arial" w:cs="Arial"/>
          <w:bCs/>
          <w:sz w:val="28"/>
          <w:szCs w:val="28"/>
          <w:lang w:val="es-MX"/>
        </w:rPr>
        <w:t>determinó la</w:t>
      </w:r>
      <w:r w:rsidR="00D30043" w:rsidRPr="004870B1">
        <w:rPr>
          <w:rFonts w:ascii="Arial" w:hAnsi="Arial" w:cs="Arial"/>
          <w:bCs/>
          <w:sz w:val="28"/>
          <w:szCs w:val="28"/>
          <w:lang w:val="es-MX"/>
        </w:rPr>
        <w:t xml:space="preserve"> competencia </w:t>
      </w:r>
      <w:r w:rsidRPr="004870B1">
        <w:rPr>
          <w:rFonts w:ascii="Arial" w:hAnsi="Arial" w:cs="Arial"/>
          <w:bCs/>
          <w:sz w:val="28"/>
          <w:szCs w:val="28"/>
          <w:lang w:val="es-MX"/>
        </w:rPr>
        <w:t>d</w:t>
      </w:r>
      <w:r w:rsidR="00D30043" w:rsidRPr="004870B1">
        <w:rPr>
          <w:rFonts w:ascii="Arial" w:hAnsi="Arial" w:cs="Arial"/>
          <w:bCs/>
          <w:sz w:val="28"/>
          <w:szCs w:val="28"/>
          <w:lang w:val="es-MX"/>
        </w:rPr>
        <w:t>el INE, tratándose de violación al artículo 134 de la CPEUM cuando se descono</w:t>
      </w:r>
      <w:r w:rsidR="00890A27" w:rsidRPr="004870B1">
        <w:rPr>
          <w:rFonts w:ascii="Arial" w:hAnsi="Arial" w:cs="Arial"/>
          <w:bCs/>
          <w:sz w:val="28"/>
          <w:szCs w:val="28"/>
          <w:lang w:val="es-MX"/>
        </w:rPr>
        <w:t>ciera</w:t>
      </w:r>
      <w:r w:rsidR="00D30043" w:rsidRPr="004870B1">
        <w:rPr>
          <w:rFonts w:ascii="Arial" w:hAnsi="Arial" w:cs="Arial"/>
          <w:bCs/>
          <w:sz w:val="28"/>
          <w:szCs w:val="28"/>
          <w:lang w:val="es-MX"/>
        </w:rPr>
        <w:t xml:space="preserve"> el proceso electoral -federal o local- en el que incid</w:t>
      </w:r>
      <w:r w:rsidR="00890A27" w:rsidRPr="004870B1">
        <w:rPr>
          <w:rFonts w:ascii="Arial" w:hAnsi="Arial" w:cs="Arial"/>
          <w:bCs/>
          <w:sz w:val="28"/>
          <w:szCs w:val="28"/>
          <w:lang w:val="es-MX"/>
        </w:rPr>
        <w:t>ier</w:t>
      </w:r>
      <w:r w:rsidR="00D30043" w:rsidRPr="004870B1">
        <w:rPr>
          <w:rFonts w:ascii="Arial" w:hAnsi="Arial" w:cs="Arial"/>
          <w:bCs/>
          <w:sz w:val="28"/>
          <w:szCs w:val="28"/>
          <w:lang w:val="es-MX"/>
        </w:rPr>
        <w:t>an las conductas, o bien, cuando se aleg</w:t>
      </w:r>
      <w:r w:rsidR="00890A27" w:rsidRPr="004870B1">
        <w:rPr>
          <w:rFonts w:ascii="Arial" w:hAnsi="Arial" w:cs="Arial"/>
          <w:bCs/>
          <w:sz w:val="28"/>
          <w:szCs w:val="28"/>
          <w:lang w:val="es-MX"/>
        </w:rPr>
        <w:t>aran</w:t>
      </w:r>
      <w:r w:rsidR="00D30043" w:rsidRPr="004870B1">
        <w:rPr>
          <w:rFonts w:ascii="Arial" w:hAnsi="Arial" w:cs="Arial"/>
          <w:bCs/>
          <w:sz w:val="28"/>
          <w:szCs w:val="28"/>
          <w:lang w:val="es-MX"/>
        </w:rPr>
        <w:t xml:space="preserve"> violaciones simultaneas en ambos procesos</w:t>
      </w:r>
      <w:r w:rsidR="00890A27" w:rsidRPr="004870B1">
        <w:rPr>
          <w:rFonts w:ascii="Arial" w:hAnsi="Arial" w:cs="Arial"/>
          <w:bCs/>
          <w:sz w:val="28"/>
          <w:szCs w:val="28"/>
          <w:lang w:val="es-MX"/>
        </w:rPr>
        <w:t>; supuesto que se actualizaba, ya que h</w:t>
      </w:r>
      <w:r w:rsidR="00D30043" w:rsidRPr="004870B1">
        <w:rPr>
          <w:rFonts w:ascii="Arial" w:hAnsi="Arial" w:cs="Arial"/>
          <w:bCs/>
          <w:sz w:val="28"/>
          <w:szCs w:val="28"/>
          <w:lang w:val="es-MX"/>
        </w:rPr>
        <w:t>asta el momento</w:t>
      </w:r>
      <w:r w:rsidR="00890A27" w:rsidRPr="004870B1">
        <w:rPr>
          <w:rFonts w:ascii="Arial" w:hAnsi="Arial" w:cs="Arial"/>
          <w:bCs/>
          <w:sz w:val="28"/>
          <w:szCs w:val="28"/>
          <w:lang w:val="es-MX"/>
        </w:rPr>
        <w:t xml:space="preserve"> de la emisión del acuerdo impugnado </w:t>
      </w:r>
      <w:r w:rsidR="00D30043" w:rsidRPr="004870B1">
        <w:rPr>
          <w:rFonts w:ascii="Arial" w:hAnsi="Arial" w:cs="Arial"/>
          <w:b/>
          <w:bCs/>
          <w:sz w:val="28"/>
          <w:szCs w:val="28"/>
          <w:lang w:val="es-MX"/>
        </w:rPr>
        <w:t>no ten</w:t>
      </w:r>
      <w:r w:rsidR="00890A27" w:rsidRPr="004870B1">
        <w:rPr>
          <w:rFonts w:ascii="Arial" w:hAnsi="Arial" w:cs="Arial"/>
          <w:b/>
          <w:bCs/>
          <w:sz w:val="28"/>
          <w:szCs w:val="28"/>
          <w:lang w:val="es-MX"/>
        </w:rPr>
        <w:t>ía</w:t>
      </w:r>
      <w:r w:rsidR="00D30043" w:rsidRPr="004870B1">
        <w:rPr>
          <w:rFonts w:ascii="Arial" w:hAnsi="Arial" w:cs="Arial"/>
          <w:b/>
          <w:bCs/>
          <w:sz w:val="28"/>
          <w:szCs w:val="28"/>
          <w:lang w:val="es-MX"/>
        </w:rPr>
        <w:t xml:space="preserve"> certeza sobre el proceso electoral en que pudieran tener impacto</w:t>
      </w:r>
      <w:r w:rsidR="00D30043" w:rsidRPr="004870B1">
        <w:rPr>
          <w:rFonts w:ascii="Arial" w:hAnsi="Arial" w:cs="Arial"/>
          <w:bCs/>
          <w:sz w:val="28"/>
          <w:szCs w:val="28"/>
          <w:lang w:val="es-MX"/>
        </w:rPr>
        <w:t xml:space="preserve"> las conductas y hechos objeto de la investigación.</w:t>
      </w:r>
    </w:p>
    <w:p w14:paraId="3993ABEA" w14:textId="77777777" w:rsidR="009F42CC" w:rsidRPr="004870B1" w:rsidRDefault="009F42CC" w:rsidP="009F42CC">
      <w:pPr>
        <w:spacing w:line="360" w:lineRule="auto"/>
        <w:contextualSpacing/>
        <w:jc w:val="both"/>
        <w:rPr>
          <w:rFonts w:ascii="Arial" w:hAnsi="Arial" w:cs="Arial"/>
          <w:bCs/>
          <w:sz w:val="28"/>
          <w:szCs w:val="28"/>
        </w:rPr>
      </w:pPr>
    </w:p>
    <w:p w14:paraId="71370FD7" w14:textId="77777777" w:rsidR="00890A27" w:rsidRPr="004870B1" w:rsidRDefault="00890A27" w:rsidP="003D0014">
      <w:pPr>
        <w:spacing w:line="360" w:lineRule="auto"/>
        <w:contextualSpacing/>
        <w:jc w:val="both"/>
        <w:rPr>
          <w:rFonts w:ascii="Arial" w:hAnsi="Arial" w:cs="Arial"/>
          <w:bCs/>
          <w:sz w:val="28"/>
          <w:szCs w:val="28"/>
        </w:rPr>
      </w:pPr>
      <w:r w:rsidRPr="004870B1">
        <w:rPr>
          <w:rFonts w:ascii="Arial" w:hAnsi="Arial" w:cs="Arial"/>
          <w:bCs/>
          <w:sz w:val="28"/>
          <w:szCs w:val="28"/>
        </w:rPr>
        <w:t>Sin embargo, la razón esencial de dicho precedente no sustenta lo que aduce la Comisión de Quejas, por las razones siguientes:</w:t>
      </w:r>
    </w:p>
    <w:p w14:paraId="68679128" w14:textId="77777777" w:rsidR="007C78B7" w:rsidRPr="004870B1" w:rsidRDefault="007C78B7" w:rsidP="003D0014">
      <w:pPr>
        <w:pStyle w:val="Prrafodelista"/>
        <w:spacing w:line="360" w:lineRule="auto"/>
        <w:ind w:left="284"/>
        <w:jc w:val="both"/>
        <w:rPr>
          <w:rFonts w:ascii="Arial" w:hAnsi="Arial" w:cs="Arial"/>
          <w:bCs/>
          <w:sz w:val="28"/>
          <w:szCs w:val="28"/>
        </w:rPr>
      </w:pPr>
    </w:p>
    <w:p w14:paraId="683894A7" w14:textId="77777777" w:rsidR="00890A27" w:rsidRPr="004870B1" w:rsidRDefault="00890A27" w:rsidP="00515D02">
      <w:pPr>
        <w:pStyle w:val="Prrafodelista"/>
        <w:numPr>
          <w:ilvl w:val="3"/>
          <w:numId w:val="5"/>
        </w:numPr>
        <w:spacing w:line="360" w:lineRule="auto"/>
        <w:ind w:left="284" w:hanging="284"/>
        <w:jc w:val="both"/>
        <w:rPr>
          <w:rFonts w:ascii="Arial" w:hAnsi="Arial" w:cs="Arial"/>
          <w:bCs/>
          <w:sz w:val="28"/>
          <w:szCs w:val="28"/>
        </w:rPr>
      </w:pPr>
      <w:r w:rsidRPr="004870B1">
        <w:rPr>
          <w:rFonts w:ascii="Arial" w:hAnsi="Arial" w:cs="Arial"/>
          <w:bCs/>
          <w:sz w:val="28"/>
          <w:szCs w:val="28"/>
          <w:lang w:val="es-MX"/>
        </w:rPr>
        <w:t xml:space="preserve">Se relaciona con la denuncia contra el Presidente de la República, por el </w:t>
      </w:r>
      <w:r w:rsidRPr="004870B1">
        <w:rPr>
          <w:rFonts w:ascii="Arial" w:hAnsi="Arial" w:cs="Arial"/>
          <w:bCs/>
          <w:sz w:val="28"/>
          <w:szCs w:val="28"/>
          <w:lang w:bidi="es-ES"/>
        </w:rPr>
        <w:t>presunto uso indebido de recursos públicos y su promoción personalizada, derivado de la entrega y distribución de cartas en que se ofrecía apoyo económico, con motivo de la contingencia sanitaria.</w:t>
      </w:r>
    </w:p>
    <w:p w14:paraId="5DABC4CD" w14:textId="77777777" w:rsidR="00890A27" w:rsidRPr="004870B1" w:rsidRDefault="00890A27" w:rsidP="003D0014">
      <w:pPr>
        <w:pStyle w:val="Prrafodelista"/>
        <w:spacing w:line="360" w:lineRule="auto"/>
        <w:ind w:left="284"/>
        <w:jc w:val="both"/>
        <w:rPr>
          <w:rFonts w:ascii="Arial" w:hAnsi="Arial" w:cs="Arial"/>
          <w:bCs/>
          <w:sz w:val="28"/>
          <w:szCs w:val="28"/>
        </w:rPr>
      </w:pPr>
    </w:p>
    <w:p w14:paraId="21A9C929" w14:textId="77777777" w:rsidR="00890A27" w:rsidRPr="004870B1" w:rsidRDefault="00890A27" w:rsidP="00515D02">
      <w:pPr>
        <w:pStyle w:val="Prrafodelista"/>
        <w:numPr>
          <w:ilvl w:val="3"/>
          <w:numId w:val="5"/>
        </w:numPr>
        <w:spacing w:line="360" w:lineRule="auto"/>
        <w:ind w:left="284" w:hanging="284"/>
        <w:jc w:val="both"/>
        <w:rPr>
          <w:rFonts w:ascii="Arial" w:hAnsi="Arial" w:cs="Arial"/>
          <w:bCs/>
          <w:sz w:val="28"/>
          <w:szCs w:val="28"/>
        </w:rPr>
      </w:pPr>
      <w:r w:rsidRPr="004870B1">
        <w:rPr>
          <w:rFonts w:ascii="Arial" w:hAnsi="Arial" w:cs="Arial"/>
          <w:bCs/>
          <w:sz w:val="28"/>
          <w:szCs w:val="28"/>
          <w:lang w:val="es-MX"/>
        </w:rPr>
        <w:t>Los elementos distintivos del precedente es que el carácter federal del servidor público denunciado y el despliegue de la conducta a nivel nacional.</w:t>
      </w:r>
    </w:p>
    <w:p w14:paraId="0996F7D3" w14:textId="77777777" w:rsidR="00890A27" w:rsidRPr="004870B1" w:rsidRDefault="00890A27" w:rsidP="009F42CC">
      <w:pPr>
        <w:pStyle w:val="Prrafodelista"/>
        <w:rPr>
          <w:rFonts w:ascii="Arial" w:hAnsi="Arial" w:cs="Arial"/>
          <w:bCs/>
          <w:sz w:val="28"/>
          <w:szCs w:val="28"/>
        </w:rPr>
      </w:pPr>
    </w:p>
    <w:p w14:paraId="7FAE0987" w14:textId="77777777" w:rsidR="00890A27" w:rsidRPr="004870B1" w:rsidRDefault="00890A27" w:rsidP="00515D02">
      <w:pPr>
        <w:pStyle w:val="Prrafodelista"/>
        <w:numPr>
          <w:ilvl w:val="3"/>
          <w:numId w:val="5"/>
        </w:numPr>
        <w:spacing w:line="360" w:lineRule="auto"/>
        <w:ind w:left="284" w:hanging="284"/>
        <w:jc w:val="both"/>
        <w:rPr>
          <w:rFonts w:ascii="Arial" w:hAnsi="Arial" w:cs="Arial"/>
          <w:bCs/>
          <w:sz w:val="28"/>
          <w:szCs w:val="28"/>
        </w:rPr>
      </w:pPr>
      <w:r w:rsidRPr="004870B1">
        <w:rPr>
          <w:rFonts w:ascii="Arial" w:hAnsi="Arial" w:cs="Arial"/>
          <w:bCs/>
          <w:sz w:val="28"/>
          <w:szCs w:val="28"/>
          <w:lang w:val="es-MX"/>
        </w:rPr>
        <w:t>La materia de la queja era inescindible al tratarse de una conducta de las autoridades federales que repercutía en dos o más entidades.</w:t>
      </w:r>
    </w:p>
    <w:p w14:paraId="52B082DE" w14:textId="77777777" w:rsidR="00890A27" w:rsidRPr="004870B1" w:rsidRDefault="00890A27" w:rsidP="009F42CC">
      <w:pPr>
        <w:pStyle w:val="Prrafodelista"/>
        <w:rPr>
          <w:rFonts w:ascii="Arial" w:hAnsi="Arial" w:cs="Arial"/>
          <w:bCs/>
          <w:sz w:val="28"/>
          <w:szCs w:val="28"/>
        </w:rPr>
      </w:pPr>
    </w:p>
    <w:p w14:paraId="58995E2E" w14:textId="77777777" w:rsidR="00890A27" w:rsidRPr="004870B1" w:rsidRDefault="00890A27" w:rsidP="00515D02">
      <w:pPr>
        <w:pStyle w:val="Prrafodelista"/>
        <w:numPr>
          <w:ilvl w:val="3"/>
          <w:numId w:val="5"/>
        </w:numPr>
        <w:spacing w:line="360" w:lineRule="auto"/>
        <w:ind w:left="284" w:hanging="284"/>
        <w:jc w:val="both"/>
        <w:rPr>
          <w:rFonts w:ascii="Arial" w:hAnsi="Arial" w:cs="Arial"/>
          <w:bCs/>
          <w:sz w:val="28"/>
          <w:szCs w:val="28"/>
        </w:rPr>
      </w:pPr>
      <w:r w:rsidRPr="004870B1">
        <w:rPr>
          <w:rFonts w:ascii="Arial" w:hAnsi="Arial" w:cs="Arial"/>
          <w:bCs/>
          <w:sz w:val="28"/>
          <w:szCs w:val="28"/>
          <w:lang w:val="es-MX"/>
        </w:rPr>
        <w:t>Los supuestos para la competencia del INE:</w:t>
      </w:r>
    </w:p>
    <w:p w14:paraId="0EBEFB42" w14:textId="77777777" w:rsidR="007C78B7" w:rsidRPr="004870B1" w:rsidRDefault="007C78B7" w:rsidP="003D0014">
      <w:pPr>
        <w:spacing w:line="360" w:lineRule="auto"/>
        <w:ind w:left="1353"/>
        <w:contextualSpacing/>
        <w:jc w:val="both"/>
        <w:rPr>
          <w:rFonts w:ascii="Arial" w:hAnsi="Arial" w:cs="Arial"/>
          <w:bCs/>
          <w:sz w:val="28"/>
          <w:szCs w:val="28"/>
          <w:lang w:val="es-MX"/>
        </w:rPr>
      </w:pPr>
    </w:p>
    <w:p w14:paraId="4FB9BFB5" w14:textId="77777777" w:rsidR="00890A27" w:rsidRPr="004870B1" w:rsidRDefault="00890A27" w:rsidP="00515D02">
      <w:pPr>
        <w:numPr>
          <w:ilvl w:val="0"/>
          <w:numId w:val="6"/>
        </w:numPr>
        <w:spacing w:line="360" w:lineRule="auto"/>
        <w:contextualSpacing/>
        <w:jc w:val="both"/>
        <w:rPr>
          <w:rFonts w:ascii="Arial" w:hAnsi="Arial" w:cs="Arial"/>
          <w:bCs/>
          <w:sz w:val="28"/>
          <w:szCs w:val="28"/>
          <w:lang w:val="es-MX"/>
        </w:rPr>
      </w:pPr>
      <w:r w:rsidRPr="004870B1">
        <w:rPr>
          <w:rFonts w:ascii="Arial" w:hAnsi="Arial" w:cs="Arial"/>
          <w:bCs/>
          <w:sz w:val="28"/>
          <w:szCs w:val="28"/>
          <w:lang w:bidi="es-ES"/>
        </w:rPr>
        <w:t>Se aduzca violación al artículo 134 constitucional.</w:t>
      </w:r>
    </w:p>
    <w:p w14:paraId="23FC6D74" w14:textId="77777777" w:rsidR="00890A27" w:rsidRPr="004870B1" w:rsidRDefault="00890A27" w:rsidP="00515D02">
      <w:pPr>
        <w:numPr>
          <w:ilvl w:val="0"/>
          <w:numId w:val="6"/>
        </w:numPr>
        <w:spacing w:line="360" w:lineRule="auto"/>
        <w:contextualSpacing/>
        <w:jc w:val="both"/>
        <w:rPr>
          <w:rFonts w:ascii="Arial" w:hAnsi="Arial" w:cs="Arial"/>
          <w:bCs/>
          <w:sz w:val="28"/>
          <w:szCs w:val="28"/>
          <w:lang w:val="es-MX"/>
        </w:rPr>
      </w:pPr>
      <w:r w:rsidRPr="004870B1">
        <w:rPr>
          <w:rFonts w:ascii="Arial" w:hAnsi="Arial" w:cs="Arial"/>
          <w:bCs/>
          <w:sz w:val="28"/>
          <w:szCs w:val="28"/>
          <w:lang w:bidi="es-ES"/>
        </w:rPr>
        <w:t>Se señale una presunta afectación simultánea a los procesos electorales federal y local, o la conducta se impute a un servidor federal e impacte en dos o más entidades federativas.</w:t>
      </w:r>
    </w:p>
    <w:p w14:paraId="25FFC7CB" w14:textId="77777777" w:rsidR="007C78B7" w:rsidRPr="004870B1" w:rsidRDefault="007C78B7" w:rsidP="003D0014">
      <w:pPr>
        <w:pStyle w:val="Prrafodelista"/>
        <w:spacing w:line="360" w:lineRule="auto"/>
        <w:ind w:left="284"/>
        <w:jc w:val="both"/>
        <w:rPr>
          <w:rFonts w:ascii="Arial" w:hAnsi="Arial" w:cs="Arial"/>
          <w:bCs/>
          <w:sz w:val="28"/>
          <w:szCs w:val="28"/>
          <w:lang w:val="es-MX"/>
        </w:rPr>
      </w:pPr>
    </w:p>
    <w:p w14:paraId="60A0899D" w14:textId="77777777" w:rsidR="00890A27" w:rsidRPr="004870B1" w:rsidRDefault="00890A27" w:rsidP="00515D02">
      <w:pPr>
        <w:pStyle w:val="Prrafodelista"/>
        <w:numPr>
          <w:ilvl w:val="3"/>
          <w:numId w:val="7"/>
        </w:numPr>
        <w:spacing w:line="360" w:lineRule="auto"/>
        <w:ind w:left="284" w:hanging="284"/>
        <w:jc w:val="both"/>
        <w:rPr>
          <w:rFonts w:ascii="Arial" w:hAnsi="Arial" w:cs="Arial"/>
          <w:bCs/>
          <w:sz w:val="28"/>
          <w:szCs w:val="28"/>
          <w:lang w:val="es-MX"/>
        </w:rPr>
      </w:pPr>
      <w:r w:rsidRPr="004870B1">
        <w:rPr>
          <w:rFonts w:ascii="Arial" w:hAnsi="Arial" w:cs="Arial"/>
          <w:bCs/>
          <w:sz w:val="28"/>
          <w:szCs w:val="28"/>
          <w:lang w:bidi="es-ES"/>
        </w:rPr>
        <w:lastRenderedPageBreak/>
        <w:t>Si la infracción, dadas sus características, se circunscribe al ámbito local, será competencia del OPLE que corresponda.</w:t>
      </w:r>
    </w:p>
    <w:p w14:paraId="09CC4832" w14:textId="77777777" w:rsidR="00890A27" w:rsidRPr="004870B1" w:rsidRDefault="00890A27" w:rsidP="003D0014">
      <w:pPr>
        <w:pStyle w:val="Prrafodelista"/>
        <w:spacing w:line="360" w:lineRule="auto"/>
        <w:ind w:left="284"/>
        <w:jc w:val="both"/>
        <w:rPr>
          <w:rFonts w:ascii="Arial" w:hAnsi="Arial" w:cs="Arial"/>
          <w:bCs/>
          <w:sz w:val="28"/>
          <w:szCs w:val="28"/>
          <w:lang w:val="es-MX"/>
        </w:rPr>
      </w:pPr>
    </w:p>
    <w:p w14:paraId="7CFA58D0" w14:textId="77777777" w:rsidR="00890A27" w:rsidRPr="004870B1" w:rsidRDefault="00890A27" w:rsidP="00515D02">
      <w:pPr>
        <w:pStyle w:val="Prrafodelista"/>
        <w:numPr>
          <w:ilvl w:val="3"/>
          <w:numId w:val="7"/>
        </w:numPr>
        <w:spacing w:line="360" w:lineRule="auto"/>
        <w:ind w:left="284" w:hanging="284"/>
        <w:jc w:val="both"/>
        <w:rPr>
          <w:rFonts w:ascii="Arial" w:hAnsi="Arial" w:cs="Arial"/>
          <w:bCs/>
          <w:sz w:val="28"/>
          <w:szCs w:val="28"/>
          <w:lang w:val="es-MX"/>
        </w:rPr>
      </w:pPr>
      <w:r w:rsidRPr="004870B1">
        <w:rPr>
          <w:rFonts w:ascii="Arial" w:hAnsi="Arial" w:cs="Arial"/>
          <w:bCs/>
          <w:sz w:val="28"/>
          <w:szCs w:val="28"/>
          <w:lang w:bidi="es-ES"/>
        </w:rPr>
        <w:t xml:space="preserve">La existencia o no de proceso federal es </w:t>
      </w:r>
      <w:proofErr w:type="gramStart"/>
      <w:r w:rsidRPr="004870B1">
        <w:rPr>
          <w:rFonts w:ascii="Arial" w:hAnsi="Arial" w:cs="Arial"/>
          <w:bCs/>
          <w:sz w:val="28"/>
          <w:szCs w:val="28"/>
          <w:lang w:bidi="es-ES"/>
        </w:rPr>
        <w:t>factor a considerar</w:t>
      </w:r>
      <w:proofErr w:type="gramEnd"/>
      <w:r w:rsidRPr="004870B1">
        <w:rPr>
          <w:rFonts w:ascii="Arial" w:hAnsi="Arial" w:cs="Arial"/>
          <w:bCs/>
          <w:sz w:val="28"/>
          <w:szCs w:val="28"/>
          <w:lang w:bidi="es-ES"/>
        </w:rPr>
        <w:t>, pero no es elemento que defina la competencia del INE.</w:t>
      </w:r>
    </w:p>
    <w:p w14:paraId="2B2E1BAD" w14:textId="77777777" w:rsidR="00890A27" w:rsidRPr="004870B1" w:rsidRDefault="00890A27" w:rsidP="009F42CC">
      <w:pPr>
        <w:pStyle w:val="Prrafodelista"/>
        <w:rPr>
          <w:rFonts w:ascii="Arial" w:hAnsi="Arial" w:cs="Arial"/>
          <w:bCs/>
          <w:sz w:val="28"/>
          <w:szCs w:val="28"/>
          <w:lang w:val="es-MX"/>
        </w:rPr>
      </w:pPr>
    </w:p>
    <w:p w14:paraId="22E875EB" w14:textId="77777777" w:rsidR="00890A27" w:rsidRPr="004870B1" w:rsidRDefault="00890A27" w:rsidP="00515D02">
      <w:pPr>
        <w:pStyle w:val="Prrafodelista"/>
        <w:numPr>
          <w:ilvl w:val="3"/>
          <w:numId w:val="7"/>
        </w:numPr>
        <w:spacing w:line="360" w:lineRule="auto"/>
        <w:ind w:left="284" w:hanging="284"/>
        <w:jc w:val="both"/>
        <w:rPr>
          <w:rFonts w:ascii="Arial" w:hAnsi="Arial" w:cs="Arial"/>
          <w:bCs/>
          <w:sz w:val="28"/>
          <w:szCs w:val="28"/>
          <w:lang w:val="es-MX"/>
        </w:rPr>
      </w:pPr>
      <w:r w:rsidRPr="004870B1">
        <w:rPr>
          <w:rFonts w:ascii="Arial" w:hAnsi="Arial" w:cs="Arial"/>
          <w:bCs/>
          <w:sz w:val="28"/>
          <w:szCs w:val="28"/>
          <w:lang w:val="es-MX"/>
        </w:rPr>
        <w:t xml:space="preserve">El INE era el competente porque </w:t>
      </w:r>
      <w:r w:rsidRPr="004870B1">
        <w:rPr>
          <w:rFonts w:ascii="Arial" w:hAnsi="Arial" w:cs="Arial"/>
          <w:bCs/>
          <w:sz w:val="28"/>
          <w:szCs w:val="28"/>
          <w:lang w:bidi="es-ES"/>
        </w:rPr>
        <w:t>la materia de la supuesta violación excedía el ámbito geográfico y competencial de una entidad federativa, ya que la presunta violación se da en todo el territorio nacional; la responsable es una autoridad federal y el INE ejerció facultad de atracción en procesos de Coahuila e Hidalgo.</w:t>
      </w:r>
    </w:p>
    <w:p w14:paraId="4B008971" w14:textId="77777777" w:rsidR="007C78B7" w:rsidRPr="004870B1" w:rsidRDefault="007C78B7" w:rsidP="009F42CC">
      <w:pPr>
        <w:spacing w:line="360" w:lineRule="auto"/>
        <w:contextualSpacing/>
        <w:jc w:val="both"/>
        <w:rPr>
          <w:rFonts w:ascii="Arial" w:hAnsi="Arial" w:cs="Arial"/>
          <w:bCs/>
          <w:sz w:val="28"/>
          <w:szCs w:val="28"/>
          <w:lang w:val="es-MX"/>
        </w:rPr>
      </w:pPr>
    </w:p>
    <w:p w14:paraId="6EA5A26B" w14:textId="77777777" w:rsidR="00D30043" w:rsidRPr="004870B1" w:rsidRDefault="00890A27" w:rsidP="003D0014">
      <w:pPr>
        <w:spacing w:line="360" w:lineRule="auto"/>
        <w:contextualSpacing/>
        <w:jc w:val="both"/>
        <w:rPr>
          <w:rFonts w:ascii="Arial" w:hAnsi="Arial" w:cs="Arial"/>
          <w:bCs/>
          <w:sz w:val="28"/>
          <w:szCs w:val="28"/>
        </w:rPr>
      </w:pPr>
      <w:r w:rsidRPr="004870B1">
        <w:rPr>
          <w:rFonts w:ascii="Arial" w:hAnsi="Arial" w:cs="Arial"/>
          <w:bCs/>
          <w:sz w:val="28"/>
          <w:szCs w:val="28"/>
          <w:lang w:val="es-MX"/>
        </w:rPr>
        <w:t>De lo expuesto se advierte que la razón esencial de ese precedente no concuerda con la establecida por el INE para sustentar su competencia.</w:t>
      </w:r>
    </w:p>
    <w:p w14:paraId="6354D210" w14:textId="77777777" w:rsidR="007C78B7" w:rsidRPr="004870B1" w:rsidRDefault="007C78B7" w:rsidP="009F42CC">
      <w:pPr>
        <w:spacing w:line="360" w:lineRule="auto"/>
        <w:contextualSpacing/>
        <w:jc w:val="both"/>
        <w:rPr>
          <w:rFonts w:ascii="Arial" w:hAnsi="Arial" w:cs="Arial"/>
          <w:bCs/>
          <w:sz w:val="28"/>
          <w:szCs w:val="28"/>
        </w:rPr>
      </w:pPr>
    </w:p>
    <w:p w14:paraId="480B9EEE" w14:textId="0F3138D7" w:rsidR="00890A27" w:rsidRPr="004870B1" w:rsidRDefault="00890A27" w:rsidP="003D0014">
      <w:pPr>
        <w:spacing w:line="360" w:lineRule="auto"/>
        <w:contextualSpacing/>
        <w:jc w:val="both"/>
        <w:rPr>
          <w:rFonts w:ascii="Arial" w:hAnsi="Arial" w:cs="Arial"/>
          <w:bCs/>
          <w:sz w:val="28"/>
          <w:szCs w:val="28"/>
        </w:rPr>
      </w:pPr>
      <w:r w:rsidRPr="004870B1">
        <w:rPr>
          <w:rFonts w:ascii="Arial" w:hAnsi="Arial" w:cs="Arial"/>
          <w:bCs/>
          <w:sz w:val="28"/>
          <w:szCs w:val="28"/>
        </w:rPr>
        <w:t>En consecuencia, si del análisis de los hechos que tomó en consideración el INE, esta Sala Superior advierte elementos que se limitan a incidir en una entidad federativa</w:t>
      </w:r>
      <w:r w:rsidR="00511E8C" w:rsidRPr="004870B1">
        <w:rPr>
          <w:rFonts w:ascii="Arial" w:hAnsi="Arial" w:cs="Arial"/>
          <w:bCs/>
          <w:sz w:val="28"/>
          <w:szCs w:val="28"/>
        </w:rPr>
        <w:t xml:space="preserve"> y no se justificó la razón por la cual los mismos pudieran rebasar los respectivos ámbitos territoriales en que sucedieron, o bien, la forma en que pudieran incidir en los próximos comicios federales, lo procedente es </w:t>
      </w:r>
      <w:r w:rsidR="004870B1" w:rsidRPr="004870B1">
        <w:rPr>
          <w:rFonts w:ascii="Arial" w:hAnsi="Arial" w:cs="Arial"/>
          <w:bCs/>
          <w:sz w:val="28"/>
          <w:szCs w:val="28"/>
        </w:rPr>
        <w:t>revocar</w:t>
      </w:r>
      <w:r w:rsidR="00511E8C" w:rsidRPr="004870B1">
        <w:rPr>
          <w:rFonts w:ascii="Arial" w:hAnsi="Arial" w:cs="Arial"/>
          <w:bCs/>
          <w:sz w:val="28"/>
          <w:szCs w:val="28"/>
        </w:rPr>
        <w:t xml:space="preserve"> el acuerdo impugnado dejar insubsistentes las medidas cautelares emitidas en relación con los recurrentes y remitir los procedimientos en cuestión a los </w:t>
      </w:r>
      <w:r w:rsidR="00511E8C" w:rsidRPr="004870B1">
        <w:rPr>
          <w:rFonts w:ascii="Arial" w:hAnsi="Arial" w:cs="Arial"/>
          <w:bCs/>
          <w:sz w:val="28"/>
          <w:szCs w:val="28"/>
        </w:rPr>
        <w:lastRenderedPageBreak/>
        <w:t>OPLE respectivos, para que determinen lo que conforme a derecho estimen procedente.</w:t>
      </w:r>
    </w:p>
    <w:p w14:paraId="00DCF89E" w14:textId="77777777" w:rsidR="007C78B7" w:rsidRPr="004870B1" w:rsidRDefault="007C78B7" w:rsidP="009F42CC">
      <w:pPr>
        <w:spacing w:line="360" w:lineRule="auto"/>
        <w:contextualSpacing/>
        <w:jc w:val="both"/>
        <w:rPr>
          <w:rFonts w:ascii="Arial" w:hAnsi="Arial" w:cs="Arial"/>
          <w:bCs/>
          <w:sz w:val="28"/>
          <w:szCs w:val="28"/>
        </w:rPr>
      </w:pPr>
    </w:p>
    <w:p w14:paraId="383A64F2" w14:textId="77777777" w:rsidR="00DC3E5F" w:rsidRPr="004870B1" w:rsidRDefault="00DC3E5F" w:rsidP="003D0014">
      <w:pPr>
        <w:spacing w:line="360" w:lineRule="auto"/>
        <w:contextualSpacing/>
        <w:jc w:val="both"/>
        <w:rPr>
          <w:rFonts w:ascii="Arial" w:hAnsi="Arial" w:cs="Arial"/>
          <w:bCs/>
          <w:sz w:val="28"/>
          <w:szCs w:val="28"/>
        </w:rPr>
      </w:pPr>
      <w:r w:rsidRPr="004870B1">
        <w:rPr>
          <w:rFonts w:ascii="Arial" w:hAnsi="Arial" w:cs="Arial"/>
          <w:bCs/>
          <w:sz w:val="28"/>
          <w:szCs w:val="28"/>
        </w:rPr>
        <w:t xml:space="preserve">Por tanto, </w:t>
      </w:r>
      <w:r w:rsidR="00734705" w:rsidRPr="004870B1">
        <w:rPr>
          <w:rFonts w:ascii="Arial" w:hAnsi="Arial" w:cs="Arial"/>
          <w:bCs/>
          <w:sz w:val="28"/>
          <w:szCs w:val="28"/>
        </w:rPr>
        <w:t xml:space="preserve">al </w:t>
      </w:r>
      <w:r w:rsidR="00C04DC4" w:rsidRPr="004870B1">
        <w:rPr>
          <w:rFonts w:ascii="Arial" w:hAnsi="Arial" w:cs="Arial"/>
          <w:bCs/>
          <w:sz w:val="28"/>
          <w:szCs w:val="28"/>
        </w:rPr>
        <w:t xml:space="preserve">advertir de oficio esta Sala Superior que el </w:t>
      </w:r>
      <w:r w:rsidR="00734705" w:rsidRPr="004870B1">
        <w:rPr>
          <w:rFonts w:ascii="Arial" w:hAnsi="Arial" w:cs="Arial"/>
          <w:bCs/>
          <w:sz w:val="28"/>
          <w:szCs w:val="28"/>
        </w:rPr>
        <w:t xml:space="preserve">INE </w:t>
      </w:r>
      <w:r w:rsidR="00C04DC4" w:rsidRPr="004870B1">
        <w:rPr>
          <w:rFonts w:ascii="Arial" w:hAnsi="Arial" w:cs="Arial"/>
          <w:bCs/>
          <w:sz w:val="28"/>
          <w:szCs w:val="28"/>
        </w:rPr>
        <w:t xml:space="preserve">no es competente </w:t>
      </w:r>
      <w:r w:rsidR="00734705" w:rsidRPr="004870B1">
        <w:rPr>
          <w:rFonts w:ascii="Arial" w:hAnsi="Arial" w:cs="Arial"/>
          <w:bCs/>
          <w:sz w:val="28"/>
          <w:szCs w:val="28"/>
        </w:rPr>
        <w:t xml:space="preserve">para sustanciar los procedimientos sancionadores </w:t>
      </w:r>
      <w:r w:rsidR="00242687" w:rsidRPr="004870B1">
        <w:rPr>
          <w:rFonts w:ascii="Arial" w:hAnsi="Arial" w:cs="Arial"/>
          <w:bCs/>
          <w:sz w:val="28"/>
          <w:szCs w:val="28"/>
        </w:rPr>
        <w:t xml:space="preserve">materia del presente </w:t>
      </w:r>
      <w:r w:rsidR="00C04DC4" w:rsidRPr="004870B1">
        <w:rPr>
          <w:rFonts w:ascii="Arial" w:hAnsi="Arial" w:cs="Arial"/>
          <w:bCs/>
          <w:sz w:val="28"/>
          <w:szCs w:val="28"/>
        </w:rPr>
        <w:t>asunto</w:t>
      </w:r>
      <w:r w:rsidR="00242687" w:rsidRPr="004870B1">
        <w:rPr>
          <w:rFonts w:ascii="Arial" w:hAnsi="Arial" w:cs="Arial"/>
          <w:bCs/>
          <w:sz w:val="28"/>
          <w:szCs w:val="28"/>
        </w:rPr>
        <w:t xml:space="preserve">, </w:t>
      </w:r>
      <w:r w:rsidRPr="004870B1">
        <w:rPr>
          <w:rFonts w:ascii="Arial" w:hAnsi="Arial" w:cs="Arial"/>
          <w:bCs/>
          <w:sz w:val="28"/>
          <w:szCs w:val="28"/>
        </w:rPr>
        <w:t xml:space="preserve">resulta innecesario </w:t>
      </w:r>
      <w:r w:rsidR="00C04DC4" w:rsidRPr="004870B1">
        <w:rPr>
          <w:rFonts w:ascii="Arial" w:hAnsi="Arial" w:cs="Arial"/>
          <w:bCs/>
          <w:sz w:val="28"/>
          <w:szCs w:val="28"/>
        </w:rPr>
        <w:t xml:space="preserve">ocuparse de los agravios que particularizadamente </w:t>
      </w:r>
      <w:r w:rsidR="00E623EE" w:rsidRPr="004870B1">
        <w:rPr>
          <w:rFonts w:ascii="Arial" w:hAnsi="Arial" w:cs="Arial"/>
          <w:bCs/>
          <w:sz w:val="28"/>
          <w:szCs w:val="28"/>
        </w:rPr>
        <w:t>h</w:t>
      </w:r>
      <w:r w:rsidR="00C04DC4" w:rsidRPr="004870B1">
        <w:rPr>
          <w:rFonts w:ascii="Arial" w:hAnsi="Arial" w:cs="Arial"/>
          <w:bCs/>
          <w:sz w:val="28"/>
          <w:szCs w:val="28"/>
        </w:rPr>
        <w:t xml:space="preserve">icieron valer </w:t>
      </w:r>
      <w:r w:rsidR="00E623EE" w:rsidRPr="004870B1">
        <w:rPr>
          <w:rFonts w:ascii="Arial" w:hAnsi="Arial" w:cs="Arial"/>
          <w:bCs/>
          <w:sz w:val="28"/>
          <w:szCs w:val="28"/>
        </w:rPr>
        <w:t xml:space="preserve">los recurrentes, relacionados con </w:t>
      </w:r>
      <w:r w:rsidR="001E1979" w:rsidRPr="004870B1">
        <w:rPr>
          <w:rFonts w:ascii="Arial" w:hAnsi="Arial" w:cs="Arial"/>
          <w:bCs/>
          <w:sz w:val="28"/>
          <w:szCs w:val="28"/>
        </w:rPr>
        <w:t>la fundamentación y motivación del acto,</w:t>
      </w:r>
      <w:r w:rsidR="00C95A5D" w:rsidRPr="004870B1">
        <w:rPr>
          <w:rFonts w:ascii="Arial" w:hAnsi="Arial" w:cs="Arial"/>
          <w:bCs/>
          <w:sz w:val="28"/>
          <w:szCs w:val="28"/>
        </w:rPr>
        <w:t xml:space="preserve"> presunción de inocencia y el debido proceso.</w:t>
      </w:r>
    </w:p>
    <w:p w14:paraId="333F5D73" w14:textId="77777777" w:rsidR="00A51E3C" w:rsidRPr="004870B1" w:rsidRDefault="00A51E3C" w:rsidP="003D0014">
      <w:pPr>
        <w:spacing w:line="360" w:lineRule="auto"/>
        <w:contextualSpacing/>
        <w:jc w:val="both"/>
        <w:rPr>
          <w:rFonts w:ascii="Arial" w:hAnsi="Arial" w:cs="Arial"/>
          <w:bCs/>
          <w:sz w:val="28"/>
          <w:szCs w:val="28"/>
        </w:rPr>
      </w:pPr>
    </w:p>
    <w:p w14:paraId="20F0D94C" w14:textId="77777777" w:rsidR="00A51E3C" w:rsidRPr="004870B1" w:rsidRDefault="00A51E3C" w:rsidP="003D0014">
      <w:pPr>
        <w:spacing w:line="360" w:lineRule="auto"/>
        <w:contextualSpacing/>
        <w:jc w:val="both"/>
        <w:rPr>
          <w:rFonts w:ascii="Arial" w:hAnsi="Arial" w:cs="Arial"/>
          <w:bCs/>
          <w:sz w:val="28"/>
          <w:szCs w:val="28"/>
        </w:rPr>
      </w:pPr>
      <w:r w:rsidRPr="004870B1">
        <w:rPr>
          <w:rFonts w:ascii="Arial" w:hAnsi="Arial" w:cs="Arial"/>
          <w:bCs/>
          <w:sz w:val="28"/>
          <w:szCs w:val="28"/>
        </w:rPr>
        <w:t>Ello derivado que esa incompetencia acarrea la insubsistencia de las medidas cautelares que fueron dictadas de manera concreta para cada uno de ellos, como se precisará en el apartado de efectos de la presente ejecutoria, cesando en ese aspecto particular el agravio que resienten en su esfera de derechos producto del acuerdo impugnado.</w:t>
      </w:r>
    </w:p>
    <w:p w14:paraId="52CD0E40" w14:textId="77777777" w:rsidR="007C78B7" w:rsidRPr="004870B1" w:rsidRDefault="007C78B7" w:rsidP="009F42CC">
      <w:pPr>
        <w:spacing w:line="360" w:lineRule="auto"/>
        <w:contextualSpacing/>
        <w:jc w:val="both"/>
        <w:rPr>
          <w:rFonts w:ascii="Arial" w:hAnsi="Arial" w:cs="Arial"/>
          <w:b/>
          <w:sz w:val="28"/>
          <w:szCs w:val="28"/>
        </w:rPr>
      </w:pPr>
    </w:p>
    <w:p w14:paraId="1FA89EB2" w14:textId="2B5BD0EC" w:rsidR="00511E8C" w:rsidRPr="004870B1" w:rsidRDefault="00070927" w:rsidP="003D0014">
      <w:pPr>
        <w:spacing w:line="360" w:lineRule="auto"/>
        <w:contextualSpacing/>
        <w:jc w:val="both"/>
        <w:rPr>
          <w:rFonts w:ascii="Arial" w:hAnsi="Arial" w:cs="Arial"/>
          <w:b/>
          <w:sz w:val="28"/>
          <w:szCs w:val="28"/>
        </w:rPr>
      </w:pPr>
      <w:r w:rsidRPr="004870B1">
        <w:rPr>
          <w:rFonts w:ascii="Arial" w:hAnsi="Arial" w:cs="Arial"/>
          <w:b/>
          <w:sz w:val="28"/>
          <w:szCs w:val="28"/>
        </w:rPr>
        <w:t xml:space="preserve">5.2. </w:t>
      </w:r>
      <w:r w:rsidR="00511E8C" w:rsidRPr="004870B1">
        <w:rPr>
          <w:rFonts w:ascii="Arial" w:hAnsi="Arial" w:cs="Arial"/>
          <w:b/>
          <w:sz w:val="28"/>
          <w:szCs w:val="28"/>
        </w:rPr>
        <w:t>Agravios relacionados con el dictado de medidas cautelares de carácter general</w:t>
      </w:r>
    </w:p>
    <w:p w14:paraId="22DCC64B" w14:textId="77777777" w:rsidR="007C78B7" w:rsidRPr="004870B1" w:rsidRDefault="007C78B7" w:rsidP="009F42CC">
      <w:pPr>
        <w:spacing w:line="360" w:lineRule="auto"/>
        <w:contextualSpacing/>
        <w:jc w:val="both"/>
        <w:rPr>
          <w:rFonts w:ascii="Arial" w:hAnsi="Arial" w:cs="Arial"/>
          <w:bCs/>
          <w:sz w:val="28"/>
          <w:szCs w:val="28"/>
        </w:rPr>
      </w:pPr>
    </w:p>
    <w:p w14:paraId="0AAFE47F" w14:textId="7C6AB177" w:rsidR="00A51E3C" w:rsidRPr="004870B1" w:rsidRDefault="00A51E3C" w:rsidP="003D0014">
      <w:pPr>
        <w:spacing w:line="360" w:lineRule="auto"/>
        <w:contextualSpacing/>
        <w:jc w:val="both"/>
        <w:rPr>
          <w:rFonts w:ascii="Arial" w:hAnsi="Arial" w:cs="Arial"/>
          <w:b/>
          <w:sz w:val="28"/>
          <w:szCs w:val="28"/>
        </w:rPr>
      </w:pPr>
      <w:r w:rsidRPr="004870B1">
        <w:rPr>
          <w:rFonts w:ascii="Arial" w:hAnsi="Arial" w:cs="Arial"/>
          <w:b/>
          <w:sz w:val="28"/>
          <w:szCs w:val="28"/>
        </w:rPr>
        <w:t>Justificación del estudio</w:t>
      </w:r>
    </w:p>
    <w:p w14:paraId="18DD86EC" w14:textId="77777777" w:rsidR="00A51E3C" w:rsidRPr="004870B1" w:rsidRDefault="00A51E3C" w:rsidP="003D0014">
      <w:pPr>
        <w:spacing w:line="360" w:lineRule="auto"/>
        <w:contextualSpacing/>
        <w:jc w:val="both"/>
        <w:rPr>
          <w:rFonts w:ascii="Arial" w:hAnsi="Arial" w:cs="Arial"/>
          <w:bCs/>
          <w:sz w:val="28"/>
          <w:szCs w:val="28"/>
        </w:rPr>
      </w:pPr>
    </w:p>
    <w:p w14:paraId="058DDAB6" w14:textId="77777777" w:rsidR="00A51E3C" w:rsidRPr="004870B1" w:rsidRDefault="00A51E3C" w:rsidP="003D0014">
      <w:pPr>
        <w:spacing w:line="360" w:lineRule="auto"/>
        <w:contextualSpacing/>
        <w:jc w:val="both"/>
        <w:rPr>
          <w:rFonts w:ascii="Arial" w:hAnsi="Arial" w:cs="Arial"/>
          <w:bCs/>
          <w:sz w:val="28"/>
          <w:szCs w:val="28"/>
        </w:rPr>
      </w:pPr>
      <w:r w:rsidRPr="004870B1">
        <w:rPr>
          <w:rFonts w:ascii="Arial" w:hAnsi="Arial" w:cs="Arial"/>
          <w:bCs/>
          <w:sz w:val="28"/>
          <w:szCs w:val="28"/>
        </w:rPr>
        <w:t xml:space="preserve">Si bien en el apartado anterior, esta Sala Superior determinó de oficio que el INE es incompetente para conocer de los procedimientos especiales sancionadores instaurados contra los recurrentes, lo cual trae como consecuencia lógica dejar </w:t>
      </w:r>
      <w:r w:rsidRPr="004870B1">
        <w:rPr>
          <w:rFonts w:ascii="Arial" w:hAnsi="Arial" w:cs="Arial"/>
          <w:bCs/>
          <w:sz w:val="28"/>
          <w:szCs w:val="28"/>
        </w:rPr>
        <w:lastRenderedPageBreak/>
        <w:t>insubsistentes las medidas cautelares particularizadas en relación con los recurrentes y remitir los procedimientos en cuestión a los OPLE respectivos, para que determinen lo que conforme a derecho estimen procedente.</w:t>
      </w:r>
    </w:p>
    <w:p w14:paraId="2E0C3CD4" w14:textId="77777777" w:rsidR="00A51E3C" w:rsidRPr="004870B1" w:rsidRDefault="00A51E3C" w:rsidP="003D0014">
      <w:pPr>
        <w:spacing w:line="360" w:lineRule="auto"/>
        <w:contextualSpacing/>
        <w:jc w:val="both"/>
        <w:rPr>
          <w:rFonts w:ascii="Arial" w:hAnsi="Arial" w:cs="Arial"/>
          <w:bCs/>
          <w:sz w:val="28"/>
          <w:szCs w:val="28"/>
        </w:rPr>
      </w:pPr>
    </w:p>
    <w:p w14:paraId="26865A26" w14:textId="77777777" w:rsidR="00A51E3C" w:rsidRPr="004870B1" w:rsidRDefault="00A51E3C" w:rsidP="003D0014">
      <w:pPr>
        <w:spacing w:line="360" w:lineRule="auto"/>
        <w:contextualSpacing/>
        <w:jc w:val="both"/>
        <w:rPr>
          <w:rFonts w:ascii="Arial" w:hAnsi="Arial" w:cs="Arial"/>
          <w:bCs/>
          <w:sz w:val="28"/>
          <w:szCs w:val="28"/>
        </w:rPr>
      </w:pPr>
      <w:r w:rsidRPr="004870B1">
        <w:rPr>
          <w:rFonts w:ascii="Arial" w:hAnsi="Arial" w:cs="Arial"/>
          <w:bCs/>
          <w:sz w:val="28"/>
          <w:szCs w:val="28"/>
        </w:rPr>
        <w:t xml:space="preserve">También lo es que subsiste el agravio en lo que respecta a las medida cautelar que a manera de “exhorto” emitió en el punto de acuerdo séptimo, que se encuentra dirigido a todos los servidores públicos de los tres niveles de gobierno, supuesto dentro del cual se ubica la parte recurrente, para que se </w:t>
      </w:r>
      <w:r w:rsidRPr="004870B1">
        <w:rPr>
          <w:rFonts w:ascii="Arial" w:hAnsi="Arial" w:cs="Arial"/>
          <w:bCs/>
          <w:i/>
          <w:iCs/>
          <w:sz w:val="28"/>
          <w:szCs w:val="28"/>
          <w:lang w:bidi="es-ES"/>
        </w:rPr>
        <w:t>abstengan de realizar actos o conductas similares o idénticas a las aquí señaladas, que impliquen la entrega u ofrecimiento de bienes y productos durante la emergencia sanitaria, que incluya nombres, imágenes, voces o símbolos que identifiquen a las y los servidores públicos</w:t>
      </w:r>
      <w:r w:rsidRPr="004870B1">
        <w:rPr>
          <w:rFonts w:ascii="Arial" w:hAnsi="Arial" w:cs="Arial"/>
          <w:bCs/>
          <w:sz w:val="28"/>
          <w:szCs w:val="28"/>
          <w:lang w:bidi="es-ES"/>
        </w:rPr>
        <w:t>.</w:t>
      </w:r>
    </w:p>
    <w:p w14:paraId="0B3D2213" w14:textId="77777777" w:rsidR="00A51E3C" w:rsidRPr="004870B1" w:rsidRDefault="00A51E3C" w:rsidP="003D0014">
      <w:pPr>
        <w:spacing w:line="360" w:lineRule="auto"/>
        <w:contextualSpacing/>
        <w:jc w:val="both"/>
        <w:rPr>
          <w:rFonts w:ascii="Arial" w:hAnsi="Arial" w:cs="Arial"/>
          <w:bCs/>
          <w:sz w:val="28"/>
          <w:szCs w:val="28"/>
        </w:rPr>
      </w:pPr>
    </w:p>
    <w:p w14:paraId="4350E435" w14:textId="77777777" w:rsidR="00A51E3C" w:rsidRPr="004870B1" w:rsidRDefault="00A51E3C" w:rsidP="003D0014">
      <w:pPr>
        <w:spacing w:line="360" w:lineRule="auto"/>
        <w:contextualSpacing/>
        <w:jc w:val="both"/>
        <w:rPr>
          <w:rFonts w:ascii="Arial" w:hAnsi="Arial" w:cs="Arial"/>
          <w:bCs/>
          <w:sz w:val="28"/>
          <w:szCs w:val="28"/>
        </w:rPr>
      </w:pPr>
      <w:r w:rsidRPr="004870B1">
        <w:rPr>
          <w:rFonts w:ascii="Arial" w:hAnsi="Arial" w:cs="Arial"/>
          <w:bCs/>
          <w:sz w:val="28"/>
          <w:szCs w:val="28"/>
        </w:rPr>
        <w:t>Razón por la cual en este apartado, esta Sala Superior se ocupará de los agravios dirigidos a controvertir el mencionado punto de acuerdo séptimo.</w:t>
      </w:r>
    </w:p>
    <w:p w14:paraId="114F8CAA" w14:textId="77777777" w:rsidR="00A51E3C" w:rsidRPr="004870B1" w:rsidRDefault="00A51E3C" w:rsidP="003D0014">
      <w:pPr>
        <w:spacing w:line="360" w:lineRule="auto"/>
        <w:contextualSpacing/>
        <w:jc w:val="both"/>
        <w:rPr>
          <w:rFonts w:ascii="Arial" w:hAnsi="Arial" w:cs="Arial"/>
          <w:bCs/>
          <w:sz w:val="28"/>
          <w:szCs w:val="28"/>
        </w:rPr>
      </w:pPr>
    </w:p>
    <w:p w14:paraId="33D40D35" w14:textId="77777777" w:rsidR="00A51E3C" w:rsidRPr="004870B1" w:rsidRDefault="00A51E3C" w:rsidP="003D0014">
      <w:pPr>
        <w:spacing w:line="360" w:lineRule="auto"/>
        <w:contextualSpacing/>
        <w:jc w:val="both"/>
        <w:rPr>
          <w:rFonts w:ascii="Arial" w:hAnsi="Arial" w:cs="Arial"/>
          <w:b/>
          <w:sz w:val="28"/>
          <w:szCs w:val="28"/>
        </w:rPr>
      </w:pPr>
      <w:r w:rsidRPr="004870B1">
        <w:rPr>
          <w:rFonts w:ascii="Arial" w:hAnsi="Arial" w:cs="Arial"/>
          <w:b/>
          <w:sz w:val="28"/>
          <w:szCs w:val="28"/>
        </w:rPr>
        <w:t>Agravios</w:t>
      </w:r>
    </w:p>
    <w:p w14:paraId="690B6D9D" w14:textId="77777777" w:rsidR="00890A27" w:rsidRPr="004870B1" w:rsidRDefault="00511E8C" w:rsidP="003D0014">
      <w:pPr>
        <w:spacing w:line="360" w:lineRule="auto"/>
        <w:contextualSpacing/>
        <w:jc w:val="both"/>
        <w:rPr>
          <w:rFonts w:ascii="Arial" w:hAnsi="Arial" w:cs="Arial"/>
          <w:bCs/>
          <w:sz w:val="28"/>
          <w:szCs w:val="28"/>
        </w:rPr>
      </w:pPr>
      <w:r w:rsidRPr="004870B1">
        <w:rPr>
          <w:rFonts w:ascii="Arial" w:hAnsi="Arial" w:cs="Arial"/>
          <w:bCs/>
          <w:sz w:val="28"/>
          <w:szCs w:val="28"/>
        </w:rPr>
        <w:t xml:space="preserve">En el recurso de revisión del procedimiento especial sancionador SUP-REP-82/2020, el recurrente hace valer que la Comisión de Quejas </w:t>
      </w:r>
      <w:r w:rsidR="008B4817" w:rsidRPr="004870B1">
        <w:rPr>
          <w:rFonts w:ascii="Arial" w:hAnsi="Arial" w:cs="Arial"/>
          <w:bCs/>
          <w:sz w:val="28"/>
          <w:szCs w:val="28"/>
        </w:rPr>
        <w:t xml:space="preserve">indebidamente </w:t>
      </w:r>
      <w:r w:rsidRPr="004870B1">
        <w:rPr>
          <w:rFonts w:ascii="Arial" w:hAnsi="Arial" w:cs="Arial"/>
          <w:bCs/>
          <w:sz w:val="28"/>
          <w:szCs w:val="28"/>
        </w:rPr>
        <w:t>dict</w:t>
      </w:r>
      <w:r w:rsidR="008B4817" w:rsidRPr="004870B1">
        <w:rPr>
          <w:rFonts w:ascii="Arial" w:hAnsi="Arial" w:cs="Arial"/>
          <w:bCs/>
          <w:sz w:val="28"/>
          <w:szCs w:val="28"/>
        </w:rPr>
        <w:t>ó</w:t>
      </w:r>
      <w:r w:rsidRPr="004870B1">
        <w:rPr>
          <w:rFonts w:ascii="Arial" w:hAnsi="Arial" w:cs="Arial"/>
          <w:bCs/>
          <w:sz w:val="28"/>
          <w:szCs w:val="28"/>
        </w:rPr>
        <w:t xml:space="preserve"> medidas cautelares de carácter general, como la establecida en el acuerdo séptimo, ya que </w:t>
      </w:r>
      <w:r w:rsidRPr="004870B1">
        <w:rPr>
          <w:rFonts w:ascii="Arial" w:hAnsi="Arial" w:cs="Arial"/>
          <w:bCs/>
          <w:sz w:val="28"/>
          <w:szCs w:val="28"/>
          <w:lang w:val="es-MX"/>
        </w:rPr>
        <w:t xml:space="preserve">de los hechos particulares de cada denunciado, emitió una norma y </w:t>
      </w:r>
      <w:r w:rsidRPr="004870B1">
        <w:rPr>
          <w:rFonts w:ascii="Arial" w:hAnsi="Arial" w:cs="Arial"/>
          <w:bCs/>
          <w:sz w:val="28"/>
          <w:szCs w:val="28"/>
          <w:lang w:val="es-MX"/>
        </w:rPr>
        <w:lastRenderedPageBreak/>
        <w:t xml:space="preserve">medida general sin particularizar y pormenorizar el caso concreto de cada denunciado, lo cual no </w:t>
      </w:r>
      <w:r w:rsidR="008B4817" w:rsidRPr="004870B1">
        <w:rPr>
          <w:rFonts w:ascii="Arial" w:hAnsi="Arial" w:cs="Arial"/>
          <w:bCs/>
          <w:sz w:val="28"/>
          <w:szCs w:val="28"/>
          <w:lang w:val="es-MX"/>
        </w:rPr>
        <w:t xml:space="preserve">puede establecerse </w:t>
      </w:r>
      <w:r w:rsidRPr="004870B1">
        <w:rPr>
          <w:rFonts w:ascii="Arial" w:hAnsi="Arial" w:cs="Arial"/>
          <w:bCs/>
          <w:sz w:val="28"/>
          <w:szCs w:val="28"/>
          <w:lang w:val="es-MX"/>
        </w:rPr>
        <w:t>en una resolución materialmente jurisdiccional</w:t>
      </w:r>
      <w:r w:rsidR="00857ECD" w:rsidRPr="004870B1">
        <w:rPr>
          <w:rFonts w:ascii="Arial" w:hAnsi="Arial" w:cs="Arial"/>
          <w:bCs/>
          <w:sz w:val="28"/>
          <w:szCs w:val="28"/>
          <w:lang w:val="es-MX"/>
        </w:rPr>
        <w:t>, por lo que escapa de su competencia</w:t>
      </w:r>
      <w:r w:rsidRPr="004870B1">
        <w:rPr>
          <w:rFonts w:ascii="Arial" w:hAnsi="Arial" w:cs="Arial"/>
          <w:bCs/>
          <w:sz w:val="28"/>
          <w:szCs w:val="28"/>
          <w:lang w:val="es-MX"/>
        </w:rPr>
        <w:t>.</w:t>
      </w:r>
    </w:p>
    <w:p w14:paraId="7679052F" w14:textId="77777777" w:rsidR="007C78B7" w:rsidRPr="004870B1" w:rsidRDefault="007C78B7" w:rsidP="009F42CC">
      <w:pPr>
        <w:spacing w:line="360" w:lineRule="auto"/>
        <w:contextualSpacing/>
        <w:jc w:val="both"/>
        <w:rPr>
          <w:rFonts w:ascii="Arial" w:hAnsi="Arial" w:cs="Arial"/>
          <w:bCs/>
          <w:sz w:val="28"/>
          <w:szCs w:val="28"/>
          <w:lang w:val="es-MX"/>
        </w:rPr>
      </w:pPr>
    </w:p>
    <w:p w14:paraId="1BC8E485" w14:textId="77777777" w:rsidR="00511E8C" w:rsidRPr="004870B1" w:rsidRDefault="00511E8C" w:rsidP="003D0014">
      <w:pPr>
        <w:spacing w:line="360" w:lineRule="auto"/>
        <w:contextualSpacing/>
        <w:jc w:val="both"/>
        <w:rPr>
          <w:rFonts w:ascii="Arial" w:hAnsi="Arial" w:cs="Arial"/>
          <w:bCs/>
          <w:sz w:val="28"/>
          <w:szCs w:val="28"/>
          <w:lang w:val="es-MX"/>
        </w:rPr>
      </w:pPr>
      <w:r w:rsidRPr="004870B1">
        <w:rPr>
          <w:rFonts w:ascii="Arial" w:hAnsi="Arial" w:cs="Arial"/>
          <w:bCs/>
          <w:sz w:val="28"/>
          <w:szCs w:val="28"/>
          <w:lang w:val="es-MX"/>
        </w:rPr>
        <w:t>Agrega que la medida de prohibición generalizada no es idónea, necesaria, proporcional y resulta contraria  a los fines de la tutela preventiva, toda vez que no se puede repetir lo que no se ha realizado ni analizado o motivado individualmente, ya que en apariencia del buen derecho se deben advertir elementos suficientes para determinar la presunta culpabilidad de las personas denunciadas y en su caso no se ha demostrado conducta irregular alguna de su parte, además de que se realiza sobre hechos futuros de realización incierta, lo cual no es legalmente correcto al no estar acreditado provisionalmente que los hechos hubieran sucedido ni que sean de inminente realización.</w:t>
      </w:r>
    </w:p>
    <w:p w14:paraId="04F39351" w14:textId="77777777" w:rsidR="007C78B7" w:rsidRPr="004870B1" w:rsidRDefault="007C78B7" w:rsidP="009F42CC">
      <w:pPr>
        <w:spacing w:line="360" w:lineRule="auto"/>
        <w:contextualSpacing/>
        <w:jc w:val="both"/>
        <w:rPr>
          <w:rFonts w:ascii="Arial" w:hAnsi="Arial" w:cs="Arial"/>
          <w:b/>
          <w:sz w:val="28"/>
          <w:szCs w:val="28"/>
          <w:lang w:val="es-MX"/>
        </w:rPr>
      </w:pPr>
    </w:p>
    <w:p w14:paraId="0F674B78" w14:textId="24272A3A" w:rsidR="00511E8C" w:rsidRPr="004870B1" w:rsidRDefault="00511E8C" w:rsidP="003D0014">
      <w:pPr>
        <w:spacing w:line="360" w:lineRule="auto"/>
        <w:contextualSpacing/>
        <w:jc w:val="both"/>
        <w:rPr>
          <w:rFonts w:ascii="Arial" w:hAnsi="Arial" w:cs="Arial"/>
          <w:b/>
          <w:sz w:val="28"/>
          <w:szCs w:val="28"/>
        </w:rPr>
      </w:pPr>
      <w:r w:rsidRPr="004870B1">
        <w:rPr>
          <w:rFonts w:ascii="Arial" w:hAnsi="Arial" w:cs="Arial"/>
          <w:b/>
          <w:sz w:val="28"/>
          <w:szCs w:val="28"/>
          <w:lang w:val="es-MX"/>
        </w:rPr>
        <w:t>Tesis de la decisión</w:t>
      </w:r>
    </w:p>
    <w:p w14:paraId="08C6E12F" w14:textId="77777777" w:rsidR="007C78B7" w:rsidRPr="004870B1" w:rsidRDefault="007C78B7" w:rsidP="009F42CC">
      <w:pPr>
        <w:spacing w:line="360" w:lineRule="auto"/>
        <w:contextualSpacing/>
        <w:jc w:val="both"/>
        <w:rPr>
          <w:rFonts w:ascii="Arial" w:hAnsi="Arial" w:cs="Arial"/>
          <w:bCs/>
          <w:sz w:val="28"/>
          <w:szCs w:val="28"/>
        </w:rPr>
      </w:pPr>
    </w:p>
    <w:p w14:paraId="50B99074" w14:textId="77777777" w:rsidR="00511E8C" w:rsidRPr="004870B1" w:rsidRDefault="00511E8C" w:rsidP="003D0014">
      <w:pPr>
        <w:spacing w:line="360" w:lineRule="auto"/>
        <w:contextualSpacing/>
        <w:jc w:val="both"/>
        <w:rPr>
          <w:rFonts w:ascii="Arial" w:hAnsi="Arial" w:cs="Arial"/>
          <w:bCs/>
          <w:sz w:val="28"/>
          <w:szCs w:val="28"/>
        </w:rPr>
      </w:pPr>
      <w:r w:rsidRPr="004870B1">
        <w:rPr>
          <w:rFonts w:ascii="Arial" w:hAnsi="Arial" w:cs="Arial"/>
          <w:bCs/>
          <w:sz w:val="28"/>
          <w:szCs w:val="28"/>
        </w:rPr>
        <w:t xml:space="preserve">Son sustancialmente fundados los agravios, ya que esta Sala Superior ha establecido que </w:t>
      </w:r>
      <w:r w:rsidR="00523B41" w:rsidRPr="004870B1">
        <w:rPr>
          <w:rFonts w:ascii="Arial" w:hAnsi="Arial" w:cs="Arial"/>
          <w:bCs/>
          <w:sz w:val="28"/>
          <w:szCs w:val="28"/>
        </w:rPr>
        <w:t>la Comisión responsable no puede emitir medidas cautelares</w:t>
      </w:r>
      <w:r w:rsidR="00F05015" w:rsidRPr="004870B1">
        <w:rPr>
          <w:rFonts w:ascii="Arial" w:hAnsi="Arial" w:cs="Arial"/>
          <w:bCs/>
          <w:sz w:val="28"/>
          <w:szCs w:val="28"/>
        </w:rPr>
        <w:t xml:space="preserve"> o tutelares</w:t>
      </w:r>
      <w:r w:rsidR="00523B41" w:rsidRPr="004870B1">
        <w:rPr>
          <w:rFonts w:ascii="Arial" w:hAnsi="Arial" w:cs="Arial"/>
          <w:bCs/>
          <w:sz w:val="28"/>
          <w:szCs w:val="28"/>
        </w:rPr>
        <w:t xml:space="preserve"> generales que se sustenten en hechos futuros de realización incierta,</w:t>
      </w:r>
      <w:r w:rsidR="00F05015" w:rsidRPr="004870B1">
        <w:rPr>
          <w:rFonts w:ascii="Arial" w:hAnsi="Arial" w:cs="Arial"/>
          <w:bCs/>
          <w:sz w:val="28"/>
          <w:szCs w:val="28"/>
        </w:rPr>
        <w:t xml:space="preserve"> sin </w:t>
      </w:r>
      <w:r w:rsidR="00074AD8" w:rsidRPr="004870B1">
        <w:rPr>
          <w:rFonts w:ascii="Arial" w:hAnsi="Arial" w:cs="Arial"/>
          <w:bCs/>
          <w:sz w:val="28"/>
          <w:szCs w:val="28"/>
        </w:rPr>
        <w:t xml:space="preserve">realizar el análisis adecuado </w:t>
      </w:r>
      <w:r w:rsidR="005F0EDA" w:rsidRPr="004870B1">
        <w:rPr>
          <w:rFonts w:ascii="Arial" w:hAnsi="Arial" w:cs="Arial"/>
          <w:bCs/>
          <w:sz w:val="28"/>
          <w:szCs w:val="28"/>
        </w:rPr>
        <w:t>para dictar esas acciones.</w:t>
      </w:r>
    </w:p>
    <w:p w14:paraId="79E79DCF" w14:textId="77777777" w:rsidR="007C78B7" w:rsidRPr="004870B1" w:rsidRDefault="007C78B7" w:rsidP="009F42CC">
      <w:pPr>
        <w:spacing w:line="360" w:lineRule="auto"/>
        <w:contextualSpacing/>
        <w:jc w:val="both"/>
        <w:rPr>
          <w:rFonts w:ascii="Arial" w:hAnsi="Arial" w:cs="Arial"/>
          <w:b/>
          <w:sz w:val="28"/>
          <w:szCs w:val="28"/>
        </w:rPr>
      </w:pPr>
    </w:p>
    <w:p w14:paraId="459E0F13" w14:textId="77777777" w:rsidR="00E72599" w:rsidRPr="004870B1" w:rsidRDefault="00E72599" w:rsidP="003D0014">
      <w:pPr>
        <w:spacing w:line="360" w:lineRule="auto"/>
        <w:contextualSpacing/>
        <w:jc w:val="both"/>
        <w:rPr>
          <w:rFonts w:ascii="Arial" w:hAnsi="Arial" w:cs="Arial"/>
          <w:b/>
          <w:sz w:val="28"/>
          <w:szCs w:val="28"/>
        </w:rPr>
      </w:pPr>
      <w:r w:rsidRPr="004870B1">
        <w:rPr>
          <w:rFonts w:ascii="Arial" w:hAnsi="Arial" w:cs="Arial"/>
          <w:b/>
          <w:sz w:val="28"/>
          <w:szCs w:val="28"/>
        </w:rPr>
        <w:lastRenderedPageBreak/>
        <w:t>Marco normativo</w:t>
      </w:r>
    </w:p>
    <w:p w14:paraId="5BB535ED" w14:textId="77777777" w:rsidR="007C78B7" w:rsidRPr="004870B1" w:rsidRDefault="007C78B7" w:rsidP="009F42CC">
      <w:pPr>
        <w:spacing w:line="360" w:lineRule="auto"/>
        <w:contextualSpacing/>
        <w:jc w:val="both"/>
        <w:rPr>
          <w:rFonts w:ascii="Arial" w:hAnsi="Arial" w:cs="Arial"/>
          <w:bCs/>
          <w:sz w:val="28"/>
          <w:szCs w:val="28"/>
          <w:lang w:val="es-MX"/>
        </w:rPr>
      </w:pPr>
    </w:p>
    <w:p w14:paraId="51E29FC3" w14:textId="77777777" w:rsidR="00066141" w:rsidRPr="004870B1" w:rsidRDefault="00066141" w:rsidP="009F42CC">
      <w:pPr>
        <w:spacing w:line="360" w:lineRule="auto"/>
        <w:contextualSpacing/>
        <w:jc w:val="both"/>
        <w:rPr>
          <w:rFonts w:ascii="Arial" w:hAnsi="Arial" w:cs="Arial"/>
          <w:bCs/>
          <w:sz w:val="28"/>
          <w:szCs w:val="28"/>
          <w:lang w:val="es-MX"/>
        </w:rPr>
      </w:pPr>
      <w:r w:rsidRPr="004870B1">
        <w:rPr>
          <w:rFonts w:ascii="Arial" w:hAnsi="Arial" w:cs="Arial"/>
          <w:bCs/>
          <w:sz w:val="28"/>
          <w:szCs w:val="28"/>
          <w:lang w:val="es-MX"/>
        </w:rPr>
        <w:t>Tanto la Comisión como la Corte Interamericana de Derechos Humanos han adoptado la visión procesal contemporánea de las medidas cautelares, al reconocer en sus resoluciones que éstas tienen un doble carácter: el cautelar y el tutelar</w:t>
      </w:r>
      <w:r w:rsidRPr="004870B1">
        <w:rPr>
          <w:rStyle w:val="Refdenotaalpie"/>
          <w:rFonts w:ascii="Arial" w:hAnsi="Arial" w:cs="Arial"/>
          <w:bCs/>
          <w:sz w:val="28"/>
          <w:szCs w:val="28"/>
          <w:lang w:val="es-MX"/>
        </w:rPr>
        <w:footnoteReference w:id="21"/>
      </w:r>
      <w:r w:rsidRPr="004870B1">
        <w:rPr>
          <w:rFonts w:ascii="Arial" w:hAnsi="Arial" w:cs="Arial"/>
          <w:bCs/>
          <w:sz w:val="28"/>
          <w:szCs w:val="28"/>
          <w:lang w:val="es-MX"/>
        </w:rPr>
        <w:t xml:space="preserve">, lo cual es aplicable, </w:t>
      </w:r>
      <w:r w:rsidRPr="004870B1">
        <w:rPr>
          <w:rFonts w:ascii="Arial" w:hAnsi="Arial" w:cs="Arial"/>
          <w:bCs/>
          <w:i/>
          <w:iCs/>
          <w:sz w:val="28"/>
          <w:szCs w:val="28"/>
          <w:lang w:val="es-MX"/>
        </w:rPr>
        <w:t>mutatis</w:t>
      </w:r>
      <w:r w:rsidRPr="004870B1">
        <w:rPr>
          <w:rFonts w:ascii="Arial" w:hAnsi="Arial" w:cs="Arial"/>
          <w:bCs/>
          <w:sz w:val="28"/>
          <w:szCs w:val="28"/>
          <w:lang w:val="es-MX"/>
        </w:rPr>
        <w:t xml:space="preserve"> </w:t>
      </w:r>
      <w:r w:rsidRPr="004870B1">
        <w:rPr>
          <w:rFonts w:ascii="Arial" w:hAnsi="Arial" w:cs="Arial"/>
          <w:bCs/>
          <w:i/>
          <w:iCs/>
          <w:sz w:val="28"/>
          <w:szCs w:val="28"/>
          <w:lang w:val="es-MX"/>
        </w:rPr>
        <w:t>mutandi</w:t>
      </w:r>
      <w:r w:rsidRPr="004870B1">
        <w:rPr>
          <w:rFonts w:ascii="Arial" w:hAnsi="Arial" w:cs="Arial"/>
          <w:bCs/>
          <w:sz w:val="28"/>
          <w:szCs w:val="28"/>
          <w:lang w:val="es-MX"/>
        </w:rPr>
        <w:t>, tratándose de medidas cautelares en el ámbito interno de los Estados.</w:t>
      </w:r>
    </w:p>
    <w:p w14:paraId="7E17CD6F" w14:textId="77777777" w:rsidR="00066141" w:rsidRPr="004870B1" w:rsidRDefault="00066141" w:rsidP="009F42CC">
      <w:pPr>
        <w:spacing w:line="360" w:lineRule="auto"/>
        <w:contextualSpacing/>
        <w:jc w:val="both"/>
        <w:rPr>
          <w:rFonts w:ascii="Arial" w:hAnsi="Arial" w:cs="Arial"/>
          <w:bCs/>
          <w:sz w:val="28"/>
          <w:szCs w:val="28"/>
          <w:lang w:val="es-MX"/>
        </w:rPr>
      </w:pPr>
    </w:p>
    <w:p w14:paraId="7231141B" w14:textId="77777777" w:rsidR="00066141" w:rsidRPr="004870B1" w:rsidRDefault="00066141" w:rsidP="007C78B7">
      <w:pPr>
        <w:spacing w:line="360" w:lineRule="auto"/>
        <w:contextualSpacing/>
        <w:jc w:val="both"/>
        <w:rPr>
          <w:rFonts w:ascii="Arial" w:hAnsi="Arial" w:cs="Arial"/>
          <w:bCs/>
          <w:sz w:val="28"/>
          <w:szCs w:val="28"/>
          <w:lang w:val="es-MX"/>
        </w:rPr>
      </w:pPr>
      <w:r w:rsidRPr="004870B1">
        <w:rPr>
          <w:rFonts w:ascii="Arial" w:hAnsi="Arial" w:cs="Arial"/>
          <w:bCs/>
          <w:sz w:val="28"/>
          <w:szCs w:val="28"/>
          <w:lang w:val="es-MX"/>
        </w:rPr>
        <w:t>Conforme con el primero, las medidas tienen como propósito preservar una situación jurídica y los derechos en posible rie</w:t>
      </w:r>
      <w:r w:rsidR="00947C22" w:rsidRPr="004870B1">
        <w:rPr>
          <w:rFonts w:ascii="Arial" w:hAnsi="Arial" w:cs="Arial"/>
          <w:bCs/>
          <w:sz w:val="28"/>
          <w:szCs w:val="28"/>
          <w:lang w:val="es-MX"/>
        </w:rPr>
        <w:t>s</w:t>
      </w:r>
      <w:r w:rsidRPr="004870B1">
        <w:rPr>
          <w:rFonts w:ascii="Arial" w:hAnsi="Arial" w:cs="Arial"/>
          <w:bCs/>
          <w:sz w:val="28"/>
          <w:szCs w:val="28"/>
          <w:lang w:val="es-MX"/>
        </w:rPr>
        <w:t>go hasta en tanto se resuelva la petición que se encuentra bajo conocimiento en el sistema. Su objeto y fin son los de asegurar la integridad y la efectividad de la decisión de fondo, para de esta manera evitar que se lesionen los derechos alegados, para que se pueda cumplir con la decisión final y, en su caso, con las reparaciones correspondientes.</w:t>
      </w:r>
    </w:p>
    <w:p w14:paraId="5FDD4884" w14:textId="77777777" w:rsidR="00066141" w:rsidRPr="004870B1" w:rsidRDefault="00066141">
      <w:pPr>
        <w:spacing w:line="360" w:lineRule="auto"/>
        <w:contextualSpacing/>
        <w:jc w:val="both"/>
        <w:rPr>
          <w:rFonts w:ascii="Arial" w:hAnsi="Arial" w:cs="Arial"/>
          <w:bCs/>
          <w:sz w:val="28"/>
          <w:szCs w:val="28"/>
          <w:lang w:val="es-MX"/>
        </w:rPr>
      </w:pPr>
    </w:p>
    <w:p w14:paraId="4733E1C5" w14:textId="77777777" w:rsidR="00066141" w:rsidRPr="004870B1" w:rsidRDefault="00066141">
      <w:pPr>
        <w:spacing w:line="360" w:lineRule="auto"/>
        <w:contextualSpacing/>
        <w:jc w:val="both"/>
        <w:rPr>
          <w:rFonts w:ascii="Arial" w:hAnsi="Arial" w:cs="Arial"/>
          <w:bCs/>
          <w:sz w:val="28"/>
          <w:szCs w:val="28"/>
          <w:lang w:val="es-MX"/>
        </w:rPr>
      </w:pPr>
      <w:r w:rsidRPr="004870B1">
        <w:rPr>
          <w:rFonts w:ascii="Arial" w:hAnsi="Arial" w:cs="Arial"/>
          <w:bCs/>
          <w:sz w:val="28"/>
          <w:szCs w:val="28"/>
          <w:lang w:val="es-MX"/>
        </w:rPr>
        <w:t>De acuerdo con el carácter tutelar, las medidas buscan evitar un daño irreparable y preservar el ejercicio de los derechos humanos.</w:t>
      </w:r>
    </w:p>
    <w:p w14:paraId="2C691909" w14:textId="77777777" w:rsidR="00066141" w:rsidRPr="004870B1" w:rsidRDefault="00066141">
      <w:pPr>
        <w:spacing w:line="360" w:lineRule="auto"/>
        <w:contextualSpacing/>
        <w:jc w:val="both"/>
        <w:rPr>
          <w:rFonts w:ascii="Arial" w:hAnsi="Arial" w:cs="Arial"/>
          <w:bCs/>
          <w:sz w:val="28"/>
          <w:szCs w:val="28"/>
        </w:rPr>
      </w:pPr>
    </w:p>
    <w:p w14:paraId="56F23946" w14:textId="77777777" w:rsidR="00E72599" w:rsidRPr="004870B1" w:rsidRDefault="00E72599">
      <w:pPr>
        <w:spacing w:line="360" w:lineRule="auto"/>
        <w:contextualSpacing/>
        <w:jc w:val="both"/>
        <w:rPr>
          <w:rFonts w:ascii="Arial" w:hAnsi="Arial" w:cs="Arial"/>
          <w:bCs/>
          <w:sz w:val="28"/>
          <w:szCs w:val="28"/>
        </w:rPr>
      </w:pPr>
      <w:r w:rsidRPr="004870B1">
        <w:rPr>
          <w:rFonts w:ascii="Arial" w:hAnsi="Arial" w:cs="Arial"/>
          <w:bCs/>
          <w:sz w:val="28"/>
          <w:szCs w:val="28"/>
        </w:rPr>
        <w:lastRenderedPageBreak/>
        <w:t>Las medidas cautelares constituyen instrumentos que, en función de un análisis preliminar,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258C0574" w14:textId="77777777" w:rsidR="00E72599" w:rsidRPr="004870B1" w:rsidRDefault="00E72599">
      <w:pPr>
        <w:spacing w:line="360" w:lineRule="auto"/>
        <w:contextualSpacing/>
        <w:jc w:val="both"/>
        <w:rPr>
          <w:rFonts w:ascii="Arial" w:hAnsi="Arial" w:cs="Arial"/>
          <w:b/>
          <w:bCs/>
          <w:sz w:val="28"/>
          <w:szCs w:val="28"/>
        </w:rPr>
      </w:pPr>
    </w:p>
    <w:p w14:paraId="07B9F083" w14:textId="77777777" w:rsidR="00E72599" w:rsidRPr="004870B1" w:rsidRDefault="00E72599">
      <w:pPr>
        <w:spacing w:line="360" w:lineRule="auto"/>
        <w:contextualSpacing/>
        <w:jc w:val="both"/>
        <w:rPr>
          <w:rFonts w:ascii="Arial" w:hAnsi="Arial" w:cs="Arial"/>
          <w:bCs/>
          <w:sz w:val="28"/>
          <w:szCs w:val="28"/>
        </w:rPr>
      </w:pPr>
      <w:r w:rsidRPr="004870B1">
        <w:rPr>
          <w:rFonts w:ascii="Arial" w:hAnsi="Arial" w:cs="Arial"/>
          <w:bCs/>
          <w:sz w:val="28"/>
          <w:szCs w:val="28"/>
        </w:rPr>
        <w:t>Por tanto, se trata de resoluciones que se caracterizan, generalmente, por ser accesorias y sumarias.</w:t>
      </w:r>
    </w:p>
    <w:p w14:paraId="034C7C01" w14:textId="77777777" w:rsidR="00E72599" w:rsidRPr="004870B1" w:rsidRDefault="00E72599">
      <w:pPr>
        <w:spacing w:line="360" w:lineRule="auto"/>
        <w:contextualSpacing/>
        <w:jc w:val="both"/>
        <w:rPr>
          <w:rFonts w:ascii="Arial" w:hAnsi="Arial" w:cs="Arial"/>
          <w:b/>
          <w:bCs/>
          <w:sz w:val="28"/>
          <w:szCs w:val="28"/>
        </w:rPr>
      </w:pPr>
    </w:p>
    <w:p w14:paraId="283DDE7F" w14:textId="77777777" w:rsidR="00E72599" w:rsidRPr="004870B1" w:rsidRDefault="00E72599">
      <w:pPr>
        <w:spacing w:line="360" w:lineRule="auto"/>
        <w:contextualSpacing/>
        <w:jc w:val="both"/>
        <w:rPr>
          <w:rFonts w:ascii="Arial" w:hAnsi="Arial" w:cs="Arial"/>
          <w:bCs/>
          <w:sz w:val="28"/>
          <w:szCs w:val="28"/>
        </w:rPr>
      </w:pPr>
      <w:r w:rsidRPr="004870B1">
        <w:rPr>
          <w:rFonts w:ascii="Arial" w:hAnsi="Arial" w:cs="Arial"/>
          <w:bCs/>
          <w:sz w:val="28"/>
          <w:szCs w:val="28"/>
        </w:rPr>
        <w:t>Accesorias, en tanto la determinación no constituye un fin en sí mismo y, sumarias, debido a que se tramitan en plazos breves.</w:t>
      </w:r>
    </w:p>
    <w:p w14:paraId="688D8774" w14:textId="77777777" w:rsidR="00E72599" w:rsidRPr="004870B1" w:rsidRDefault="00E72599">
      <w:pPr>
        <w:spacing w:line="360" w:lineRule="auto"/>
        <w:contextualSpacing/>
        <w:jc w:val="both"/>
        <w:rPr>
          <w:rFonts w:ascii="Arial" w:hAnsi="Arial" w:cs="Arial"/>
          <w:b/>
          <w:bCs/>
          <w:sz w:val="28"/>
          <w:szCs w:val="28"/>
        </w:rPr>
      </w:pPr>
    </w:p>
    <w:p w14:paraId="18924B67" w14:textId="77777777" w:rsidR="00E72599" w:rsidRPr="004870B1" w:rsidRDefault="00E72599">
      <w:pPr>
        <w:spacing w:line="360" w:lineRule="auto"/>
        <w:contextualSpacing/>
        <w:jc w:val="both"/>
        <w:rPr>
          <w:rFonts w:ascii="Arial" w:hAnsi="Arial" w:cs="Arial"/>
          <w:bCs/>
          <w:sz w:val="28"/>
          <w:szCs w:val="28"/>
        </w:rPr>
      </w:pPr>
      <w:r w:rsidRPr="004870B1">
        <w:rPr>
          <w:rFonts w:ascii="Arial" w:hAnsi="Arial" w:cs="Arial"/>
          <w:bCs/>
          <w:sz w:val="28"/>
          <w:szCs w:val="28"/>
        </w:rPr>
        <w:t>Su finalidad es prever la dilación en el dictado de la resolución definitiva así como evitar que el perjuicio se vuelva irreparable, asegurando la eficacia de la resolución que se dicte.</w:t>
      </w:r>
    </w:p>
    <w:p w14:paraId="3F63753A" w14:textId="77777777" w:rsidR="00E72599" w:rsidRPr="004870B1" w:rsidRDefault="00E72599">
      <w:pPr>
        <w:spacing w:line="360" w:lineRule="auto"/>
        <w:contextualSpacing/>
        <w:jc w:val="both"/>
        <w:rPr>
          <w:rFonts w:ascii="Arial" w:hAnsi="Arial" w:cs="Arial"/>
          <w:b/>
          <w:bCs/>
          <w:sz w:val="28"/>
          <w:szCs w:val="28"/>
        </w:rPr>
      </w:pPr>
    </w:p>
    <w:p w14:paraId="6594FE7F" w14:textId="77777777" w:rsidR="00E72599" w:rsidRPr="004870B1" w:rsidRDefault="00E72599">
      <w:pPr>
        <w:spacing w:line="360" w:lineRule="auto"/>
        <w:contextualSpacing/>
        <w:jc w:val="both"/>
        <w:rPr>
          <w:rFonts w:ascii="Arial" w:hAnsi="Arial" w:cs="Arial"/>
          <w:bCs/>
          <w:sz w:val="28"/>
          <w:szCs w:val="28"/>
        </w:rPr>
      </w:pPr>
      <w:r w:rsidRPr="004870B1">
        <w:rPr>
          <w:rFonts w:ascii="Arial" w:hAnsi="Arial" w:cs="Arial"/>
          <w:bCs/>
          <w:sz w:val="28"/>
          <w:szCs w:val="28"/>
        </w:rPr>
        <w:t>En consecuencia, las medidas cautelares están dirigidas a garantizar, bajo un examen preliminar, la existencia y el restablecimiento del derecho que se considera afectado, cuyo titular estima que puede sufrir algún menoscabo.</w:t>
      </w:r>
    </w:p>
    <w:p w14:paraId="1FF43278" w14:textId="77777777" w:rsidR="00E72599" w:rsidRPr="004870B1" w:rsidRDefault="00E72599">
      <w:pPr>
        <w:spacing w:line="360" w:lineRule="auto"/>
        <w:contextualSpacing/>
        <w:jc w:val="both"/>
        <w:rPr>
          <w:rFonts w:ascii="Arial" w:hAnsi="Arial" w:cs="Arial"/>
          <w:b/>
          <w:bCs/>
          <w:sz w:val="28"/>
          <w:szCs w:val="28"/>
        </w:rPr>
      </w:pPr>
    </w:p>
    <w:p w14:paraId="7640E162" w14:textId="77777777" w:rsidR="00E72599" w:rsidRPr="004870B1" w:rsidRDefault="00E72599">
      <w:pPr>
        <w:spacing w:line="360" w:lineRule="auto"/>
        <w:contextualSpacing/>
        <w:jc w:val="both"/>
        <w:rPr>
          <w:rFonts w:ascii="Arial" w:hAnsi="Arial" w:cs="Arial"/>
          <w:bCs/>
          <w:sz w:val="28"/>
          <w:szCs w:val="28"/>
        </w:rPr>
      </w:pPr>
      <w:r w:rsidRPr="004870B1">
        <w:rPr>
          <w:rFonts w:ascii="Arial" w:hAnsi="Arial" w:cs="Arial"/>
          <w:bCs/>
          <w:sz w:val="28"/>
          <w:szCs w:val="28"/>
        </w:rPr>
        <w:t xml:space="preserve">Bajo esa lógica, las medidas cautelares constituyen una determinación autónoma dentro de un procedimiento, cuyo objetivo principal es tutelar el interés público, razón por la cual el legislador previó la posibilidad de que sus efectos sean </w:t>
      </w:r>
      <w:r w:rsidRPr="004870B1">
        <w:rPr>
          <w:rFonts w:ascii="Arial" w:hAnsi="Arial" w:cs="Arial"/>
          <w:bCs/>
          <w:sz w:val="28"/>
          <w:szCs w:val="28"/>
        </w:rPr>
        <w:lastRenderedPageBreak/>
        <w:t>provisionales, transitorios o temporales, con el objeto de lograr la cesación de los actos o hechos constitutivos de la posible infracción.</w:t>
      </w:r>
    </w:p>
    <w:p w14:paraId="32136ADB" w14:textId="77777777" w:rsidR="00E72599" w:rsidRPr="004870B1" w:rsidRDefault="00E72599">
      <w:pPr>
        <w:spacing w:line="360" w:lineRule="auto"/>
        <w:contextualSpacing/>
        <w:jc w:val="both"/>
        <w:rPr>
          <w:rFonts w:ascii="Arial" w:hAnsi="Arial" w:cs="Arial"/>
          <w:bCs/>
          <w:sz w:val="28"/>
          <w:szCs w:val="28"/>
        </w:rPr>
      </w:pPr>
    </w:p>
    <w:p w14:paraId="2DF72FF2" w14:textId="77777777" w:rsidR="00336A3B" w:rsidRPr="004870B1" w:rsidRDefault="00E72599" w:rsidP="00336A3B">
      <w:pPr>
        <w:spacing w:line="360" w:lineRule="auto"/>
        <w:contextualSpacing/>
        <w:jc w:val="both"/>
        <w:rPr>
          <w:rFonts w:ascii="Arial" w:hAnsi="Arial" w:cs="Arial"/>
          <w:bCs/>
          <w:sz w:val="28"/>
          <w:szCs w:val="28"/>
        </w:rPr>
      </w:pPr>
      <w:r w:rsidRPr="004870B1">
        <w:rPr>
          <w:rFonts w:ascii="Arial" w:hAnsi="Arial" w:cs="Arial"/>
          <w:bCs/>
          <w:sz w:val="28"/>
          <w:szCs w:val="28"/>
        </w:rPr>
        <w:t>Lo anterior, a efecto de evitar una afectación irreparable a los principios rectores de la materia electoral o la vulneración de los bienes jurídicos tutelados por la Constitución Política de los Estados Unidos Mexicanos o la legislación electoral aplicable, restableciendo el ordenamiento jurídico presuntamente conculcado, al desaparecer provisionalmente una situación presuntivamente antijurídica.</w:t>
      </w:r>
    </w:p>
    <w:p w14:paraId="7EF72F53" w14:textId="77777777" w:rsidR="00336A3B" w:rsidRPr="004870B1" w:rsidRDefault="008F1080" w:rsidP="00336A3B">
      <w:pPr>
        <w:widowControl w:val="0"/>
        <w:autoSpaceDE w:val="0"/>
        <w:autoSpaceDN w:val="0"/>
        <w:adjustRightInd w:val="0"/>
        <w:spacing w:before="100" w:beforeAutospacing="1" w:after="100" w:afterAutospacing="1" w:line="360" w:lineRule="auto"/>
        <w:jc w:val="both"/>
        <w:rPr>
          <w:rFonts w:ascii="Arial" w:hAnsi="Arial" w:cs="Arial"/>
          <w:sz w:val="28"/>
          <w:szCs w:val="28"/>
          <w:lang w:eastAsia="es-MX"/>
        </w:rPr>
      </w:pPr>
      <w:r w:rsidRPr="004870B1">
        <w:rPr>
          <w:rFonts w:ascii="Arial" w:hAnsi="Arial" w:cs="Arial"/>
          <w:sz w:val="28"/>
          <w:szCs w:val="28"/>
          <w:lang w:eastAsia="es-MX"/>
        </w:rPr>
        <w:t>Esta</w:t>
      </w:r>
      <w:r w:rsidR="00336A3B" w:rsidRPr="004870B1">
        <w:rPr>
          <w:rFonts w:ascii="Arial" w:hAnsi="Arial" w:cs="Arial"/>
          <w:sz w:val="28"/>
          <w:szCs w:val="28"/>
          <w:lang w:eastAsia="es-MX"/>
        </w:rPr>
        <w:t xml:space="preserve"> Sala Superior se ha pronunciado en el sentido que las medidas cautelares</w:t>
      </w:r>
      <w:r w:rsidR="00336A3B" w:rsidRPr="004870B1">
        <w:rPr>
          <w:rFonts w:ascii="Arial" w:hAnsi="Arial" w:cs="Arial"/>
          <w:sz w:val="28"/>
          <w:szCs w:val="28"/>
          <w:vertAlign w:val="superscript"/>
          <w:lang w:eastAsia="es-MX"/>
        </w:rPr>
        <w:footnoteReference w:id="22"/>
      </w:r>
      <w:r w:rsidR="00336A3B" w:rsidRPr="004870B1">
        <w:rPr>
          <w:rFonts w:ascii="Arial" w:hAnsi="Arial" w:cs="Arial"/>
          <w:sz w:val="28"/>
          <w:szCs w:val="28"/>
          <w:lang w:eastAsia="es-MX"/>
        </w:rPr>
        <w:t>, surgen como una protección progresiva del derecho a la tutela judicial efectiva y al debido proceso, la cual trae consigo el deber de garantizar la más extensa protección de los derechos humanos.</w:t>
      </w:r>
    </w:p>
    <w:p w14:paraId="6BDF903D" w14:textId="77777777" w:rsidR="00336A3B" w:rsidRPr="004870B1" w:rsidRDefault="00336A3B" w:rsidP="00336A3B">
      <w:pPr>
        <w:autoSpaceDE w:val="0"/>
        <w:autoSpaceDN w:val="0"/>
        <w:adjustRightInd w:val="0"/>
        <w:spacing w:before="100" w:beforeAutospacing="1" w:after="100" w:afterAutospacing="1" w:line="360" w:lineRule="auto"/>
        <w:jc w:val="both"/>
        <w:rPr>
          <w:rFonts w:ascii="Arial" w:hAnsi="Arial" w:cs="Arial"/>
          <w:sz w:val="28"/>
          <w:szCs w:val="28"/>
        </w:rPr>
      </w:pPr>
      <w:r w:rsidRPr="004870B1">
        <w:rPr>
          <w:rFonts w:ascii="Arial" w:hAnsi="Arial" w:cs="Arial"/>
          <w:sz w:val="28"/>
          <w:szCs w:val="28"/>
        </w:rPr>
        <w:t>Ahora bien, la Sala Superior ha analizado diversos asuntos en los que se ha solicitado que se implemente alguna medida tutelar preventiva. Por ejemplo, en el SUP-REP-42/2019, la Sala Superior determinó que la existencia de un video alojado en las redes no puede detonar por s</w:t>
      </w:r>
      <w:r w:rsidR="00A76B7C" w:rsidRPr="004870B1">
        <w:rPr>
          <w:rFonts w:ascii="Arial" w:hAnsi="Arial" w:cs="Arial"/>
          <w:sz w:val="28"/>
          <w:szCs w:val="28"/>
        </w:rPr>
        <w:t>í</w:t>
      </w:r>
      <w:r w:rsidRPr="004870B1">
        <w:rPr>
          <w:rFonts w:ascii="Arial" w:hAnsi="Arial" w:cs="Arial"/>
          <w:sz w:val="28"/>
          <w:szCs w:val="28"/>
        </w:rPr>
        <w:t xml:space="preserve"> mismo la restricción o condicionante para que los denunciados puedan ejercer su libertad de expresión. Así también, que los solicitantes no </w:t>
      </w:r>
      <w:r w:rsidRPr="004870B1">
        <w:rPr>
          <w:rFonts w:ascii="Arial" w:hAnsi="Arial" w:cs="Arial"/>
          <w:sz w:val="28"/>
          <w:szCs w:val="28"/>
        </w:rPr>
        <w:lastRenderedPageBreak/>
        <w:t>precisaron qué acciones siguen realizando los sujetos denunciados, que les podría generar una afectación, y por tanto no puede analizarse la medida solicitada.</w:t>
      </w:r>
    </w:p>
    <w:p w14:paraId="7AAD758F" w14:textId="77777777" w:rsidR="00336A3B" w:rsidRPr="004870B1" w:rsidRDefault="00336A3B" w:rsidP="00336A3B">
      <w:pPr>
        <w:autoSpaceDE w:val="0"/>
        <w:autoSpaceDN w:val="0"/>
        <w:adjustRightInd w:val="0"/>
        <w:spacing w:before="100" w:beforeAutospacing="1" w:after="100" w:afterAutospacing="1" w:line="360" w:lineRule="auto"/>
        <w:jc w:val="both"/>
        <w:rPr>
          <w:rFonts w:ascii="Arial" w:hAnsi="Arial" w:cs="Arial"/>
          <w:sz w:val="28"/>
          <w:szCs w:val="28"/>
        </w:rPr>
      </w:pPr>
      <w:r w:rsidRPr="004870B1">
        <w:rPr>
          <w:rFonts w:ascii="Arial" w:hAnsi="Arial" w:cs="Arial"/>
          <w:sz w:val="28"/>
          <w:szCs w:val="28"/>
        </w:rPr>
        <w:t>Por otra parte, en el SUP-REP-114/2019, la Sala Superior confirmó el dictado de medidas cautelares por parte de la Sala</w:t>
      </w:r>
      <w:r w:rsidR="00A76B7C" w:rsidRPr="004870B1">
        <w:rPr>
          <w:rFonts w:ascii="Arial" w:hAnsi="Arial" w:cs="Arial"/>
          <w:sz w:val="28"/>
          <w:szCs w:val="28"/>
        </w:rPr>
        <w:t xml:space="preserve"> Regional</w:t>
      </w:r>
      <w:r w:rsidRPr="004870B1">
        <w:rPr>
          <w:rFonts w:ascii="Arial" w:hAnsi="Arial" w:cs="Arial"/>
          <w:sz w:val="28"/>
          <w:szCs w:val="28"/>
        </w:rPr>
        <w:t xml:space="preserve"> Especializada, ya que en ese caso, no resultaba obligatorio la ponderación de criterios de idoneidad, necesidad y proporcionalidad de la medida, ya que bastaba que el derecho de los menores que aparecen en el video estuviera en una situación de riesgo, como ocurrió en el caso. </w:t>
      </w:r>
    </w:p>
    <w:p w14:paraId="6B83E376" w14:textId="77777777" w:rsidR="0008079B" w:rsidRPr="004870B1" w:rsidRDefault="0008079B" w:rsidP="00336A3B">
      <w:pPr>
        <w:autoSpaceDE w:val="0"/>
        <w:autoSpaceDN w:val="0"/>
        <w:adjustRightInd w:val="0"/>
        <w:spacing w:before="100" w:beforeAutospacing="1" w:after="100" w:afterAutospacing="1" w:line="360" w:lineRule="auto"/>
        <w:jc w:val="both"/>
        <w:rPr>
          <w:rFonts w:ascii="Arial" w:hAnsi="Arial" w:cs="Arial"/>
          <w:sz w:val="28"/>
          <w:szCs w:val="28"/>
        </w:rPr>
      </w:pPr>
      <w:r w:rsidRPr="004870B1">
        <w:rPr>
          <w:rFonts w:ascii="Arial" w:hAnsi="Arial" w:cs="Arial"/>
          <w:sz w:val="28"/>
          <w:szCs w:val="28"/>
        </w:rPr>
        <w:t xml:space="preserve">Por tanto, </w:t>
      </w:r>
      <w:r w:rsidR="009E5C2D" w:rsidRPr="004870B1">
        <w:rPr>
          <w:rFonts w:ascii="Arial" w:hAnsi="Arial" w:cs="Arial"/>
          <w:sz w:val="28"/>
          <w:szCs w:val="28"/>
        </w:rPr>
        <w:t xml:space="preserve">la tutela preventiva requiere </w:t>
      </w:r>
      <w:r w:rsidR="009E55AC" w:rsidRPr="004870B1">
        <w:rPr>
          <w:rFonts w:ascii="Arial" w:hAnsi="Arial" w:cs="Arial"/>
          <w:sz w:val="28"/>
          <w:szCs w:val="28"/>
        </w:rPr>
        <w:t xml:space="preserve">verificar si existe el derecho cuya tutela se pretende, y justificar el temor fundado que ante la espera del dictado de la resolución definitiva, desaparezca la materia de controversia. </w:t>
      </w:r>
    </w:p>
    <w:p w14:paraId="3DBA1117" w14:textId="77777777" w:rsidR="00E72599" w:rsidRPr="004870B1" w:rsidRDefault="009E55AC">
      <w:pPr>
        <w:spacing w:line="360" w:lineRule="auto"/>
        <w:contextualSpacing/>
        <w:jc w:val="both"/>
        <w:rPr>
          <w:rFonts w:ascii="Arial" w:hAnsi="Arial" w:cs="Arial"/>
          <w:bCs/>
          <w:sz w:val="28"/>
          <w:szCs w:val="28"/>
        </w:rPr>
      </w:pPr>
      <w:r w:rsidRPr="004870B1">
        <w:rPr>
          <w:rFonts w:ascii="Arial" w:hAnsi="Arial" w:cs="Arial"/>
          <w:sz w:val="28"/>
          <w:szCs w:val="28"/>
        </w:rPr>
        <w:t xml:space="preserve">Así también </w:t>
      </w:r>
      <w:r w:rsidR="00250F3B" w:rsidRPr="004870B1">
        <w:rPr>
          <w:rFonts w:ascii="Arial" w:hAnsi="Arial" w:cs="Arial"/>
          <w:sz w:val="28"/>
          <w:szCs w:val="28"/>
        </w:rPr>
        <w:t>es importante en su caso justificar la idoneidad, razonabilidad y proporcionalidad de la determinación que se adopte</w:t>
      </w:r>
      <w:r w:rsidR="003C6394" w:rsidRPr="004870B1">
        <w:rPr>
          <w:rFonts w:ascii="Arial" w:hAnsi="Arial" w:cs="Arial"/>
          <w:sz w:val="28"/>
          <w:szCs w:val="28"/>
        </w:rPr>
        <w:t>, y fundar y motivar si la conducta denunciada, atendiendo al contexto en que se produce y dentro de los límites que encierra el estudio preliminar, trasciende o no a los límites del derecho o libertad que se considera afectado y si presumiblemente se ubica en el ámbito de lo ilícito.</w:t>
      </w:r>
      <w:r w:rsidR="00A91B96" w:rsidRPr="004870B1">
        <w:rPr>
          <w:rFonts w:ascii="Arial" w:hAnsi="Arial" w:cs="Arial"/>
          <w:sz w:val="28"/>
          <w:szCs w:val="28"/>
        </w:rPr>
        <w:t xml:space="preserve"> </w:t>
      </w:r>
      <w:r w:rsidR="00222E1B" w:rsidRPr="004870B1">
        <w:rPr>
          <w:rFonts w:ascii="Arial" w:hAnsi="Arial" w:cs="Arial"/>
          <w:bCs/>
          <w:sz w:val="28"/>
          <w:szCs w:val="28"/>
        </w:rPr>
        <w:t>Entonces, para</w:t>
      </w:r>
      <w:r w:rsidR="00E72599" w:rsidRPr="004870B1">
        <w:rPr>
          <w:rFonts w:ascii="Arial" w:hAnsi="Arial" w:cs="Arial"/>
          <w:bCs/>
          <w:sz w:val="28"/>
          <w:szCs w:val="28"/>
        </w:rPr>
        <w:t xml:space="preserve"> que en el dictado de las medidas cautelares se cumpla el principio de legalidad, la fundamentación y motivación deberá ocuparse cuando menos, de los aspectos siguientes:</w:t>
      </w:r>
    </w:p>
    <w:p w14:paraId="262E7680" w14:textId="77777777" w:rsidR="00E72599" w:rsidRPr="004870B1" w:rsidRDefault="00E72599">
      <w:pPr>
        <w:spacing w:line="360" w:lineRule="auto"/>
        <w:contextualSpacing/>
        <w:jc w:val="both"/>
        <w:rPr>
          <w:rFonts w:ascii="Arial" w:hAnsi="Arial" w:cs="Arial"/>
          <w:b/>
          <w:bCs/>
          <w:sz w:val="28"/>
          <w:szCs w:val="28"/>
        </w:rPr>
      </w:pPr>
    </w:p>
    <w:p w14:paraId="5F84C97D" w14:textId="77777777" w:rsidR="00E72599" w:rsidRPr="004870B1" w:rsidRDefault="00E72599" w:rsidP="00515D02">
      <w:pPr>
        <w:pStyle w:val="Prrafodelista"/>
        <w:numPr>
          <w:ilvl w:val="0"/>
          <w:numId w:val="10"/>
        </w:numPr>
        <w:spacing w:line="360" w:lineRule="auto"/>
        <w:jc w:val="both"/>
        <w:rPr>
          <w:rFonts w:ascii="Arial" w:hAnsi="Arial" w:cs="Arial"/>
          <w:bCs/>
          <w:sz w:val="28"/>
          <w:szCs w:val="28"/>
        </w:rPr>
      </w:pPr>
      <w:r w:rsidRPr="004870B1">
        <w:rPr>
          <w:rFonts w:ascii="Arial" w:hAnsi="Arial" w:cs="Arial"/>
          <w:bCs/>
          <w:sz w:val="28"/>
          <w:szCs w:val="28"/>
        </w:rPr>
        <w:lastRenderedPageBreak/>
        <w:t xml:space="preserve"> La probable violación a un derecho, del cual se pide la tutela en el proceso, y,</w:t>
      </w:r>
    </w:p>
    <w:p w14:paraId="0432BB12" w14:textId="77777777" w:rsidR="007C78B7" w:rsidRPr="004870B1" w:rsidRDefault="007C78B7" w:rsidP="003D0014">
      <w:pPr>
        <w:pStyle w:val="Prrafodelista"/>
        <w:spacing w:line="360" w:lineRule="auto"/>
        <w:jc w:val="both"/>
        <w:rPr>
          <w:rFonts w:ascii="Arial" w:hAnsi="Arial" w:cs="Arial"/>
          <w:bCs/>
          <w:sz w:val="28"/>
          <w:szCs w:val="28"/>
        </w:rPr>
      </w:pPr>
    </w:p>
    <w:p w14:paraId="293F6247" w14:textId="77777777" w:rsidR="00E72599" w:rsidRPr="004870B1" w:rsidRDefault="00E72599" w:rsidP="00515D02">
      <w:pPr>
        <w:pStyle w:val="Prrafodelista"/>
        <w:numPr>
          <w:ilvl w:val="0"/>
          <w:numId w:val="10"/>
        </w:numPr>
        <w:spacing w:line="360" w:lineRule="auto"/>
        <w:jc w:val="both"/>
        <w:rPr>
          <w:rFonts w:ascii="Arial" w:hAnsi="Arial" w:cs="Arial"/>
          <w:sz w:val="28"/>
          <w:szCs w:val="28"/>
        </w:rPr>
      </w:pPr>
      <w:r w:rsidRPr="004870B1">
        <w:rPr>
          <w:rFonts w:ascii="Arial" w:hAnsi="Arial" w:cs="Arial"/>
          <w:sz w:val="28"/>
          <w:szCs w:val="28"/>
        </w:rPr>
        <w:t>El temor fundado de que, mientras llega la tutela jurídica efectiva, desaparezcan las circunstancias de hecho necesarias para alcanzar una decisión sobre el derecho o bien jurídico cuya restitución se reclama (</w:t>
      </w:r>
      <w:proofErr w:type="spellStart"/>
      <w:r w:rsidRPr="004870B1">
        <w:rPr>
          <w:rFonts w:ascii="Arial" w:hAnsi="Arial" w:cs="Arial"/>
          <w:i/>
          <w:sz w:val="28"/>
          <w:szCs w:val="28"/>
        </w:rPr>
        <w:t>periculum</w:t>
      </w:r>
      <w:proofErr w:type="spellEnd"/>
      <w:r w:rsidRPr="004870B1">
        <w:rPr>
          <w:rFonts w:ascii="Arial" w:hAnsi="Arial" w:cs="Arial"/>
          <w:i/>
          <w:sz w:val="28"/>
          <w:szCs w:val="28"/>
        </w:rPr>
        <w:t xml:space="preserve"> in mora</w:t>
      </w:r>
      <w:r w:rsidRPr="004870B1">
        <w:rPr>
          <w:rFonts w:ascii="Arial" w:hAnsi="Arial" w:cs="Arial"/>
          <w:sz w:val="28"/>
          <w:szCs w:val="28"/>
        </w:rPr>
        <w:t>).</w:t>
      </w:r>
    </w:p>
    <w:p w14:paraId="7FAA153B" w14:textId="77777777" w:rsidR="00E72599" w:rsidRPr="004870B1" w:rsidRDefault="00E72599">
      <w:pPr>
        <w:spacing w:line="360" w:lineRule="auto"/>
        <w:contextualSpacing/>
        <w:jc w:val="both"/>
        <w:rPr>
          <w:rFonts w:ascii="Arial" w:hAnsi="Arial" w:cs="Arial"/>
          <w:b/>
          <w:bCs/>
          <w:sz w:val="28"/>
          <w:szCs w:val="28"/>
        </w:rPr>
      </w:pPr>
    </w:p>
    <w:p w14:paraId="3AFD77AA" w14:textId="77777777" w:rsidR="00E72599" w:rsidRPr="004870B1" w:rsidRDefault="00E72599">
      <w:pPr>
        <w:spacing w:line="360" w:lineRule="auto"/>
        <w:contextualSpacing/>
        <w:jc w:val="both"/>
        <w:rPr>
          <w:rFonts w:ascii="Arial" w:hAnsi="Arial" w:cs="Arial"/>
          <w:bCs/>
          <w:sz w:val="28"/>
          <w:szCs w:val="28"/>
        </w:rPr>
      </w:pPr>
      <w:r w:rsidRPr="004870B1">
        <w:rPr>
          <w:rFonts w:ascii="Arial" w:hAnsi="Arial" w:cs="Arial"/>
          <w:bCs/>
          <w:sz w:val="28"/>
          <w:szCs w:val="28"/>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28E478B8" w14:textId="77777777" w:rsidR="00E72599" w:rsidRPr="004870B1" w:rsidRDefault="00E72599">
      <w:pPr>
        <w:spacing w:line="360" w:lineRule="auto"/>
        <w:contextualSpacing/>
        <w:jc w:val="both"/>
        <w:rPr>
          <w:rFonts w:ascii="Arial" w:hAnsi="Arial" w:cs="Arial"/>
          <w:b/>
          <w:bCs/>
          <w:sz w:val="28"/>
          <w:szCs w:val="28"/>
        </w:rPr>
      </w:pPr>
    </w:p>
    <w:p w14:paraId="5FF7FB04" w14:textId="77777777" w:rsidR="00E72599" w:rsidRPr="004870B1" w:rsidRDefault="00E72599">
      <w:pPr>
        <w:spacing w:line="360" w:lineRule="auto"/>
        <w:contextualSpacing/>
        <w:jc w:val="both"/>
        <w:rPr>
          <w:rFonts w:ascii="Arial" w:hAnsi="Arial" w:cs="Arial"/>
          <w:bCs/>
          <w:sz w:val="28"/>
          <w:szCs w:val="28"/>
        </w:rPr>
      </w:pPr>
      <w:r w:rsidRPr="004870B1">
        <w:rPr>
          <w:rFonts w:ascii="Arial" w:hAnsi="Arial" w:cs="Arial"/>
          <w:bCs/>
          <w:sz w:val="28"/>
          <w:szCs w:val="28"/>
        </w:rPr>
        <w:t xml:space="preserve">Atendiendo a esa lógica, el dictado de las medidas cautelares se debe ajustar a los criterios que la doctrina denomina como </w:t>
      </w:r>
      <w:proofErr w:type="spellStart"/>
      <w:r w:rsidRPr="004870B1">
        <w:rPr>
          <w:rFonts w:ascii="Arial" w:hAnsi="Arial" w:cs="Arial"/>
          <w:bCs/>
          <w:i/>
          <w:sz w:val="28"/>
          <w:szCs w:val="28"/>
        </w:rPr>
        <w:t>fumus</w:t>
      </w:r>
      <w:proofErr w:type="spellEnd"/>
      <w:r w:rsidRPr="004870B1">
        <w:rPr>
          <w:rFonts w:ascii="Arial" w:hAnsi="Arial" w:cs="Arial"/>
          <w:bCs/>
          <w:i/>
          <w:sz w:val="28"/>
          <w:szCs w:val="28"/>
        </w:rPr>
        <w:t xml:space="preserve"> </w:t>
      </w:r>
      <w:proofErr w:type="spellStart"/>
      <w:r w:rsidRPr="004870B1">
        <w:rPr>
          <w:rFonts w:ascii="Arial" w:hAnsi="Arial" w:cs="Arial"/>
          <w:bCs/>
          <w:i/>
          <w:sz w:val="28"/>
          <w:szCs w:val="28"/>
        </w:rPr>
        <w:t>boni</w:t>
      </w:r>
      <w:proofErr w:type="spellEnd"/>
      <w:r w:rsidRPr="004870B1">
        <w:rPr>
          <w:rFonts w:ascii="Arial" w:hAnsi="Arial" w:cs="Arial"/>
          <w:bCs/>
          <w:i/>
          <w:sz w:val="28"/>
          <w:szCs w:val="28"/>
        </w:rPr>
        <w:t xml:space="preserve"> iuris</w:t>
      </w:r>
      <w:r w:rsidRPr="004870B1">
        <w:rPr>
          <w:rFonts w:ascii="Arial" w:hAnsi="Arial" w:cs="Arial"/>
          <w:bCs/>
          <w:sz w:val="28"/>
          <w:szCs w:val="28"/>
        </w:rPr>
        <w:t xml:space="preserve"> -apariencia del buen derecho- unida al </w:t>
      </w:r>
      <w:proofErr w:type="spellStart"/>
      <w:r w:rsidRPr="004870B1">
        <w:rPr>
          <w:rFonts w:ascii="Arial" w:hAnsi="Arial" w:cs="Arial"/>
          <w:bCs/>
          <w:i/>
          <w:sz w:val="28"/>
          <w:szCs w:val="28"/>
        </w:rPr>
        <w:t>periculum</w:t>
      </w:r>
      <w:proofErr w:type="spellEnd"/>
      <w:r w:rsidRPr="004870B1">
        <w:rPr>
          <w:rFonts w:ascii="Arial" w:hAnsi="Arial" w:cs="Arial"/>
          <w:bCs/>
          <w:i/>
          <w:sz w:val="28"/>
          <w:szCs w:val="28"/>
        </w:rPr>
        <w:t xml:space="preserve"> in mora</w:t>
      </w:r>
      <w:r w:rsidRPr="004870B1">
        <w:rPr>
          <w:rFonts w:ascii="Arial" w:hAnsi="Arial" w:cs="Arial"/>
          <w:bCs/>
          <w:sz w:val="28"/>
          <w:szCs w:val="28"/>
        </w:rPr>
        <w:t xml:space="preserve"> -temor fundado de que mientras llega la tutela efectiva se menoscabe o haga irreparable el derecho materia de la decisión final-.</w:t>
      </w:r>
    </w:p>
    <w:p w14:paraId="4765AFEE" w14:textId="77777777" w:rsidR="00E72599" w:rsidRPr="004870B1" w:rsidRDefault="00E72599">
      <w:pPr>
        <w:spacing w:line="360" w:lineRule="auto"/>
        <w:contextualSpacing/>
        <w:jc w:val="both"/>
        <w:rPr>
          <w:rFonts w:ascii="Arial" w:hAnsi="Arial" w:cs="Arial"/>
          <w:b/>
          <w:bCs/>
          <w:sz w:val="28"/>
          <w:szCs w:val="28"/>
        </w:rPr>
      </w:pPr>
    </w:p>
    <w:p w14:paraId="231B1162" w14:textId="77777777" w:rsidR="00E72599" w:rsidRPr="004870B1" w:rsidRDefault="00E72599">
      <w:pPr>
        <w:spacing w:line="360" w:lineRule="auto"/>
        <w:contextualSpacing/>
        <w:jc w:val="both"/>
        <w:rPr>
          <w:rFonts w:ascii="Arial" w:hAnsi="Arial" w:cs="Arial"/>
          <w:bCs/>
          <w:sz w:val="28"/>
          <w:szCs w:val="28"/>
        </w:rPr>
      </w:pPr>
      <w:r w:rsidRPr="004870B1">
        <w:rPr>
          <w:rFonts w:ascii="Arial" w:hAnsi="Arial" w:cs="Arial"/>
          <w:bCs/>
          <w:sz w:val="28"/>
          <w:szCs w:val="28"/>
        </w:rPr>
        <w:t xml:space="preserve">Sobre el </w:t>
      </w:r>
      <w:proofErr w:type="spellStart"/>
      <w:r w:rsidRPr="004870B1">
        <w:rPr>
          <w:rFonts w:ascii="Arial" w:hAnsi="Arial" w:cs="Arial"/>
          <w:bCs/>
          <w:i/>
          <w:sz w:val="28"/>
          <w:szCs w:val="28"/>
        </w:rPr>
        <w:t>fumus</w:t>
      </w:r>
      <w:proofErr w:type="spellEnd"/>
      <w:r w:rsidRPr="004870B1">
        <w:rPr>
          <w:rFonts w:ascii="Arial" w:hAnsi="Arial" w:cs="Arial"/>
          <w:bCs/>
          <w:i/>
          <w:sz w:val="28"/>
          <w:szCs w:val="28"/>
        </w:rPr>
        <w:t xml:space="preserve"> </w:t>
      </w:r>
      <w:proofErr w:type="spellStart"/>
      <w:r w:rsidRPr="004870B1">
        <w:rPr>
          <w:rFonts w:ascii="Arial" w:hAnsi="Arial" w:cs="Arial"/>
          <w:bCs/>
          <w:i/>
          <w:sz w:val="28"/>
          <w:szCs w:val="28"/>
        </w:rPr>
        <w:t>boni</w:t>
      </w:r>
      <w:proofErr w:type="spellEnd"/>
      <w:r w:rsidRPr="004870B1">
        <w:rPr>
          <w:rFonts w:ascii="Arial" w:hAnsi="Arial" w:cs="Arial"/>
          <w:bCs/>
          <w:i/>
          <w:sz w:val="28"/>
          <w:szCs w:val="28"/>
        </w:rPr>
        <w:t xml:space="preserve"> iuris</w:t>
      </w:r>
      <w:r w:rsidRPr="004870B1">
        <w:rPr>
          <w:rFonts w:ascii="Arial" w:hAnsi="Arial" w:cs="Arial"/>
          <w:bCs/>
          <w:sz w:val="28"/>
          <w:szCs w:val="28"/>
        </w:rPr>
        <w:t xml:space="preserve"> o apariencia del buen derecho, debe precisarse que éste apunta a una credibilidad objetiva y seria sobre la juridicidad del derecho que se pide proteger, a fin de </w:t>
      </w:r>
      <w:r w:rsidRPr="004870B1">
        <w:rPr>
          <w:rFonts w:ascii="Arial" w:hAnsi="Arial" w:cs="Arial"/>
          <w:bCs/>
          <w:sz w:val="28"/>
          <w:szCs w:val="28"/>
        </w:rPr>
        <w:lastRenderedPageBreak/>
        <w:t>descartar que se trate de una pretensión manifiestamente infundada, temeraria o cuestionable.</w:t>
      </w:r>
    </w:p>
    <w:p w14:paraId="6076A0DC" w14:textId="77777777" w:rsidR="00E72599" w:rsidRPr="004870B1" w:rsidRDefault="00E72599">
      <w:pPr>
        <w:spacing w:line="360" w:lineRule="auto"/>
        <w:contextualSpacing/>
        <w:jc w:val="both"/>
        <w:rPr>
          <w:rFonts w:ascii="Arial" w:hAnsi="Arial" w:cs="Arial"/>
          <w:b/>
          <w:bCs/>
          <w:sz w:val="28"/>
          <w:szCs w:val="28"/>
        </w:rPr>
      </w:pPr>
    </w:p>
    <w:p w14:paraId="420603F8" w14:textId="77777777" w:rsidR="00E72599" w:rsidRPr="004870B1" w:rsidRDefault="00E72599">
      <w:pPr>
        <w:spacing w:line="360" w:lineRule="auto"/>
        <w:contextualSpacing/>
        <w:jc w:val="both"/>
        <w:rPr>
          <w:rFonts w:ascii="Arial" w:hAnsi="Arial" w:cs="Arial"/>
          <w:bCs/>
          <w:sz w:val="28"/>
          <w:szCs w:val="28"/>
        </w:rPr>
      </w:pPr>
      <w:r w:rsidRPr="004870B1">
        <w:rPr>
          <w:rFonts w:ascii="Arial" w:hAnsi="Arial" w:cs="Arial"/>
          <w:bCs/>
          <w:sz w:val="28"/>
          <w:szCs w:val="28"/>
        </w:rPr>
        <w:t xml:space="preserve">Por su parte, el </w:t>
      </w:r>
      <w:proofErr w:type="spellStart"/>
      <w:r w:rsidRPr="004870B1">
        <w:rPr>
          <w:rFonts w:ascii="Arial" w:hAnsi="Arial" w:cs="Arial"/>
          <w:bCs/>
          <w:i/>
          <w:sz w:val="28"/>
          <w:szCs w:val="28"/>
        </w:rPr>
        <w:t>periculum</w:t>
      </w:r>
      <w:proofErr w:type="spellEnd"/>
      <w:r w:rsidRPr="004870B1">
        <w:rPr>
          <w:rFonts w:ascii="Arial" w:hAnsi="Arial" w:cs="Arial"/>
          <w:bCs/>
          <w:i/>
          <w:sz w:val="28"/>
          <w:szCs w:val="28"/>
        </w:rPr>
        <w:t xml:space="preserve"> in mora</w:t>
      </w:r>
      <w:r w:rsidRPr="004870B1">
        <w:rPr>
          <w:rFonts w:ascii="Arial" w:hAnsi="Arial" w:cs="Arial"/>
          <w:bCs/>
          <w:sz w:val="28"/>
          <w:szCs w:val="28"/>
        </w:rPr>
        <w:t xml:space="preserve"> o peligro en la demora consiste en la posible frustración de los derechos del promovente de la medida cautelar, ante el riesgo de su irreparabilidad.</w:t>
      </w:r>
    </w:p>
    <w:p w14:paraId="7BD31815" w14:textId="77777777" w:rsidR="00E72599" w:rsidRPr="004870B1" w:rsidRDefault="00E72599">
      <w:pPr>
        <w:spacing w:line="360" w:lineRule="auto"/>
        <w:contextualSpacing/>
        <w:jc w:val="both"/>
        <w:rPr>
          <w:rFonts w:ascii="Arial" w:hAnsi="Arial" w:cs="Arial"/>
          <w:b/>
          <w:bCs/>
          <w:sz w:val="28"/>
          <w:szCs w:val="28"/>
        </w:rPr>
      </w:pPr>
    </w:p>
    <w:p w14:paraId="6C4FD968" w14:textId="77777777" w:rsidR="00E72599" w:rsidRPr="004870B1" w:rsidRDefault="00E72599">
      <w:pPr>
        <w:spacing w:line="360" w:lineRule="auto"/>
        <w:contextualSpacing/>
        <w:jc w:val="both"/>
        <w:rPr>
          <w:rFonts w:ascii="Arial" w:hAnsi="Arial" w:cs="Arial"/>
          <w:bCs/>
          <w:sz w:val="28"/>
          <w:szCs w:val="28"/>
        </w:rPr>
      </w:pPr>
      <w:r w:rsidRPr="004870B1">
        <w:rPr>
          <w:rFonts w:ascii="Arial" w:hAnsi="Arial" w:cs="Arial"/>
          <w:bCs/>
          <w:sz w:val="28"/>
          <w:szCs w:val="28"/>
        </w:rPr>
        <w:t xml:space="preserve">Como se puede deducir, la verificación de ambos requisitos obliga indefectiblemente a que la autoridad responsable realice </w:t>
      </w:r>
      <w:r w:rsidRPr="004870B1">
        <w:rPr>
          <w:rFonts w:ascii="Arial" w:hAnsi="Arial" w:cs="Arial"/>
          <w:b/>
          <w:bCs/>
          <w:sz w:val="28"/>
          <w:szCs w:val="28"/>
        </w:rPr>
        <w:t>una evaluación preliminar</w:t>
      </w:r>
      <w:r w:rsidRPr="004870B1">
        <w:rPr>
          <w:rFonts w:ascii="Arial" w:hAnsi="Arial" w:cs="Arial"/>
          <w:bCs/>
          <w:sz w:val="28"/>
          <w:szCs w:val="28"/>
        </w:rPr>
        <w:t xml:space="preserve"> del caso concreto -aun cuando no sea completa- en torno a las respectivas posiciones enfrentadas, a fin de determinar si se justifica o no el dictado de las medidas cautelares.</w:t>
      </w:r>
    </w:p>
    <w:p w14:paraId="4E546DAE" w14:textId="77777777" w:rsidR="00E72599" w:rsidRPr="004870B1" w:rsidRDefault="00E72599">
      <w:pPr>
        <w:spacing w:line="360" w:lineRule="auto"/>
        <w:contextualSpacing/>
        <w:jc w:val="both"/>
        <w:rPr>
          <w:rFonts w:ascii="Arial" w:hAnsi="Arial" w:cs="Arial"/>
          <w:b/>
          <w:bCs/>
          <w:sz w:val="28"/>
          <w:szCs w:val="28"/>
        </w:rPr>
      </w:pPr>
    </w:p>
    <w:p w14:paraId="180092A4" w14:textId="77777777" w:rsidR="00E72599" w:rsidRPr="004870B1" w:rsidRDefault="00E72599">
      <w:pPr>
        <w:spacing w:line="360" w:lineRule="auto"/>
        <w:contextualSpacing/>
        <w:jc w:val="both"/>
        <w:rPr>
          <w:rFonts w:ascii="Arial" w:hAnsi="Arial" w:cs="Arial"/>
          <w:bCs/>
          <w:sz w:val="28"/>
          <w:szCs w:val="28"/>
        </w:rPr>
      </w:pPr>
      <w:r w:rsidRPr="004870B1">
        <w:rPr>
          <w:rFonts w:ascii="Arial" w:hAnsi="Arial" w:cs="Arial"/>
          <w:bCs/>
          <w:sz w:val="28"/>
          <w:szCs w:val="28"/>
        </w:rPr>
        <w:t>En consecuencia, si de ese análisis previo resulta la existencia de un derecho, en apariencia reconocido legalmente de quien sufre la lesión o el riesgo de un daño o violación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69065CAA" w14:textId="77777777" w:rsidR="00E72599" w:rsidRPr="004870B1" w:rsidRDefault="00E72599">
      <w:pPr>
        <w:spacing w:line="360" w:lineRule="auto"/>
        <w:contextualSpacing/>
        <w:jc w:val="both"/>
        <w:rPr>
          <w:rFonts w:ascii="Arial" w:hAnsi="Arial" w:cs="Arial"/>
          <w:b/>
          <w:bCs/>
          <w:sz w:val="28"/>
          <w:szCs w:val="28"/>
        </w:rPr>
      </w:pPr>
    </w:p>
    <w:p w14:paraId="341DE3B7" w14:textId="77777777" w:rsidR="00E72599" w:rsidRPr="004870B1" w:rsidRDefault="00E72599">
      <w:pPr>
        <w:spacing w:line="360" w:lineRule="auto"/>
        <w:contextualSpacing/>
        <w:jc w:val="both"/>
        <w:rPr>
          <w:rFonts w:ascii="Arial" w:hAnsi="Arial" w:cs="Arial"/>
          <w:bCs/>
          <w:sz w:val="28"/>
          <w:szCs w:val="28"/>
        </w:rPr>
      </w:pPr>
      <w:r w:rsidRPr="004870B1">
        <w:rPr>
          <w:rFonts w:ascii="Arial" w:hAnsi="Arial" w:cs="Arial"/>
          <w:bCs/>
          <w:sz w:val="28"/>
          <w:szCs w:val="28"/>
        </w:rPr>
        <w:t xml:space="preserve">Como se puede observar, es inconcuso entonces que el análisis de los valores tutelados que justifican los posicionamientos de las partes en conflicto, así como la valoración de los elementos </w:t>
      </w:r>
      <w:r w:rsidRPr="004870B1">
        <w:rPr>
          <w:rFonts w:ascii="Arial" w:hAnsi="Arial" w:cs="Arial"/>
          <w:bCs/>
          <w:sz w:val="28"/>
          <w:szCs w:val="28"/>
        </w:rPr>
        <w:lastRenderedPageBreak/>
        <w:t>probatorios que obren en el expediente, se convierte en una etapa fundamental para el examen de la solicitud de medidas cautelares, toda vez que cuando menos se deberán observar las directrices siguientes:</w:t>
      </w:r>
    </w:p>
    <w:p w14:paraId="79B5A3EA" w14:textId="77777777" w:rsidR="00E72599" w:rsidRPr="004870B1" w:rsidRDefault="00E72599">
      <w:pPr>
        <w:spacing w:line="360" w:lineRule="auto"/>
        <w:contextualSpacing/>
        <w:jc w:val="both"/>
        <w:rPr>
          <w:rFonts w:ascii="Arial" w:hAnsi="Arial" w:cs="Arial"/>
          <w:b/>
          <w:bCs/>
          <w:sz w:val="28"/>
          <w:szCs w:val="28"/>
        </w:rPr>
      </w:pPr>
    </w:p>
    <w:p w14:paraId="485E504D" w14:textId="77777777" w:rsidR="00066141" w:rsidRPr="004870B1" w:rsidRDefault="00E72599" w:rsidP="00515D02">
      <w:pPr>
        <w:pStyle w:val="Prrafodelista"/>
        <w:numPr>
          <w:ilvl w:val="0"/>
          <w:numId w:val="8"/>
        </w:numPr>
        <w:spacing w:line="360" w:lineRule="auto"/>
        <w:jc w:val="both"/>
        <w:rPr>
          <w:rFonts w:ascii="Arial" w:hAnsi="Arial" w:cs="Arial"/>
          <w:bCs/>
          <w:sz w:val="28"/>
          <w:szCs w:val="28"/>
        </w:rPr>
      </w:pPr>
      <w:r w:rsidRPr="004870B1">
        <w:rPr>
          <w:rFonts w:ascii="Arial" w:hAnsi="Arial" w:cs="Arial"/>
          <w:bCs/>
          <w:sz w:val="28"/>
          <w:szCs w:val="28"/>
        </w:rPr>
        <w:t>Verificar si existe el derecho cuya tutela se pretende.</w:t>
      </w:r>
    </w:p>
    <w:p w14:paraId="653B8365" w14:textId="77777777" w:rsidR="00066141" w:rsidRPr="004870B1" w:rsidRDefault="00066141">
      <w:pPr>
        <w:pStyle w:val="Prrafodelista"/>
        <w:spacing w:line="360" w:lineRule="auto"/>
        <w:jc w:val="both"/>
        <w:rPr>
          <w:rFonts w:ascii="Arial" w:hAnsi="Arial" w:cs="Arial"/>
          <w:bCs/>
          <w:sz w:val="28"/>
          <w:szCs w:val="28"/>
        </w:rPr>
      </w:pPr>
    </w:p>
    <w:p w14:paraId="372CA956" w14:textId="77777777" w:rsidR="00066141" w:rsidRPr="004870B1" w:rsidRDefault="00E72599" w:rsidP="00515D02">
      <w:pPr>
        <w:pStyle w:val="Prrafodelista"/>
        <w:numPr>
          <w:ilvl w:val="0"/>
          <w:numId w:val="8"/>
        </w:numPr>
        <w:spacing w:line="360" w:lineRule="auto"/>
        <w:jc w:val="both"/>
        <w:rPr>
          <w:rFonts w:ascii="Arial" w:hAnsi="Arial" w:cs="Arial"/>
          <w:bCs/>
          <w:sz w:val="28"/>
          <w:szCs w:val="28"/>
        </w:rPr>
      </w:pPr>
      <w:r w:rsidRPr="004870B1">
        <w:rPr>
          <w:rFonts w:ascii="Arial" w:hAnsi="Arial" w:cs="Arial"/>
          <w:bCs/>
          <w:sz w:val="28"/>
          <w:szCs w:val="28"/>
        </w:rPr>
        <w:t>Justificar el temor fundado de que ante la espera del dictado de la resolución definitiva, desaparezca la materia de controversia.</w:t>
      </w:r>
    </w:p>
    <w:p w14:paraId="47691472" w14:textId="77777777" w:rsidR="00066141" w:rsidRPr="004870B1" w:rsidRDefault="00066141">
      <w:pPr>
        <w:pStyle w:val="Prrafodelista"/>
        <w:rPr>
          <w:rFonts w:ascii="Arial" w:hAnsi="Arial" w:cs="Arial"/>
          <w:bCs/>
          <w:sz w:val="28"/>
          <w:szCs w:val="28"/>
        </w:rPr>
      </w:pPr>
    </w:p>
    <w:p w14:paraId="254228D7" w14:textId="77777777" w:rsidR="00066141" w:rsidRPr="004870B1" w:rsidRDefault="00E72599" w:rsidP="00515D02">
      <w:pPr>
        <w:pStyle w:val="Prrafodelista"/>
        <w:numPr>
          <w:ilvl w:val="0"/>
          <w:numId w:val="8"/>
        </w:numPr>
        <w:spacing w:line="360" w:lineRule="auto"/>
        <w:jc w:val="both"/>
        <w:rPr>
          <w:rFonts w:ascii="Arial" w:hAnsi="Arial" w:cs="Arial"/>
          <w:bCs/>
          <w:sz w:val="28"/>
          <w:szCs w:val="28"/>
        </w:rPr>
      </w:pPr>
      <w:r w:rsidRPr="004870B1">
        <w:rPr>
          <w:rFonts w:ascii="Arial" w:hAnsi="Arial" w:cs="Arial"/>
          <w:bCs/>
          <w:sz w:val="28"/>
          <w:szCs w:val="28"/>
        </w:rPr>
        <w:t>Justificar la idoneidad, razonabilidad y proporcionalidad de la determinación que se adopte.</w:t>
      </w:r>
    </w:p>
    <w:p w14:paraId="76258842" w14:textId="77777777" w:rsidR="00066141" w:rsidRPr="004870B1" w:rsidRDefault="00066141">
      <w:pPr>
        <w:pStyle w:val="Prrafodelista"/>
        <w:rPr>
          <w:rFonts w:ascii="Arial" w:hAnsi="Arial" w:cs="Arial"/>
          <w:bCs/>
          <w:sz w:val="28"/>
          <w:szCs w:val="28"/>
        </w:rPr>
      </w:pPr>
    </w:p>
    <w:p w14:paraId="18E9491C" w14:textId="77777777" w:rsidR="00E72599" w:rsidRPr="004870B1" w:rsidRDefault="00E72599" w:rsidP="00515D02">
      <w:pPr>
        <w:pStyle w:val="Prrafodelista"/>
        <w:numPr>
          <w:ilvl w:val="0"/>
          <w:numId w:val="8"/>
        </w:numPr>
        <w:spacing w:line="360" w:lineRule="auto"/>
        <w:jc w:val="both"/>
        <w:rPr>
          <w:rFonts w:ascii="Arial" w:hAnsi="Arial" w:cs="Arial"/>
          <w:bCs/>
          <w:sz w:val="28"/>
          <w:szCs w:val="28"/>
        </w:rPr>
      </w:pPr>
      <w:r w:rsidRPr="004870B1">
        <w:rPr>
          <w:rFonts w:ascii="Arial" w:hAnsi="Arial" w:cs="Arial"/>
          <w:bCs/>
          <w:sz w:val="28"/>
          <w:szCs w:val="28"/>
        </w:rPr>
        <w:t>Fundar y motivar si la conducta denunciada, atendiendo al contexto en que se produce, trasciende o no a los límites del derecho o libertad que se considera afectado y si presumiblemente, se ubica en el ámbito de lo ilícito.</w:t>
      </w:r>
    </w:p>
    <w:p w14:paraId="48A677D6" w14:textId="77777777" w:rsidR="00E72599" w:rsidRPr="004870B1" w:rsidRDefault="00E72599">
      <w:pPr>
        <w:spacing w:line="360" w:lineRule="auto"/>
        <w:contextualSpacing/>
        <w:jc w:val="both"/>
        <w:rPr>
          <w:rFonts w:ascii="Arial" w:hAnsi="Arial" w:cs="Arial"/>
          <w:bCs/>
          <w:sz w:val="28"/>
          <w:szCs w:val="28"/>
        </w:rPr>
      </w:pPr>
    </w:p>
    <w:p w14:paraId="35501D37" w14:textId="77777777" w:rsidR="00E72599" w:rsidRPr="004870B1" w:rsidRDefault="00E72599">
      <w:pPr>
        <w:spacing w:line="360" w:lineRule="auto"/>
        <w:contextualSpacing/>
        <w:jc w:val="both"/>
        <w:rPr>
          <w:rFonts w:ascii="Arial" w:hAnsi="Arial" w:cs="Arial"/>
          <w:bCs/>
          <w:sz w:val="28"/>
          <w:szCs w:val="28"/>
        </w:rPr>
      </w:pPr>
      <w:r w:rsidRPr="004870B1">
        <w:rPr>
          <w:rFonts w:ascii="Arial" w:hAnsi="Arial" w:cs="Arial"/>
          <w:bCs/>
          <w:sz w:val="28"/>
          <w:szCs w:val="28"/>
        </w:rPr>
        <w:t>Sólo de esta forma, la medida cautelar</w:t>
      </w:r>
      <w:r w:rsidR="00BC5289" w:rsidRPr="004870B1">
        <w:rPr>
          <w:rFonts w:ascii="Arial" w:hAnsi="Arial" w:cs="Arial"/>
          <w:bCs/>
          <w:sz w:val="28"/>
          <w:szCs w:val="28"/>
        </w:rPr>
        <w:t xml:space="preserve"> o la tutela preventiva</w:t>
      </w:r>
      <w:r w:rsidRPr="004870B1">
        <w:rPr>
          <w:rFonts w:ascii="Arial" w:hAnsi="Arial" w:cs="Arial"/>
          <w:bCs/>
          <w:sz w:val="28"/>
          <w:szCs w:val="28"/>
        </w:rPr>
        <w:t xml:space="preserve">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5D7DA3F7" w14:textId="77777777" w:rsidR="00E72599" w:rsidRPr="004870B1" w:rsidRDefault="00E72599">
      <w:pPr>
        <w:spacing w:line="360" w:lineRule="auto"/>
        <w:contextualSpacing/>
        <w:jc w:val="both"/>
        <w:rPr>
          <w:rFonts w:ascii="Arial" w:hAnsi="Arial" w:cs="Arial"/>
          <w:b/>
          <w:bCs/>
          <w:sz w:val="28"/>
          <w:szCs w:val="28"/>
        </w:rPr>
      </w:pPr>
    </w:p>
    <w:p w14:paraId="38082488" w14:textId="77777777" w:rsidR="00E72599" w:rsidRPr="004870B1" w:rsidRDefault="00E72599">
      <w:pPr>
        <w:spacing w:line="360" w:lineRule="auto"/>
        <w:contextualSpacing/>
        <w:jc w:val="both"/>
        <w:rPr>
          <w:rFonts w:ascii="Arial" w:hAnsi="Arial" w:cs="Arial"/>
          <w:bCs/>
          <w:sz w:val="28"/>
          <w:szCs w:val="28"/>
        </w:rPr>
      </w:pPr>
      <w:r w:rsidRPr="004870B1">
        <w:rPr>
          <w:rFonts w:ascii="Arial" w:hAnsi="Arial" w:cs="Arial"/>
          <w:bCs/>
          <w:sz w:val="28"/>
          <w:szCs w:val="28"/>
        </w:rPr>
        <w:lastRenderedPageBreak/>
        <w:t xml:space="preserve">Ahora bien, la Comisión de Quejas y Denuncias </w:t>
      </w:r>
      <w:r w:rsidR="007C78B7" w:rsidRPr="004870B1">
        <w:rPr>
          <w:rFonts w:ascii="Arial" w:hAnsi="Arial" w:cs="Arial"/>
          <w:bCs/>
          <w:sz w:val="28"/>
          <w:szCs w:val="28"/>
        </w:rPr>
        <w:t xml:space="preserve">es </w:t>
      </w:r>
      <w:r w:rsidRPr="004870B1">
        <w:rPr>
          <w:rFonts w:ascii="Arial" w:hAnsi="Arial" w:cs="Arial"/>
          <w:bCs/>
          <w:sz w:val="28"/>
          <w:szCs w:val="28"/>
        </w:rPr>
        <w:t>competente para el dictado de medidas cautelares y le corresponde examinar la existencia del derecho cuya tutela se pretende, a fin de lograr la cesación de los actos o hechos que pudieran constituir una infracción, evitar la producción de daños irreparables, la afectación de los principios que rigen los procesos electorales, o la vulneración de los bienes jurídicos tutelados por las disposiciones contenidas en la ley aplicable.</w:t>
      </w:r>
      <w:r w:rsidRPr="004870B1">
        <w:rPr>
          <w:rStyle w:val="Refdenotaalpie"/>
          <w:rFonts w:ascii="Arial" w:hAnsi="Arial" w:cs="Arial"/>
          <w:bCs/>
          <w:sz w:val="28"/>
          <w:szCs w:val="28"/>
        </w:rPr>
        <w:footnoteReference w:id="23"/>
      </w:r>
    </w:p>
    <w:p w14:paraId="2B6E3B2B" w14:textId="77777777" w:rsidR="00E72599" w:rsidRPr="004870B1" w:rsidRDefault="00E72599">
      <w:pPr>
        <w:spacing w:line="360" w:lineRule="auto"/>
        <w:contextualSpacing/>
        <w:jc w:val="both"/>
        <w:rPr>
          <w:rFonts w:ascii="Arial" w:hAnsi="Arial" w:cs="Arial"/>
          <w:bCs/>
          <w:sz w:val="28"/>
          <w:szCs w:val="28"/>
        </w:rPr>
      </w:pPr>
    </w:p>
    <w:p w14:paraId="3EE09838" w14:textId="77777777" w:rsidR="00E72599" w:rsidRPr="004870B1" w:rsidRDefault="00E72599">
      <w:pPr>
        <w:spacing w:line="360" w:lineRule="auto"/>
        <w:contextualSpacing/>
        <w:jc w:val="both"/>
        <w:rPr>
          <w:rFonts w:ascii="Arial" w:hAnsi="Arial" w:cs="Arial"/>
          <w:bCs/>
          <w:sz w:val="28"/>
          <w:szCs w:val="28"/>
        </w:rPr>
      </w:pPr>
      <w:r w:rsidRPr="004870B1">
        <w:rPr>
          <w:rFonts w:ascii="Arial" w:hAnsi="Arial" w:cs="Arial"/>
          <w:bCs/>
          <w:sz w:val="28"/>
          <w:szCs w:val="28"/>
        </w:rPr>
        <w:t xml:space="preserve">Razón por la cual, la autoridad competente también deberá analizar de manera preliminar los valores y bienes jurídicos en conflicto, justificando la idoneidad, razonabilidad y proporcionalidad de la medida cautelar que se dicte </w:t>
      </w:r>
      <w:r w:rsidR="007313F5" w:rsidRPr="004870B1">
        <w:rPr>
          <w:rFonts w:ascii="Arial" w:hAnsi="Arial" w:cs="Arial"/>
          <w:bCs/>
          <w:sz w:val="28"/>
          <w:szCs w:val="28"/>
        </w:rPr>
        <w:t>y</w:t>
      </w:r>
      <w:r w:rsidRPr="004870B1">
        <w:rPr>
          <w:rFonts w:ascii="Arial" w:hAnsi="Arial" w:cs="Arial"/>
          <w:bCs/>
          <w:sz w:val="28"/>
          <w:szCs w:val="28"/>
        </w:rPr>
        <w:t xml:space="preserve"> motivando las razones </w:t>
      </w:r>
      <w:r w:rsidR="007313F5" w:rsidRPr="004870B1">
        <w:rPr>
          <w:rFonts w:ascii="Arial" w:hAnsi="Arial" w:cs="Arial"/>
          <w:bCs/>
          <w:sz w:val="28"/>
          <w:szCs w:val="28"/>
        </w:rPr>
        <w:t>que sustenten su decisión</w:t>
      </w:r>
      <w:r w:rsidRPr="004870B1">
        <w:rPr>
          <w:rFonts w:ascii="Arial" w:hAnsi="Arial" w:cs="Arial"/>
          <w:bCs/>
          <w:sz w:val="28"/>
          <w:szCs w:val="28"/>
        </w:rPr>
        <w:t xml:space="preserve">. </w:t>
      </w:r>
    </w:p>
    <w:p w14:paraId="493C6DA4" w14:textId="77777777" w:rsidR="007C78B7" w:rsidRPr="004870B1" w:rsidRDefault="007C78B7" w:rsidP="009F42CC">
      <w:pPr>
        <w:spacing w:line="360" w:lineRule="auto"/>
        <w:contextualSpacing/>
        <w:jc w:val="both"/>
        <w:rPr>
          <w:rFonts w:ascii="Arial" w:hAnsi="Arial" w:cs="Arial"/>
          <w:bCs/>
          <w:sz w:val="28"/>
          <w:szCs w:val="28"/>
        </w:rPr>
      </w:pPr>
    </w:p>
    <w:p w14:paraId="2E47097E" w14:textId="77777777" w:rsidR="00E72599" w:rsidRPr="004870B1" w:rsidRDefault="00E72599" w:rsidP="003D0014">
      <w:pPr>
        <w:spacing w:line="360" w:lineRule="auto"/>
        <w:contextualSpacing/>
        <w:jc w:val="both"/>
        <w:rPr>
          <w:rFonts w:ascii="Arial" w:hAnsi="Arial" w:cs="Arial"/>
          <w:bCs/>
          <w:sz w:val="28"/>
          <w:szCs w:val="28"/>
        </w:rPr>
      </w:pPr>
      <w:r w:rsidRPr="004870B1">
        <w:rPr>
          <w:rFonts w:ascii="Arial" w:hAnsi="Arial" w:cs="Arial"/>
          <w:bCs/>
          <w:sz w:val="28"/>
          <w:szCs w:val="28"/>
        </w:rPr>
        <w:t>En consecuencia, en ambos casos deberá fundar y motivar si la conducta denunciada, conforme a la apariencia del buen derecho y el peligro en la demora, trasciende por lo menos indiciariamente los límites del derecho o libertad que se considera violado y, si de manera preliminar, pudiera ubicarse o no en el ámbito de lo ilícito.</w:t>
      </w:r>
    </w:p>
    <w:p w14:paraId="7643E33D" w14:textId="77777777" w:rsidR="007C78B7" w:rsidRPr="004870B1" w:rsidRDefault="007C78B7" w:rsidP="009F42CC">
      <w:pPr>
        <w:spacing w:line="360" w:lineRule="auto"/>
        <w:contextualSpacing/>
        <w:jc w:val="both"/>
        <w:rPr>
          <w:rFonts w:ascii="Arial" w:hAnsi="Arial" w:cs="Arial"/>
          <w:bCs/>
          <w:sz w:val="28"/>
          <w:szCs w:val="28"/>
          <w:lang w:val="es-MX"/>
        </w:rPr>
      </w:pPr>
    </w:p>
    <w:p w14:paraId="25718B68" w14:textId="77777777" w:rsidR="00105512" w:rsidRPr="004870B1" w:rsidRDefault="00105512" w:rsidP="009F42CC">
      <w:pPr>
        <w:spacing w:line="360" w:lineRule="auto"/>
        <w:contextualSpacing/>
        <w:jc w:val="both"/>
        <w:rPr>
          <w:rFonts w:ascii="Arial" w:hAnsi="Arial" w:cs="Arial"/>
          <w:bCs/>
          <w:sz w:val="28"/>
          <w:szCs w:val="28"/>
          <w:lang w:val="es-MX"/>
        </w:rPr>
      </w:pPr>
      <w:r w:rsidRPr="004870B1">
        <w:rPr>
          <w:rFonts w:ascii="Arial" w:hAnsi="Arial" w:cs="Arial"/>
          <w:bCs/>
          <w:sz w:val="28"/>
          <w:szCs w:val="28"/>
          <w:lang w:val="es-MX"/>
        </w:rPr>
        <w:t xml:space="preserve">Lo anterior, en atención a los medios de convicción que obren en el expediente respectivo, los cuales, en el caso de los procedimientos iniciados de oficio por la autoridad, son </w:t>
      </w:r>
      <w:r w:rsidRPr="004870B1">
        <w:rPr>
          <w:rFonts w:ascii="Arial" w:hAnsi="Arial" w:cs="Arial"/>
          <w:bCs/>
          <w:sz w:val="28"/>
          <w:szCs w:val="28"/>
          <w:lang w:val="es-MX"/>
        </w:rPr>
        <w:lastRenderedPageBreak/>
        <w:t>recabados por ésta conforme al ejercicio de la facultad conferida por las normas constitucionales y legales en la materia, según estime necesario para su resolución, siempre y cuando la violación reclamada lo amerite, los plazos así lo permitan y sean determinantes para el esclarecimiento de los hechos denunciados.</w:t>
      </w:r>
      <w:r w:rsidRPr="004870B1">
        <w:rPr>
          <w:rFonts w:ascii="Arial" w:hAnsi="Arial" w:cs="Arial"/>
          <w:bCs/>
          <w:sz w:val="28"/>
          <w:szCs w:val="28"/>
          <w:vertAlign w:val="superscript"/>
          <w:lang w:val="es-MX"/>
        </w:rPr>
        <w:footnoteReference w:id="24"/>
      </w:r>
    </w:p>
    <w:p w14:paraId="0FFDCC28" w14:textId="77777777" w:rsidR="00E72599" w:rsidRPr="004870B1" w:rsidRDefault="00E72599" w:rsidP="003D0014">
      <w:pPr>
        <w:spacing w:line="360" w:lineRule="auto"/>
        <w:contextualSpacing/>
        <w:jc w:val="both"/>
        <w:rPr>
          <w:rFonts w:ascii="Arial" w:hAnsi="Arial" w:cs="Arial"/>
          <w:bCs/>
          <w:sz w:val="28"/>
          <w:szCs w:val="28"/>
          <w:lang w:val="es-MX"/>
        </w:rPr>
      </w:pPr>
    </w:p>
    <w:p w14:paraId="168DD6ED" w14:textId="77777777" w:rsidR="00105512" w:rsidRPr="004870B1" w:rsidRDefault="00105512" w:rsidP="003D0014">
      <w:pPr>
        <w:spacing w:line="360" w:lineRule="auto"/>
        <w:contextualSpacing/>
        <w:jc w:val="both"/>
        <w:rPr>
          <w:rFonts w:ascii="Arial" w:hAnsi="Arial" w:cs="Arial"/>
          <w:bCs/>
          <w:sz w:val="28"/>
          <w:szCs w:val="28"/>
        </w:rPr>
      </w:pPr>
      <w:r w:rsidRPr="004870B1">
        <w:rPr>
          <w:rFonts w:ascii="Arial" w:hAnsi="Arial" w:cs="Arial"/>
          <w:bCs/>
          <w:sz w:val="28"/>
          <w:szCs w:val="28"/>
        </w:rPr>
        <w:t>Las medidas cautelares tienen como finalidad constituir un instrumento de protección contra el peligro de que una conducta ilícita o probablemente ilícita continúe o se repita y con ello evada el cumplimiento de una obligación, se afecte algún derecho o se lesione un valor o principio protegido por el sistema jurídico.</w:t>
      </w:r>
    </w:p>
    <w:p w14:paraId="5A7B0502" w14:textId="77777777" w:rsidR="007C78B7" w:rsidRPr="004870B1" w:rsidRDefault="007C78B7" w:rsidP="009F42CC">
      <w:pPr>
        <w:spacing w:line="360" w:lineRule="auto"/>
        <w:contextualSpacing/>
        <w:jc w:val="both"/>
        <w:rPr>
          <w:rFonts w:ascii="Arial" w:hAnsi="Arial" w:cs="Arial"/>
          <w:bCs/>
          <w:sz w:val="28"/>
          <w:szCs w:val="28"/>
        </w:rPr>
      </w:pPr>
    </w:p>
    <w:p w14:paraId="3C7BFF6F" w14:textId="77777777" w:rsidR="00105512" w:rsidRPr="004870B1" w:rsidRDefault="00105512" w:rsidP="003D0014">
      <w:pPr>
        <w:spacing w:line="360" w:lineRule="auto"/>
        <w:contextualSpacing/>
        <w:jc w:val="both"/>
        <w:rPr>
          <w:rFonts w:ascii="Arial" w:hAnsi="Arial" w:cs="Arial"/>
          <w:bCs/>
          <w:sz w:val="28"/>
          <w:szCs w:val="28"/>
        </w:rPr>
      </w:pPr>
      <w:r w:rsidRPr="004870B1">
        <w:rPr>
          <w:rFonts w:ascii="Arial" w:hAnsi="Arial" w:cs="Arial"/>
          <w:bCs/>
          <w:sz w:val="28"/>
          <w:szCs w:val="28"/>
        </w:rPr>
        <w:t>Tal protección debe dirigirse contra situaciones, hechos conductas o determinaciones que constituyan una amenaza o afectación real, de manera que sea necesaria una garantía específica, oportuna, real, adecuada y efectiva, a través de medidas que cesen las actividades que causan el daño o prevengan el comportamiento lesivo.</w:t>
      </w:r>
    </w:p>
    <w:p w14:paraId="7C0319C4" w14:textId="77777777" w:rsidR="007C78B7" w:rsidRPr="004870B1" w:rsidRDefault="007C78B7" w:rsidP="009F42CC">
      <w:pPr>
        <w:spacing w:line="360" w:lineRule="auto"/>
        <w:contextualSpacing/>
        <w:jc w:val="both"/>
        <w:rPr>
          <w:rFonts w:ascii="Arial" w:hAnsi="Arial" w:cs="Arial"/>
          <w:sz w:val="28"/>
          <w:szCs w:val="28"/>
        </w:rPr>
      </w:pPr>
    </w:p>
    <w:p w14:paraId="1E00693E" w14:textId="77777777" w:rsidR="00105512" w:rsidRPr="004870B1" w:rsidRDefault="00105512" w:rsidP="003D0014">
      <w:pPr>
        <w:spacing w:line="360" w:lineRule="auto"/>
        <w:contextualSpacing/>
        <w:jc w:val="both"/>
        <w:rPr>
          <w:rFonts w:ascii="Arial" w:hAnsi="Arial" w:cs="Arial"/>
          <w:sz w:val="28"/>
          <w:szCs w:val="28"/>
        </w:rPr>
      </w:pPr>
      <w:r w:rsidRPr="004870B1">
        <w:rPr>
          <w:rFonts w:ascii="Arial" w:hAnsi="Arial" w:cs="Arial"/>
          <w:sz w:val="28"/>
          <w:szCs w:val="28"/>
        </w:rPr>
        <w:t>Estas facultades no pueden ser desplegadas sobre actos futuros de realización incierta, pues como se señaló su naturaleza es claramente preventiva y sujeta a los hechos denunciados.</w:t>
      </w:r>
    </w:p>
    <w:p w14:paraId="10D23EE0" w14:textId="77777777" w:rsidR="00105512" w:rsidRPr="004870B1" w:rsidRDefault="00105512" w:rsidP="003D0014">
      <w:pPr>
        <w:spacing w:line="360" w:lineRule="auto"/>
        <w:contextualSpacing/>
        <w:jc w:val="both"/>
        <w:rPr>
          <w:rFonts w:ascii="Arial" w:hAnsi="Arial" w:cs="Arial"/>
          <w:sz w:val="28"/>
          <w:szCs w:val="28"/>
        </w:rPr>
      </w:pPr>
    </w:p>
    <w:p w14:paraId="6CC2D88F" w14:textId="77777777" w:rsidR="00105512" w:rsidRPr="004870B1" w:rsidRDefault="00105512" w:rsidP="003D0014">
      <w:pPr>
        <w:spacing w:line="360" w:lineRule="auto"/>
        <w:contextualSpacing/>
        <w:jc w:val="both"/>
        <w:rPr>
          <w:rFonts w:ascii="Arial" w:hAnsi="Arial" w:cs="Arial"/>
          <w:bCs/>
          <w:sz w:val="28"/>
          <w:szCs w:val="28"/>
        </w:rPr>
      </w:pPr>
      <w:r w:rsidRPr="004870B1">
        <w:rPr>
          <w:rFonts w:ascii="Arial" w:hAnsi="Arial" w:cs="Arial"/>
          <w:sz w:val="28"/>
          <w:szCs w:val="28"/>
        </w:rPr>
        <w:t xml:space="preserve">En ese orden de ideas, a juicio de esta Sala Superior </w:t>
      </w:r>
      <w:r w:rsidR="00BC5289" w:rsidRPr="004870B1">
        <w:rPr>
          <w:rFonts w:ascii="Arial" w:hAnsi="Arial" w:cs="Arial"/>
          <w:sz w:val="28"/>
          <w:szCs w:val="28"/>
        </w:rPr>
        <w:t xml:space="preserve">es fundado </w:t>
      </w:r>
      <w:r w:rsidRPr="004870B1">
        <w:rPr>
          <w:rFonts w:ascii="Arial" w:hAnsi="Arial" w:cs="Arial"/>
          <w:sz w:val="28"/>
          <w:szCs w:val="28"/>
        </w:rPr>
        <w:t xml:space="preserve">el agravio relativo a que </w:t>
      </w:r>
      <w:r w:rsidRPr="004870B1">
        <w:rPr>
          <w:rFonts w:ascii="Arial" w:hAnsi="Arial" w:cs="Arial"/>
          <w:bCs/>
          <w:sz w:val="28"/>
          <w:szCs w:val="28"/>
        </w:rPr>
        <w:t>escapa al ámbito de atribuciones de la Comisión de Quejas y Denuncias responsable emitir una determinación de tutela preventiva, sobre actos futuros de realización incierta</w:t>
      </w:r>
      <w:r w:rsidRPr="004870B1">
        <w:rPr>
          <w:rStyle w:val="Refdenotaalpie"/>
          <w:rFonts w:ascii="Arial" w:hAnsi="Arial" w:cs="Arial"/>
          <w:bCs/>
          <w:sz w:val="28"/>
          <w:szCs w:val="28"/>
        </w:rPr>
        <w:footnoteReference w:id="25"/>
      </w:r>
      <w:r w:rsidRPr="004870B1">
        <w:rPr>
          <w:rFonts w:ascii="Arial" w:hAnsi="Arial" w:cs="Arial"/>
          <w:bCs/>
          <w:sz w:val="28"/>
          <w:szCs w:val="28"/>
        </w:rPr>
        <w:t xml:space="preserve">, en especial cuando una determinación de esa naturaleza, podría constituir en el caso particular, un acto de censura previa. </w:t>
      </w:r>
    </w:p>
    <w:p w14:paraId="09FAE734" w14:textId="77777777" w:rsidR="00105512" w:rsidRPr="004870B1" w:rsidRDefault="00105512" w:rsidP="003D0014">
      <w:pPr>
        <w:spacing w:line="360" w:lineRule="auto"/>
        <w:contextualSpacing/>
        <w:jc w:val="both"/>
        <w:rPr>
          <w:rFonts w:ascii="Arial" w:hAnsi="Arial" w:cs="Arial"/>
          <w:bCs/>
          <w:sz w:val="28"/>
          <w:szCs w:val="28"/>
        </w:rPr>
      </w:pPr>
    </w:p>
    <w:p w14:paraId="7984761A" w14:textId="77777777" w:rsidR="00105512" w:rsidRPr="004870B1" w:rsidRDefault="00105512" w:rsidP="003D0014">
      <w:pPr>
        <w:spacing w:line="360" w:lineRule="auto"/>
        <w:contextualSpacing/>
        <w:jc w:val="both"/>
        <w:rPr>
          <w:rFonts w:ascii="Arial" w:hAnsi="Arial" w:cs="Arial"/>
          <w:sz w:val="28"/>
          <w:szCs w:val="28"/>
        </w:rPr>
      </w:pPr>
      <w:r w:rsidRPr="004870B1">
        <w:rPr>
          <w:rFonts w:ascii="Arial" w:hAnsi="Arial" w:cs="Arial"/>
          <w:sz w:val="28"/>
          <w:szCs w:val="28"/>
        </w:rPr>
        <w:t>Lo anterior, toda vez que, si bien la Comisión responsable está facultada para ordenar medidas cautelares, éstas no deben versar sobre actos futuros de realización incierta</w:t>
      </w:r>
      <w:r w:rsidR="00BC5289" w:rsidRPr="004870B1">
        <w:rPr>
          <w:rFonts w:ascii="Arial" w:hAnsi="Arial" w:cs="Arial"/>
          <w:sz w:val="28"/>
          <w:szCs w:val="28"/>
        </w:rPr>
        <w:t xml:space="preserve">, sin </w:t>
      </w:r>
      <w:r w:rsidR="006116AF" w:rsidRPr="004870B1">
        <w:rPr>
          <w:rFonts w:ascii="Arial" w:hAnsi="Arial" w:cs="Arial"/>
          <w:sz w:val="28"/>
          <w:szCs w:val="28"/>
        </w:rPr>
        <w:t>la debida justificación</w:t>
      </w:r>
      <w:r w:rsidRPr="004870B1">
        <w:rPr>
          <w:rFonts w:ascii="Arial" w:hAnsi="Arial" w:cs="Arial"/>
          <w:sz w:val="28"/>
          <w:szCs w:val="28"/>
        </w:rPr>
        <w:t xml:space="preserve">, pues dicha autoridad no puede hacer extensivos los efectos de la figura de la tutela preventiva a situaciones que constituyen actos de probable realización, lo cual escapa a su naturaleza, ya que solamente deben impactar en el procedimiento iniciado con motivo de una denuncia. </w:t>
      </w:r>
    </w:p>
    <w:p w14:paraId="69B3B6D5" w14:textId="77777777" w:rsidR="007C78B7" w:rsidRPr="004870B1" w:rsidRDefault="007C78B7" w:rsidP="003D0014">
      <w:pPr>
        <w:spacing w:line="360" w:lineRule="auto"/>
        <w:contextualSpacing/>
        <w:jc w:val="both"/>
        <w:rPr>
          <w:rFonts w:ascii="Arial" w:hAnsi="Arial" w:cs="Arial"/>
          <w:sz w:val="28"/>
          <w:szCs w:val="28"/>
        </w:rPr>
      </w:pPr>
    </w:p>
    <w:p w14:paraId="2E79FF18" w14:textId="77777777" w:rsidR="0027514B" w:rsidRPr="004870B1" w:rsidRDefault="00105512" w:rsidP="003D0014">
      <w:pPr>
        <w:spacing w:line="360" w:lineRule="auto"/>
        <w:contextualSpacing/>
        <w:jc w:val="both"/>
        <w:rPr>
          <w:rFonts w:ascii="Arial" w:hAnsi="Arial" w:cs="Arial"/>
          <w:sz w:val="28"/>
          <w:szCs w:val="28"/>
        </w:rPr>
      </w:pPr>
      <w:r w:rsidRPr="004870B1">
        <w:rPr>
          <w:rFonts w:ascii="Arial" w:hAnsi="Arial" w:cs="Arial"/>
          <w:sz w:val="28"/>
          <w:szCs w:val="28"/>
        </w:rPr>
        <w:t xml:space="preserve">Por tanto, las facultades de la autoridad administrativa electoral no pueden ser desplegadas sobre actos futuros de realización incierta, </w:t>
      </w:r>
      <w:r w:rsidR="0027514B" w:rsidRPr="004870B1">
        <w:rPr>
          <w:rFonts w:ascii="Arial" w:hAnsi="Arial" w:cs="Arial"/>
          <w:sz w:val="28"/>
          <w:szCs w:val="28"/>
        </w:rPr>
        <w:t xml:space="preserve">que especulan sobre la posible comisión de infracciones en la materia, </w:t>
      </w:r>
      <w:r w:rsidRPr="004870B1">
        <w:rPr>
          <w:rFonts w:ascii="Arial" w:hAnsi="Arial" w:cs="Arial"/>
          <w:sz w:val="28"/>
          <w:szCs w:val="28"/>
        </w:rPr>
        <w:t xml:space="preserve">pues como se señaló su naturaleza es claramente preventiva y </w:t>
      </w:r>
      <w:r w:rsidRPr="004870B1">
        <w:rPr>
          <w:rFonts w:ascii="Arial" w:hAnsi="Arial" w:cs="Arial"/>
          <w:b/>
          <w:sz w:val="28"/>
          <w:szCs w:val="28"/>
        </w:rPr>
        <w:t xml:space="preserve">sujeta a los </w:t>
      </w:r>
      <w:r w:rsidR="00857ECD" w:rsidRPr="004870B1">
        <w:rPr>
          <w:rFonts w:ascii="Arial" w:hAnsi="Arial" w:cs="Arial"/>
          <w:b/>
          <w:sz w:val="28"/>
          <w:szCs w:val="28"/>
        </w:rPr>
        <w:t>hechos</w:t>
      </w:r>
      <w:r w:rsidRPr="004870B1">
        <w:rPr>
          <w:rFonts w:ascii="Arial" w:hAnsi="Arial" w:cs="Arial"/>
          <w:b/>
          <w:sz w:val="28"/>
          <w:szCs w:val="28"/>
        </w:rPr>
        <w:t xml:space="preserve"> denunciados</w:t>
      </w:r>
      <w:r w:rsidR="0027514B" w:rsidRPr="004870B1">
        <w:rPr>
          <w:rFonts w:ascii="Arial" w:hAnsi="Arial" w:cs="Arial"/>
          <w:b/>
          <w:sz w:val="28"/>
          <w:szCs w:val="28"/>
        </w:rPr>
        <w:t xml:space="preserve"> con sustento en bases claramente objetivas</w:t>
      </w:r>
      <w:r w:rsidR="0027514B" w:rsidRPr="004870B1">
        <w:rPr>
          <w:rFonts w:ascii="Arial" w:hAnsi="Arial" w:cs="Arial"/>
          <w:sz w:val="28"/>
          <w:szCs w:val="28"/>
        </w:rPr>
        <w:t>.</w:t>
      </w:r>
    </w:p>
    <w:p w14:paraId="193BFCE9" w14:textId="77777777" w:rsidR="0027514B" w:rsidRPr="004870B1" w:rsidRDefault="0027514B" w:rsidP="003D0014">
      <w:pPr>
        <w:spacing w:line="360" w:lineRule="auto"/>
        <w:contextualSpacing/>
        <w:jc w:val="both"/>
        <w:rPr>
          <w:rFonts w:ascii="Arial" w:hAnsi="Arial" w:cs="Arial"/>
          <w:sz w:val="28"/>
          <w:szCs w:val="28"/>
        </w:rPr>
      </w:pPr>
    </w:p>
    <w:p w14:paraId="2D622B2C" w14:textId="77777777" w:rsidR="00105512" w:rsidRPr="004870B1" w:rsidRDefault="0027514B" w:rsidP="003D0014">
      <w:pPr>
        <w:spacing w:line="360" w:lineRule="auto"/>
        <w:contextualSpacing/>
        <w:jc w:val="both"/>
        <w:rPr>
          <w:rFonts w:ascii="Arial" w:hAnsi="Arial" w:cs="Arial"/>
          <w:bCs/>
          <w:sz w:val="28"/>
          <w:szCs w:val="28"/>
        </w:rPr>
      </w:pPr>
      <w:r w:rsidRPr="004870B1">
        <w:rPr>
          <w:rFonts w:ascii="Arial" w:hAnsi="Arial" w:cs="Arial"/>
          <w:sz w:val="28"/>
          <w:szCs w:val="28"/>
        </w:rPr>
        <w:lastRenderedPageBreak/>
        <w:t>L</w:t>
      </w:r>
      <w:r w:rsidR="00105512" w:rsidRPr="004870B1">
        <w:rPr>
          <w:rFonts w:ascii="Arial" w:hAnsi="Arial" w:cs="Arial"/>
          <w:sz w:val="28"/>
          <w:szCs w:val="28"/>
        </w:rPr>
        <w:t>o cual implica que no puedan extenderse a situaciones de posible realización</w:t>
      </w:r>
      <w:r w:rsidRPr="004870B1">
        <w:rPr>
          <w:rFonts w:ascii="Arial" w:hAnsi="Arial" w:cs="Arial"/>
          <w:sz w:val="28"/>
          <w:szCs w:val="28"/>
        </w:rPr>
        <w:t xml:space="preserve"> sin un sustento claro que lleve a concluir una realización inminente de la conducta lesiva</w:t>
      </w:r>
      <w:r w:rsidR="00105512" w:rsidRPr="004870B1">
        <w:rPr>
          <w:rFonts w:ascii="Arial" w:hAnsi="Arial" w:cs="Arial"/>
          <w:sz w:val="28"/>
          <w:szCs w:val="28"/>
        </w:rPr>
        <w:t>, ya que con su dictado se pretende cesar cualquier acto que pudiera entrañar una violación o afectación a los principios o bienes jurídicos tutelados en materia electoral, en tanto se resuelve el fondo de la controversia motivo de la denuncia, por lo que las medidas son accesorias, lo cual las hace depender de un procedimiento principal, impidiendo que sus efectos se extiendan a situaciones que aún no acontecen.</w:t>
      </w:r>
    </w:p>
    <w:p w14:paraId="2A1EF720" w14:textId="77777777" w:rsidR="003328C4" w:rsidRPr="004870B1" w:rsidRDefault="003328C4" w:rsidP="003D0014">
      <w:pPr>
        <w:spacing w:line="360" w:lineRule="auto"/>
        <w:contextualSpacing/>
        <w:jc w:val="both"/>
        <w:rPr>
          <w:rFonts w:ascii="Arial" w:hAnsi="Arial" w:cs="Arial"/>
          <w:b/>
          <w:sz w:val="28"/>
          <w:szCs w:val="28"/>
        </w:rPr>
      </w:pPr>
    </w:p>
    <w:p w14:paraId="00FB4CB0" w14:textId="77777777" w:rsidR="00105512" w:rsidRPr="004870B1" w:rsidRDefault="00857ECD" w:rsidP="003D0014">
      <w:pPr>
        <w:spacing w:line="360" w:lineRule="auto"/>
        <w:contextualSpacing/>
        <w:jc w:val="both"/>
        <w:rPr>
          <w:rFonts w:ascii="Arial" w:hAnsi="Arial" w:cs="Arial"/>
          <w:b/>
          <w:sz w:val="28"/>
          <w:szCs w:val="28"/>
        </w:rPr>
      </w:pPr>
      <w:r w:rsidRPr="004870B1">
        <w:rPr>
          <w:rFonts w:ascii="Arial" w:hAnsi="Arial" w:cs="Arial"/>
          <w:b/>
          <w:sz w:val="28"/>
          <w:szCs w:val="28"/>
        </w:rPr>
        <w:t>Caso concreto</w:t>
      </w:r>
    </w:p>
    <w:p w14:paraId="43B9A90B" w14:textId="77777777" w:rsidR="007C78B7" w:rsidRPr="004870B1" w:rsidRDefault="007C78B7" w:rsidP="009F42CC">
      <w:pPr>
        <w:spacing w:line="360" w:lineRule="auto"/>
        <w:contextualSpacing/>
        <w:jc w:val="both"/>
        <w:rPr>
          <w:rFonts w:ascii="Arial" w:hAnsi="Arial" w:cs="Arial"/>
          <w:bCs/>
          <w:sz w:val="28"/>
          <w:szCs w:val="28"/>
        </w:rPr>
      </w:pPr>
    </w:p>
    <w:p w14:paraId="4496F22C" w14:textId="77777777" w:rsidR="00105512" w:rsidRPr="004870B1" w:rsidRDefault="00857ECD" w:rsidP="003D0014">
      <w:pPr>
        <w:spacing w:line="360" w:lineRule="auto"/>
        <w:contextualSpacing/>
        <w:jc w:val="both"/>
        <w:rPr>
          <w:rFonts w:ascii="Arial" w:hAnsi="Arial" w:cs="Arial"/>
          <w:bCs/>
          <w:sz w:val="28"/>
          <w:szCs w:val="28"/>
        </w:rPr>
      </w:pPr>
      <w:r w:rsidRPr="004870B1">
        <w:rPr>
          <w:rFonts w:ascii="Arial" w:hAnsi="Arial" w:cs="Arial"/>
          <w:bCs/>
          <w:sz w:val="28"/>
          <w:szCs w:val="28"/>
        </w:rPr>
        <w:t>En el caso, cabe precisar que la Comisión responsable sí tiene competencia para emitir medidas cautelares en su modalidad de tutela preventiva.</w:t>
      </w:r>
    </w:p>
    <w:p w14:paraId="6DD56BDB" w14:textId="77777777" w:rsidR="007C78B7" w:rsidRPr="004870B1" w:rsidRDefault="007C78B7" w:rsidP="009F42CC">
      <w:pPr>
        <w:spacing w:line="360" w:lineRule="auto"/>
        <w:contextualSpacing/>
        <w:jc w:val="both"/>
        <w:rPr>
          <w:rFonts w:ascii="Arial" w:hAnsi="Arial" w:cs="Arial"/>
          <w:bCs/>
          <w:sz w:val="28"/>
          <w:szCs w:val="28"/>
          <w:lang w:val="es-MX"/>
        </w:rPr>
      </w:pPr>
    </w:p>
    <w:p w14:paraId="2F97A3A6" w14:textId="77777777" w:rsidR="00857ECD" w:rsidRPr="004870B1" w:rsidRDefault="00857ECD" w:rsidP="003D0014">
      <w:pPr>
        <w:spacing w:line="360" w:lineRule="auto"/>
        <w:contextualSpacing/>
        <w:jc w:val="both"/>
        <w:rPr>
          <w:rFonts w:ascii="Arial" w:hAnsi="Arial" w:cs="Arial"/>
          <w:bCs/>
          <w:sz w:val="28"/>
          <w:szCs w:val="28"/>
          <w:lang w:val="es-MX"/>
        </w:rPr>
      </w:pPr>
      <w:r w:rsidRPr="004870B1">
        <w:rPr>
          <w:rFonts w:ascii="Arial" w:hAnsi="Arial" w:cs="Arial"/>
          <w:bCs/>
          <w:sz w:val="28"/>
          <w:szCs w:val="28"/>
          <w:lang w:val="es-MX"/>
        </w:rPr>
        <w:t>En efecto, de la Ley General de Instituciones y Procedimientos Electorales, se advierte que:</w:t>
      </w:r>
    </w:p>
    <w:p w14:paraId="676DF124" w14:textId="77777777" w:rsidR="007C78B7" w:rsidRPr="004870B1" w:rsidRDefault="007C78B7" w:rsidP="003D0014">
      <w:pPr>
        <w:pStyle w:val="Prrafodelista"/>
        <w:spacing w:line="360" w:lineRule="auto"/>
        <w:ind w:left="284"/>
        <w:jc w:val="both"/>
        <w:rPr>
          <w:rFonts w:ascii="Arial" w:hAnsi="Arial" w:cs="Arial"/>
          <w:bCs/>
          <w:sz w:val="28"/>
          <w:szCs w:val="28"/>
          <w:lang w:val="es-MX"/>
        </w:rPr>
      </w:pPr>
    </w:p>
    <w:p w14:paraId="7FC8EA1C" w14:textId="77777777" w:rsidR="00857ECD" w:rsidRPr="004870B1" w:rsidRDefault="00857ECD" w:rsidP="00515D02">
      <w:pPr>
        <w:pStyle w:val="Prrafodelista"/>
        <w:numPr>
          <w:ilvl w:val="3"/>
          <w:numId w:val="7"/>
        </w:numPr>
        <w:spacing w:line="360" w:lineRule="auto"/>
        <w:ind w:left="284" w:hanging="284"/>
        <w:jc w:val="both"/>
        <w:rPr>
          <w:rFonts w:ascii="Arial" w:hAnsi="Arial" w:cs="Arial"/>
          <w:bCs/>
          <w:sz w:val="28"/>
          <w:szCs w:val="28"/>
          <w:lang w:val="es-MX"/>
        </w:rPr>
      </w:pPr>
      <w:r w:rsidRPr="004870B1">
        <w:rPr>
          <w:rFonts w:ascii="Arial" w:hAnsi="Arial" w:cs="Arial"/>
          <w:bCs/>
          <w:sz w:val="28"/>
          <w:szCs w:val="28"/>
          <w:lang w:val="es-MX"/>
        </w:rPr>
        <w:t>Son órganos competentes para la tramitación y resolución del procedimiento especial sancionador, entre otros, la Comisión responsable</w:t>
      </w:r>
      <w:r w:rsidRPr="004870B1">
        <w:rPr>
          <w:rStyle w:val="Refdenotaalpie"/>
          <w:rFonts w:ascii="Arial" w:hAnsi="Arial" w:cs="Arial"/>
          <w:bCs/>
          <w:sz w:val="28"/>
          <w:szCs w:val="28"/>
          <w:lang w:val="es-MX"/>
        </w:rPr>
        <w:footnoteReference w:id="26"/>
      </w:r>
      <w:r w:rsidRPr="004870B1">
        <w:rPr>
          <w:rFonts w:ascii="Arial" w:hAnsi="Arial" w:cs="Arial"/>
          <w:bCs/>
          <w:sz w:val="28"/>
          <w:szCs w:val="28"/>
          <w:lang w:val="es-MX"/>
        </w:rPr>
        <w:t>.</w:t>
      </w:r>
    </w:p>
    <w:p w14:paraId="59CA33EC" w14:textId="77777777" w:rsidR="00857ECD" w:rsidRPr="004870B1" w:rsidRDefault="00857ECD" w:rsidP="003D0014">
      <w:pPr>
        <w:pStyle w:val="Prrafodelista"/>
        <w:spacing w:line="360" w:lineRule="auto"/>
        <w:ind w:left="284"/>
        <w:jc w:val="both"/>
        <w:rPr>
          <w:rFonts w:ascii="Arial" w:hAnsi="Arial" w:cs="Arial"/>
          <w:bCs/>
          <w:sz w:val="28"/>
          <w:szCs w:val="28"/>
          <w:lang w:val="es-MX"/>
        </w:rPr>
      </w:pPr>
    </w:p>
    <w:p w14:paraId="3D36D966" w14:textId="77777777" w:rsidR="00857ECD" w:rsidRPr="004870B1" w:rsidRDefault="00857ECD" w:rsidP="00515D02">
      <w:pPr>
        <w:pStyle w:val="Prrafodelista"/>
        <w:numPr>
          <w:ilvl w:val="3"/>
          <w:numId w:val="7"/>
        </w:numPr>
        <w:spacing w:line="360" w:lineRule="auto"/>
        <w:ind w:left="284" w:hanging="284"/>
        <w:jc w:val="both"/>
        <w:rPr>
          <w:rFonts w:ascii="Arial" w:hAnsi="Arial" w:cs="Arial"/>
          <w:bCs/>
          <w:sz w:val="28"/>
          <w:szCs w:val="28"/>
          <w:lang w:val="es-MX"/>
        </w:rPr>
      </w:pPr>
      <w:r w:rsidRPr="004870B1">
        <w:rPr>
          <w:rFonts w:ascii="Arial" w:hAnsi="Arial" w:cs="Arial"/>
          <w:bCs/>
          <w:sz w:val="28"/>
          <w:szCs w:val="28"/>
          <w:lang w:val="es-MX"/>
        </w:rPr>
        <w:lastRenderedPageBreak/>
        <w:t>Si dentro del plazo fijado para la admisión de la queja o denuncia, la Unidad Técnica de lo Contencioso Electoral valora que deben dictarse medidas cautelares, lo propondrá a la Comisión responsable, para que ésta resuelva lo conducente en un plazo de veinticuatro horas, a fin de lograr la cesación de los actos o hechos que constituyan la infracción, evitar la producción de daños irreparables, la afectación de los principios que rigen los procesos electorales, o la vulneración de los bienes jurídicos tutelados por las disposiciones contenidas en la propia ley</w:t>
      </w:r>
      <w:r w:rsidRPr="004870B1">
        <w:rPr>
          <w:rStyle w:val="Refdenotaalpie"/>
          <w:rFonts w:ascii="Arial" w:hAnsi="Arial" w:cs="Arial"/>
          <w:bCs/>
          <w:sz w:val="28"/>
          <w:szCs w:val="28"/>
          <w:lang w:val="es-MX"/>
        </w:rPr>
        <w:footnoteReference w:id="27"/>
      </w:r>
      <w:r w:rsidRPr="004870B1">
        <w:rPr>
          <w:rFonts w:ascii="Arial" w:hAnsi="Arial" w:cs="Arial"/>
          <w:bCs/>
          <w:sz w:val="28"/>
          <w:szCs w:val="28"/>
          <w:lang w:val="es-MX"/>
        </w:rPr>
        <w:t>.</w:t>
      </w:r>
    </w:p>
    <w:p w14:paraId="7C3EF0C6" w14:textId="77777777" w:rsidR="00857ECD" w:rsidRPr="004870B1" w:rsidRDefault="00857ECD" w:rsidP="009F42CC">
      <w:pPr>
        <w:pStyle w:val="Prrafodelista"/>
        <w:rPr>
          <w:rFonts w:ascii="Arial" w:hAnsi="Arial" w:cs="Arial"/>
          <w:bCs/>
          <w:sz w:val="28"/>
          <w:szCs w:val="28"/>
          <w:lang w:val="es-MX"/>
        </w:rPr>
      </w:pPr>
    </w:p>
    <w:p w14:paraId="15A7CA27" w14:textId="77777777" w:rsidR="00857ECD" w:rsidRPr="004870B1" w:rsidRDefault="00857ECD" w:rsidP="00515D02">
      <w:pPr>
        <w:pStyle w:val="Prrafodelista"/>
        <w:numPr>
          <w:ilvl w:val="3"/>
          <w:numId w:val="7"/>
        </w:numPr>
        <w:spacing w:line="360" w:lineRule="auto"/>
        <w:ind w:left="284" w:hanging="284"/>
        <w:jc w:val="both"/>
        <w:rPr>
          <w:rFonts w:ascii="Arial" w:hAnsi="Arial" w:cs="Arial"/>
          <w:bCs/>
          <w:sz w:val="28"/>
          <w:szCs w:val="28"/>
          <w:lang w:val="es-MX"/>
        </w:rPr>
      </w:pPr>
      <w:r w:rsidRPr="004870B1">
        <w:rPr>
          <w:rFonts w:ascii="Arial" w:hAnsi="Arial" w:cs="Arial"/>
          <w:bCs/>
          <w:sz w:val="28"/>
          <w:szCs w:val="28"/>
          <w:lang w:val="es-MX"/>
        </w:rPr>
        <w:t>Si la Unidad Técnica de lo Contencioso Electoral considera necesaria la adopción de medidas cautelares, las propondrá a la Comisión de mérito dentro del mismo plazo de cuarenta y ocho horas, en los términos previstos en la propia normativa</w:t>
      </w:r>
      <w:r w:rsidRPr="004870B1">
        <w:rPr>
          <w:rStyle w:val="Refdenotaalpie"/>
          <w:rFonts w:ascii="Arial" w:hAnsi="Arial" w:cs="Arial"/>
          <w:bCs/>
          <w:sz w:val="28"/>
          <w:szCs w:val="28"/>
          <w:lang w:val="es-MX"/>
        </w:rPr>
        <w:footnoteReference w:id="28"/>
      </w:r>
      <w:r w:rsidRPr="004870B1">
        <w:rPr>
          <w:rFonts w:ascii="Arial" w:hAnsi="Arial" w:cs="Arial"/>
          <w:bCs/>
          <w:sz w:val="28"/>
          <w:szCs w:val="28"/>
          <w:lang w:val="es-MX"/>
        </w:rPr>
        <w:t>.</w:t>
      </w:r>
    </w:p>
    <w:p w14:paraId="6102F523" w14:textId="77777777" w:rsidR="00857ECD" w:rsidRPr="004870B1" w:rsidRDefault="00857ECD" w:rsidP="003D0014">
      <w:pPr>
        <w:spacing w:line="360" w:lineRule="auto"/>
        <w:contextualSpacing/>
        <w:jc w:val="both"/>
        <w:rPr>
          <w:rFonts w:ascii="Arial" w:hAnsi="Arial" w:cs="Arial"/>
          <w:bCs/>
          <w:sz w:val="28"/>
          <w:szCs w:val="28"/>
          <w:lang w:val="es-MX"/>
        </w:rPr>
      </w:pPr>
    </w:p>
    <w:p w14:paraId="498317AE" w14:textId="77777777" w:rsidR="00857ECD" w:rsidRPr="004870B1" w:rsidRDefault="00857ECD" w:rsidP="003D0014">
      <w:pPr>
        <w:spacing w:line="360" w:lineRule="auto"/>
        <w:contextualSpacing/>
        <w:jc w:val="both"/>
        <w:rPr>
          <w:rFonts w:ascii="Arial" w:hAnsi="Arial" w:cs="Arial"/>
          <w:bCs/>
          <w:sz w:val="28"/>
          <w:szCs w:val="28"/>
          <w:lang w:val="es-MX"/>
        </w:rPr>
      </w:pPr>
      <w:r w:rsidRPr="004870B1">
        <w:rPr>
          <w:rFonts w:ascii="Arial" w:hAnsi="Arial" w:cs="Arial"/>
          <w:bCs/>
          <w:sz w:val="28"/>
          <w:szCs w:val="28"/>
          <w:lang w:val="es-MX"/>
        </w:rPr>
        <w:t xml:space="preserve">De lo anterior, es posible concluir que la citada Comisión </w:t>
      </w:r>
      <w:r w:rsidR="00523B41" w:rsidRPr="004870B1">
        <w:rPr>
          <w:rFonts w:ascii="Arial" w:hAnsi="Arial" w:cs="Arial"/>
          <w:bCs/>
          <w:sz w:val="28"/>
          <w:szCs w:val="28"/>
          <w:lang w:val="es-MX"/>
        </w:rPr>
        <w:t>es competente</w:t>
      </w:r>
      <w:r w:rsidRPr="004870B1">
        <w:rPr>
          <w:rFonts w:ascii="Arial" w:hAnsi="Arial" w:cs="Arial"/>
          <w:bCs/>
          <w:sz w:val="28"/>
          <w:szCs w:val="28"/>
          <w:lang w:val="es-MX"/>
        </w:rPr>
        <w:t xml:space="preserve"> para definir la procedencia de las medidas cautelares solicitadas.</w:t>
      </w:r>
    </w:p>
    <w:p w14:paraId="4530517E" w14:textId="77777777" w:rsidR="00143791" w:rsidRPr="004870B1" w:rsidRDefault="00143791" w:rsidP="009F42CC">
      <w:pPr>
        <w:spacing w:line="360" w:lineRule="auto"/>
        <w:contextualSpacing/>
        <w:jc w:val="both"/>
        <w:rPr>
          <w:rFonts w:ascii="Arial" w:hAnsi="Arial" w:cs="Arial"/>
          <w:bCs/>
          <w:sz w:val="28"/>
          <w:szCs w:val="28"/>
          <w:lang w:val="es-MX"/>
        </w:rPr>
      </w:pPr>
    </w:p>
    <w:p w14:paraId="69B31C19" w14:textId="77777777" w:rsidR="00857ECD" w:rsidRPr="004870B1" w:rsidRDefault="00857ECD" w:rsidP="003D0014">
      <w:pPr>
        <w:spacing w:line="360" w:lineRule="auto"/>
        <w:contextualSpacing/>
        <w:jc w:val="both"/>
        <w:rPr>
          <w:rFonts w:ascii="Arial" w:hAnsi="Arial" w:cs="Arial"/>
          <w:bCs/>
          <w:sz w:val="28"/>
          <w:szCs w:val="28"/>
          <w:lang w:val="es-MX"/>
        </w:rPr>
      </w:pPr>
      <w:r w:rsidRPr="004870B1">
        <w:rPr>
          <w:rFonts w:ascii="Arial" w:hAnsi="Arial" w:cs="Arial"/>
          <w:bCs/>
          <w:sz w:val="28"/>
          <w:szCs w:val="28"/>
          <w:lang w:val="es-MX"/>
        </w:rPr>
        <w:t xml:space="preserve">Sin embargo, esas facultades no pueden ser desplegadas sobre actos futuros de realización incierta, pues como se señaló su naturaleza es claramente preventiva y </w:t>
      </w:r>
      <w:r w:rsidRPr="004870B1">
        <w:rPr>
          <w:rFonts w:ascii="Arial" w:hAnsi="Arial" w:cs="Arial"/>
          <w:b/>
          <w:bCs/>
          <w:sz w:val="28"/>
          <w:szCs w:val="28"/>
          <w:lang w:val="es-MX"/>
        </w:rPr>
        <w:t>sujeta a los hechos denunciados</w:t>
      </w:r>
      <w:r w:rsidRPr="004870B1">
        <w:rPr>
          <w:rFonts w:ascii="Arial" w:hAnsi="Arial" w:cs="Arial"/>
          <w:bCs/>
          <w:sz w:val="28"/>
          <w:szCs w:val="28"/>
          <w:lang w:val="es-MX"/>
        </w:rPr>
        <w:t xml:space="preserve">, lo cual implica que no puedan extenderse a situaciones de posible realización, ya que con su dictado se </w:t>
      </w:r>
      <w:r w:rsidRPr="004870B1">
        <w:rPr>
          <w:rFonts w:ascii="Arial" w:hAnsi="Arial" w:cs="Arial"/>
          <w:bCs/>
          <w:sz w:val="28"/>
          <w:szCs w:val="28"/>
          <w:lang w:val="es-MX"/>
        </w:rPr>
        <w:lastRenderedPageBreak/>
        <w:t>pretende cesar cualquier acto que pudiera entrañar una violación o afectación a los principios o bienes jurídicos tutelados en materia electoral, en tanto se resuelve el fondo de la controversia motivo de la denuncia, por lo que las medidas son accesorias, lo cual las hace depender de un procedimiento principal, cuestión que impide que se extiendan a situaciones que aún no acontecen</w:t>
      </w:r>
      <w:r w:rsidR="00E46534" w:rsidRPr="004870B1">
        <w:rPr>
          <w:rStyle w:val="Refdenotaalpie"/>
          <w:rFonts w:ascii="Arial" w:hAnsi="Arial" w:cs="Arial"/>
          <w:bCs/>
          <w:sz w:val="28"/>
          <w:szCs w:val="28"/>
          <w:lang w:val="es-MX"/>
        </w:rPr>
        <w:footnoteReference w:id="29"/>
      </w:r>
      <w:r w:rsidRPr="004870B1">
        <w:rPr>
          <w:rFonts w:ascii="Arial" w:hAnsi="Arial" w:cs="Arial"/>
          <w:bCs/>
          <w:sz w:val="28"/>
          <w:szCs w:val="28"/>
          <w:lang w:val="es-MX"/>
        </w:rPr>
        <w:t>.</w:t>
      </w:r>
    </w:p>
    <w:p w14:paraId="1749D64F" w14:textId="77777777" w:rsidR="00143791" w:rsidRPr="004870B1" w:rsidRDefault="00143791" w:rsidP="009F42CC">
      <w:pPr>
        <w:spacing w:line="360" w:lineRule="auto"/>
        <w:contextualSpacing/>
        <w:jc w:val="both"/>
        <w:rPr>
          <w:rFonts w:ascii="Arial" w:hAnsi="Arial" w:cs="Arial"/>
          <w:bCs/>
          <w:sz w:val="28"/>
          <w:szCs w:val="28"/>
          <w:lang w:val="es-MX"/>
        </w:rPr>
      </w:pPr>
    </w:p>
    <w:p w14:paraId="06AF4568" w14:textId="77777777" w:rsidR="00857ECD" w:rsidRPr="004870B1" w:rsidRDefault="00523B41" w:rsidP="003D0014">
      <w:pPr>
        <w:spacing w:line="360" w:lineRule="auto"/>
        <w:contextualSpacing/>
        <w:jc w:val="both"/>
        <w:rPr>
          <w:rFonts w:ascii="Arial" w:hAnsi="Arial" w:cs="Arial"/>
          <w:bCs/>
          <w:sz w:val="28"/>
          <w:szCs w:val="28"/>
          <w:lang w:val="es-MX"/>
        </w:rPr>
      </w:pPr>
      <w:r w:rsidRPr="004870B1">
        <w:rPr>
          <w:rFonts w:ascii="Arial" w:hAnsi="Arial" w:cs="Arial"/>
          <w:bCs/>
          <w:sz w:val="28"/>
          <w:szCs w:val="28"/>
          <w:lang w:val="es-MX"/>
        </w:rPr>
        <w:t>A</w:t>
      </w:r>
      <w:r w:rsidR="00857ECD" w:rsidRPr="004870B1">
        <w:rPr>
          <w:rFonts w:ascii="Arial" w:hAnsi="Arial" w:cs="Arial"/>
          <w:bCs/>
          <w:sz w:val="28"/>
          <w:szCs w:val="28"/>
          <w:lang w:val="es-MX"/>
        </w:rPr>
        <w:t>tendiendo al vocablo incierto, dichos actos son aquellos de los que no se puede afirmar que ocurrirán con certeza. Es decir, que su realización puede ser contingente o eventual, por lo que no existe seguridad alguna de que acontecerán.</w:t>
      </w:r>
    </w:p>
    <w:p w14:paraId="0D065CCF" w14:textId="77777777" w:rsidR="00143791" w:rsidRPr="004870B1" w:rsidRDefault="00143791" w:rsidP="009F42CC">
      <w:pPr>
        <w:spacing w:line="360" w:lineRule="auto"/>
        <w:contextualSpacing/>
        <w:jc w:val="both"/>
        <w:rPr>
          <w:rFonts w:ascii="Arial" w:hAnsi="Arial" w:cs="Arial"/>
          <w:bCs/>
          <w:sz w:val="28"/>
          <w:szCs w:val="28"/>
          <w:lang w:val="es-MX"/>
        </w:rPr>
      </w:pPr>
    </w:p>
    <w:p w14:paraId="48232340" w14:textId="77777777" w:rsidR="00DF49E2" w:rsidRPr="004870B1" w:rsidRDefault="00523B41" w:rsidP="003D0014">
      <w:pPr>
        <w:spacing w:line="360" w:lineRule="auto"/>
        <w:contextualSpacing/>
        <w:jc w:val="both"/>
        <w:rPr>
          <w:rFonts w:ascii="Arial" w:hAnsi="Arial" w:cs="Arial"/>
          <w:bCs/>
          <w:sz w:val="28"/>
          <w:szCs w:val="28"/>
          <w:lang w:val="es-MX"/>
        </w:rPr>
      </w:pPr>
      <w:r w:rsidRPr="004870B1">
        <w:rPr>
          <w:rFonts w:ascii="Arial" w:hAnsi="Arial" w:cs="Arial"/>
          <w:bCs/>
          <w:sz w:val="28"/>
          <w:szCs w:val="28"/>
          <w:lang w:val="es-MX"/>
        </w:rPr>
        <w:t xml:space="preserve">En ese sentido, la Comisión responsable, en el acuerdo impugnado, emitió </w:t>
      </w:r>
      <w:r w:rsidR="00DF49E2" w:rsidRPr="004870B1">
        <w:rPr>
          <w:rFonts w:ascii="Arial" w:hAnsi="Arial" w:cs="Arial"/>
          <w:bCs/>
          <w:sz w:val="28"/>
          <w:szCs w:val="28"/>
          <w:lang w:val="es-MX"/>
        </w:rPr>
        <w:t>medidas cautelares en su vertiente de tutela preventiva para el caso específico de diversas servidoras y servidores públicos denunciados, derivado, sustancialmente d</w:t>
      </w:r>
      <w:r w:rsidR="00DF49E2" w:rsidRPr="004870B1">
        <w:rPr>
          <w:rFonts w:ascii="Arial" w:hAnsi="Arial" w:cs="Arial"/>
          <w:bCs/>
          <w:sz w:val="28"/>
          <w:szCs w:val="28"/>
        </w:rPr>
        <w:t xml:space="preserve">el inicio o proximidad de los procesos electorales federal y locales en toda la república mexicana; el hecho de que las conductas documentadas pudieran ser contrarias a principios y disposiciones constitucionales y legales e incidir en la equidad de los procesos electorales, así como el contexto y situación general que se describió, justifica la intervención inmediata de esta </w:t>
      </w:r>
      <w:r w:rsidR="00DF49E2" w:rsidRPr="004870B1">
        <w:rPr>
          <w:rFonts w:ascii="Arial" w:hAnsi="Arial" w:cs="Arial"/>
          <w:bCs/>
          <w:sz w:val="28"/>
          <w:szCs w:val="28"/>
        </w:rPr>
        <w:lastRenderedPageBreak/>
        <w:t>autoridad electoral nacional para que dictar medidas cautelares, en la vertiente de tutela preventiva, y, de esta forma, evitar un posible daño a las reglas y principios constitucionales sobre los que descansa nuestro sistema democrático.</w:t>
      </w:r>
    </w:p>
    <w:p w14:paraId="070C34FB" w14:textId="77777777" w:rsidR="00143791" w:rsidRPr="004870B1" w:rsidRDefault="00143791" w:rsidP="009F42CC">
      <w:pPr>
        <w:spacing w:line="360" w:lineRule="auto"/>
        <w:contextualSpacing/>
        <w:jc w:val="both"/>
        <w:rPr>
          <w:rFonts w:ascii="Arial" w:hAnsi="Arial" w:cs="Arial"/>
          <w:bCs/>
          <w:sz w:val="28"/>
          <w:szCs w:val="28"/>
        </w:rPr>
      </w:pPr>
    </w:p>
    <w:p w14:paraId="7A5935C8" w14:textId="77777777" w:rsidR="00DF49E2" w:rsidRPr="004870B1" w:rsidRDefault="00DF49E2" w:rsidP="003D0014">
      <w:pPr>
        <w:spacing w:line="360" w:lineRule="auto"/>
        <w:contextualSpacing/>
        <w:jc w:val="both"/>
        <w:rPr>
          <w:rFonts w:ascii="Arial" w:hAnsi="Arial" w:cs="Arial"/>
          <w:bCs/>
          <w:sz w:val="28"/>
          <w:szCs w:val="28"/>
        </w:rPr>
      </w:pPr>
      <w:r w:rsidRPr="004870B1">
        <w:rPr>
          <w:rFonts w:ascii="Arial" w:hAnsi="Arial" w:cs="Arial"/>
          <w:bCs/>
          <w:sz w:val="28"/>
          <w:szCs w:val="28"/>
        </w:rPr>
        <w:t>Por lo que, en concepto de la Comisión responsable, para evitar que conductas posiblemente ilícitas como las analizadas afectaran gravemente, continuaran o repitieran en el tiempo, se ordenó a las y los servidores públicos denunciados en el procedimiento especial sancionador se abstuvieran de realizar actos o conductas, como la entrega u ofrecimiento de bienes y productos durante la emergencia sanitaria y su respectiva difusión o publicidad, que incluya nombres, imágenes, voces o símbolos que impliquen promoción personalizada.</w:t>
      </w:r>
    </w:p>
    <w:p w14:paraId="4B712720" w14:textId="77777777" w:rsidR="00143791" w:rsidRPr="004870B1" w:rsidRDefault="00143791" w:rsidP="009F42CC">
      <w:pPr>
        <w:spacing w:line="360" w:lineRule="auto"/>
        <w:contextualSpacing/>
        <w:jc w:val="both"/>
        <w:rPr>
          <w:rFonts w:ascii="Arial" w:hAnsi="Arial" w:cs="Arial"/>
          <w:bCs/>
          <w:sz w:val="28"/>
          <w:szCs w:val="28"/>
        </w:rPr>
      </w:pPr>
    </w:p>
    <w:p w14:paraId="4EF6DF00" w14:textId="77777777" w:rsidR="00523B41" w:rsidRPr="004870B1" w:rsidRDefault="00DF49E2" w:rsidP="003D0014">
      <w:pPr>
        <w:spacing w:line="360" w:lineRule="auto"/>
        <w:contextualSpacing/>
        <w:jc w:val="both"/>
        <w:rPr>
          <w:rFonts w:ascii="Arial" w:hAnsi="Arial" w:cs="Arial"/>
          <w:bCs/>
          <w:sz w:val="28"/>
          <w:szCs w:val="28"/>
        </w:rPr>
      </w:pPr>
      <w:r w:rsidRPr="004870B1">
        <w:rPr>
          <w:rFonts w:ascii="Arial" w:hAnsi="Arial" w:cs="Arial"/>
          <w:bCs/>
          <w:sz w:val="28"/>
          <w:szCs w:val="28"/>
        </w:rPr>
        <w:t xml:space="preserve">Con sustento en ello, en el punto de acuerdo séptimo, exhortó </w:t>
      </w:r>
      <w:r w:rsidRPr="004870B1">
        <w:rPr>
          <w:rFonts w:ascii="Arial" w:hAnsi="Arial" w:cs="Arial"/>
          <w:sz w:val="28"/>
          <w:szCs w:val="28"/>
          <w:lang w:val="es-MX" w:bidi="es-ES"/>
        </w:rPr>
        <w:t>a todas las personas servidoras públicas, de los tres niveles de gobierno,</w:t>
      </w:r>
      <w:r w:rsidRPr="004870B1">
        <w:rPr>
          <w:rFonts w:ascii="Arial" w:hAnsi="Arial" w:cs="Arial"/>
          <w:bCs/>
          <w:sz w:val="28"/>
          <w:szCs w:val="28"/>
          <w:lang w:val="es-MX" w:bidi="es-ES"/>
        </w:rPr>
        <w:t xml:space="preserve"> a que se abstuvieran de realizar actos o conductas similares o idénticas a las señaladas, que implicaran la entrega u ofrecimiento de bienes y productos durante la emergencia sanitaria, que incluya nombres, imágenes, voces o símbolos que identifiquen a las y los servidores públicos.</w:t>
      </w:r>
    </w:p>
    <w:p w14:paraId="6FD5DDCF" w14:textId="77777777" w:rsidR="00143791" w:rsidRPr="004870B1" w:rsidRDefault="00143791" w:rsidP="009F42CC">
      <w:pPr>
        <w:spacing w:line="360" w:lineRule="auto"/>
        <w:contextualSpacing/>
        <w:jc w:val="both"/>
        <w:rPr>
          <w:rFonts w:ascii="Arial" w:hAnsi="Arial" w:cs="Arial"/>
          <w:bCs/>
          <w:sz w:val="28"/>
          <w:szCs w:val="28"/>
          <w:lang w:val="es-MX"/>
        </w:rPr>
      </w:pPr>
    </w:p>
    <w:p w14:paraId="7AAB5418" w14:textId="77777777" w:rsidR="00857ECD" w:rsidRPr="004870B1" w:rsidRDefault="00857ECD" w:rsidP="003D0014">
      <w:pPr>
        <w:spacing w:line="360" w:lineRule="auto"/>
        <w:contextualSpacing/>
        <w:jc w:val="both"/>
        <w:rPr>
          <w:rFonts w:ascii="Arial" w:hAnsi="Arial" w:cs="Arial"/>
          <w:bCs/>
          <w:sz w:val="28"/>
          <w:szCs w:val="28"/>
          <w:lang w:val="es-MX"/>
        </w:rPr>
      </w:pPr>
      <w:r w:rsidRPr="004870B1">
        <w:rPr>
          <w:rFonts w:ascii="Arial" w:hAnsi="Arial" w:cs="Arial"/>
          <w:bCs/>
          <w:sz w:val="28"/>
          <w:szCs w:val="28"/>
          <w:lang w:val="es-MX"/>
        </w:rPr>
        <w:t>De esa forma, en el caso, carece de justificación imponer una medida precautoria de tutela preventiva</w:t>
      </w:r>
      <w:r w:rsidR="00DF49E2" w:rsidRPr="004870B1">
        <w:rPr>
          <w:rFonts w:ascii="Arial" w:hAnsi="Arial" w:cs="Arial"/>
          <w:bCs/>
          <w:sz w:val="28"/>
          <w:szCs w:val="28"/>
          <w:lang w:val="es-MX"/>
        </w:rPr>
        <w:t xml:space="preserve"> bajo la figura de “</w:t>
      </w:r>
      <w:r w:rsidR="00DF49E2" w:rsidRPr="004870B1">
        <w:rPr>
          <w:rFonts w:ascii="Arial" w:hAnsi="Arial" w:cs="Arial"/>
          <w:bCs/>
          <w:i/>
          <w:iCs/>
          <w:sz w:val="28"/>
          <w:szCs w:val="28"/>
          <w:lang w:val="es-MX"/>
        </w:rPr>
        <w:t>exhorto</w:t>
      </w:r>
      <w:r w:rsidR="00DF49E2" w:rsidRPr="004870B1">
        <w:rPr>
          <w:rFonts w:ascii="Arial" w:hAnsi="Arial" w:cs="Arial"/>
          <w:bCs/>
          <w:sz w:val="28"/>
          <w:szCs w:val="28"/>
          <w:lang w:val="es-MX"/>
        </w:rPr>
        <w:t>”</w:t>
      </w:r>
      <w:r w:rsidRPr="004870B1">
        <w:rPr>
          <w:rFonts w:ascii="Arial" w:hAnsi="Arial" w:cs="Arial"/>
          <w:bCs/>
          <w:sz w:val="28"/>
          <w:szCs w:val="28"/>
          <w:lang w:val="es-MX"/>
        </w:rPr>
        <w:t xml:space="preserve">, porque se torna restrictiva respecto de hechos futuros </w:t>
      </w:r>
      <w:r w:rsidRPr="004870B1">
        <w:rPr>
          <w:rFonts w:ascii="Arial" w:hAnsi="Arial" w:cs="Arial"/>
          <w:bCs/>
          <w:sz w:val="28"/>
          <w:szCs w:val="28"/>
          <w:lang w:val="es-MX"/>
        </w:rPr>
        <w:lastRenderedPageBreak/>
        <w:t xml:space="preserve">de realización incierta, sobre bases y un contexto que no se han actualizado, esto es </w:t>
      </w:r>
      <w:r w:rsidR="00523B41" w:rsidRPr="004870B1">
        <w:rPr>
          <w:rFonts w:ascii="Arial" w:hAnsi="Arial" w:cs="Arial"/>
          <w:bCs/>
          <w:sz w:val="28"/>
          <w:szCs w:val="28"/>
          <w:lang w:val="es-MX"/>
        </w:rPr>
        <w:t>la posible entrega por parte de servidores públicos de bienes o servicios en el contexto de la actual contingencia sanitaria</w:t>
      </w:r>
      <w:r w:rsidRPr="004870B1">
        <w:rPr>
          <w:rFonts w:ascii="Arial" w:hAnsi="Arial" w:cs="Arial"/>
          <w:bCs/>
          <w:sz w:val="28"/>
          <w:szCs w:val="28"/>
          <w:lang w:val="es-MX"/>
        </w:rPr>
        <w:t xml:space="preserve">. </w:t>
      </w:r>
    </w:p>
    <w:p w14:paraId="19C60D57" w14:textId="77777777" w:rsidR="00143791" w:rsidRPr="004870B1" w:rsidRDefault="00143791" w:rsidP="009F42CC">
      <w:pPr>
        <w:spacing w:line="360" w:lineRule="auto"/>
        <w:contextualSpacing/>
        <w:jc w:val="both"/>
        <w:rPr>
          <w:rFonts w:ascii="Arial" w:hAnsi="Arial" w:cs="Arial"/>
          <w:bCs/>
          <w:sz w:val="28"/>
          <w:szCs w:val="28"/>
          <w:lang w:val="es-MX"/>
        </w:rPr>
      </w:pPr>
    </w:p>
    <w:p w14:paraId="5DFA7661" w14:textId="77777777" w:rsidR="00857ECD" w:rsidRPr="004870B1" w:rsidRDefault="00523B41" w:rsidP="003D0014">
      <w:pPr>
        <w:spacing w:line="360" w:lineRule="auto"/>
        <w:contextualSpacing/>
        <w:jc w:val="both"/>
        <w:rPr>
          <w:rFonts w:ascii="Arial" w:hAnsi="Arial" w:cs="Arial"/>
          <w:bCs/>
          <w:sz w:val="28"/>
          <w:szCs w:val="28"/>
          <w:lang w:val="es-MX"/>
        </w:rPr>
      </w:pPr>
      <w:r w:rsidRPr="004870B1">
        <w:rPr>
          <w:rFonts w:ascii="Arial" w:hAnsi="Arial" w:cs="Arial"/>
          <w:bCs/>
          <w:sz w:val="28"/>
          <w:szCs w:val="28"/>
          <w:lang w:val="es-MX"/>
        </w:rPr>
        <w:t xml:space="preserve">En ese sentido, si </w:t>
      </w:r>
      <w:r w:rsidR="0006594A" w:rsidRPr="004870B1">
        <w:rPr>
          <w:rFonts w:ascii="Arial" w:hAnsi="Arial" w:cs="Arial"/>
          <w:bCs/>
          <w:sz w:val="28"/>
          <w:szCs w:val="28"/>
          <w:lang w:val="es-MX"/>
        </w:rPr>
        <w:t>el sustento de las medidas cautelares con efectos generales decretadas por la Comisión responsable en el punto de acuerdo séptimo del acto impugnado constituye</w:t>
      </w:r>
      <w:r w:rsidR="00DF49E2" w:rsidRPr="004870B1">
        <w:rPr>
          <w:rFonts w:ascii="Arial" w:hAnsi="Arial" w:cs="Arial"/>
          <w:bCs/>
          <w:sz w:val="28"/>
          <w:szCs w:val="28"/>
          <w:lang w:val="es-MX"/>
        </w:rPr>
        <w:t xml:space="preserve"> actos futuros de realización incierta, la misma debe ser revocada por infringir los objetivos y finalidades de dicha institución jurídica, conforme con lo expuesto en líneas precedentes</w:t>
      </w:r>
      <w:r w:rsidR="00DF49E2" w:rsidRPr="004870B1">
        <w:rPr>
          <w:rStyle w:val="Refdenotaalpie"/>
          <w:rFonts w:ascii="Arial" w:hAnsi="Arial" w:cs="Arial"/>
          <w:bCs/>
          <w:sz w:val="28"/>
          <w:szCs w:val="28"/>
          <w:lang w:val="es-MX"/>
        </w:rPr>
        <w:footnoteReference w:id="30"/>
      </w:r>
      <w:r w:rsidR="00DF49E2" w:rsidRPr="004870B1">
        <w:rPr>
          <w:rFonts w:ascii="Arial" w:hAnsi="Arial" w:cs="Arial"/>
          <w:bCs/>
          <w:sz w:val="28"/>
          <w:szCs w:val="28"/>
          <w:lang w:val="es-MX"/>
        </w:rPr>
        <w:t>.</w:t>
      </w:r>
    </w:p>
    <w:p w14:paraId="6C9C54C8" w14:textId="77777777" w:rsidR="00143791" w:rsidRPr="004870B1" w:rsidRDefault="00143791" w:rsidP="009F42CC">
      <w:pPr>
        <w:spacing w:line="360" w:lineRule="auto"/>
        <w:contextualSpacing/>
        <w:jc w:val="both"/>
        <w:rPr>
          <w:rFonts w:ascii="Arial" w:hAnsi="Arial" w:cs="Arial"/>
          <w:b/>
          <w:sz w:val="28"/>
          <w:szCs w:val="28"/>
        </w:rPr>
      </w:pPr>
    </w:p>
    <w:p w14:paraId="446D6BED" w14:textId="0D8BC0A0" w:rsidR="00857ECD" w:rsidRPr="004870B1" w:rsidRDefault="00AE3D6E" w:rsidP="003D0014">
      <w:pPr>
        <w:spacing w:line="360" w:lineRule="auto"/>
        <w:contextualSpacing/>
        <w:jc w:val="both"/>
        <w:rPr>
          <w:rFonts w:ascii="Arial" w:hAnsi="Arial" w:cs="Arial"/>
          <w:b/>
          <w:sz w:val="28"/>
          <w:szCs w:val="28"/>
        </w:rPr>
      </w:pPr>
      <w:r w:rsidRPr="004870B1">
        <w:rPr>
          <w:rFonts w:ascii="Arial" w:hAnsi="Arial" w:cs="Arial"/>
          <w:b/>
          <w:sz w:val="28"/>
          <w:szCs w:val="28"/>
        </w:rPr>
        <w:t>V. Efectos</w:t>
      </w:r>
    </w:p>
    <w:p w14:paraId="34D232E6" w14:textId="77777777" w:rsidR="00143791" w:rsidRPr="004870B1" w:rsidRDefault="00143791" w:rsidP="009F42CC">
      <w:pPr>
        <w:spacing w:line="360" w:lineRule="auto"/>
        <w:contextualSpacing/>
        <w:jc w:val="both"/>
        <w:rPr>
          <w:rFonts w:ascii="Arial" w:hAnsi="Arial" w:cs="Arial"/>
          <w:bCs/>
          <w:sz w:val="28"/>
          <w:szCs w:val="28"/>
        </w:rPr>
      </w:pPr>
    </w:p>
    <w:p w14:paraId="7EF7662F" w14:textId="77777777" w:rsidR="00105512" w:rsidRPr="004870B1" w:rsidRDefault="00AE3D6E" w:rsidP="003D0014">
      <w:pPr>
        <w:spacing w:line="360" w:lineRule="auto"/>
        <w:contextualSpacing/>
        <w:jc w:val="both"/>
        <w:rPr>
          <w:rFonts w:ascii="Arial" w:hAnsi="Arial" w:cs="Arial"/>
          <w:bCs/>
          <w:sz w:val="28"/>
          <w:szCs w:val="28"/>
        </w:rPr>
      </w:pPr>
      <w:r w:rsidRPr="004870B1">
        <w:rPr>
          <w:rFonts w:ascii="Arial" w:hAnsi="Arial" w:cs="Arial"/>
          <w:bCs/>
          <w:sz w:val="28"/>
          <w:szCs w:val="28"/>
        </w:rPr>
        <w:t xml:space="preserve">Derivado de la incompetencia de la Comisión responsable para conocer de los procedimientos especiales sancionadores de la parte recurrente y el ilegal dictado de la medida cautelar en su vertiente de tutela preventiva de manera general respecto de actos </w:t>
      </w:r>
      <w:r w:rsidR="005F7AAB" w:rsidRPr="004870B1">
        <w:rPr>
          <w:rFonts w:ascii="Arial" w:hAnsi="Arial" w:cs="Arial"/>
          <w:bCs/>
          <w:sz w:val="28"/>
          <w:szCs w:val="28"/>
        </w:rPr>
        <w:t xml:space="preserve">futuros de realización incierta, lo procedente es que esta Sala Superior </w:t>
      </w:r>
      <w:r w:rsidR="00587FC8" w:rsidRPr="004870B1">
        <w:rPr>
          <w:rFonts w:ascii="Arial" w:hAnsi="Arial" w:cs="Arial"/>
          <w:bCs/>
          <w:sz w:val="28"/>
          <w:szCs w:val="28"/>
        </w:rPr>
        <w:t>revoque</w:t>
      </w:r>
      <w:r w:rsidR="005F7AAB" w:rsidRPr="004870B1">
        <w:rPr>
          <w:rFonts w:ascii="Arial" w:hAnsi="Arial" w:cs="Arial"/>
          <w:bCs/>
          <w:sz w:val="28"/>
          <w:szCs w:val="28"/>
        </w:rPr>
        <w:t xml:space="preserve"> el acuerdo impugnado para que</w:t>
      </w:r>
      <w:r w:rsidR="00505E24" w:rsidRPr="004870B1">
        <w:rPr>
          <w:rFonts w:ascii="Arial" w:hAnsi="Arial" w:cs="Arial"/>
          <w:bCs/>
          <w:sz w:val="28"/>
          <w:szCs w:val="28"/>
        </w:rPr>
        <w:t>:</w:t>
      </w:r>
      <w:r w:rsidR="005F7AAB" w:rsidRPr="004870B1">
        <w:rPr>
          <w:rFonts w:ascii="Arial" w:hAnsi="Arial" w:cs="Arial"/>
          <w:bCs/>
          <w:sz w:val="28"/>
          <w:szCs w:val="28"/>
        </w:rPr>
        <w:t xml:space="preserve"> </w:t>
      </w:r>
    </w:p>
    <w:p w14:paraId="741827F6" w14:textId="77777777" w:rsidR="00143791" w:rsidRPr="004870B1" w:rsidRDefault="00143791" w:rsidP="003D0014">
      <w:pPr>
        <w:pStyle w:val="Prrafodelista"/>
        <w:spacing w:line="360" w:lineRule="auto"/>
        <w:jc w:val="both"/>
        <w:rPr>
          <w:rFonts w:ascii="Arial" w:hAnsi="Arial" w:cs="Arial"/>
          <w:bCs/>
          <w:sz w:val="28"/>
          <w:szCs w:val="28"/>
        </w:rPr>
      </w:pPr>
    </w:p>
    <w:p w14:paraId="5DC1F131" w14:textId="77777777" w:rsidR="005F7AAB" w:rsidRPr="004870B1" w:rsidRDefault="00587FC8" w:rsidP="00515D02">
      <w:pPr>
        <w:pStyle w:val="Prrafodelista"/>
        <w:numPr>
          <w:ilvl w:val="0"/>
          <w:numId w:val="9"/>
        </w:numPr>
        <w:spacing w:line="360" w:lineRule="auto"/>
        <w:jc w:val="both"/>
        <w:rPr>
          <w:rFonts w:ascii="Arial" w:hAnsi="Arial" w:cs="Arial"/>
          <w:bCs/>
          <w:sz w:val="28"/>
          <w:szCs w:val="28"/>
        </w:rPr>
      </w:pPr>
      <w:r w:rsidRPr="004870B1">
        <w:rPr>
          <w:rFonts w:ascii="Arial" w:hAnsi="Arial" w:cs="Arial"/>
          <w:bCs/>
          <w:sz w:val="28"/>
          <w:szCs w:val="28"/>
        </w:rPr>
        <w:t xml:space="preserve">La UTCE remita </w:t>
      </w:r>
      <w:r w:rsidR="00505E24" w:rsidRPr="004870B1">
        <w:rPr>
          <w:rFonts w:ascii="Arial" w:hAnsi="Arial" w:cs="Arial"/>
          <w:bCs/>
          <w:sz w:val="28"/>
          <w:szCs w:val="28"/>
        </w:rPr>
        <w:t>l</w:t>
      </w:r>
      <w:r w:rsidRPr="004870B1">
        <w:rPr>
          <w:rFonts w:ascii="Arial" w:hAnsi="Arial" w:cs="Arial"/>
          <w:bCs/>
          <w:sz w:val="28"/>
          <w:szCs w:val="28"/>
        </w:rPr>
        <w:t>as constancias</w:t>
      </w:r>
      <w:r w:rsidR="00505E24" w:rsidRPr="004870B1">
        <w:rPr>
          <w:rFonts w:ascii="Arial" w:hAnsi="Arial" w:cs="Arial"/>
          <w:bCs/>
          <w:sz w:val="28"/>
          <w:szCs w:val="28"/>
        </w:rPr>
        <w:t xml:space="preserve"> </w:t>
      </w:r>
      <w:r w:rsidRPr="004870B1">
        <w:rPr>
          <w:rFonts w:ascii="Arial" w:hAnsi="Arial" w:cs="Arial"/>
          <w:bCs/>
          <w:sz w:val="28"/>
          <w:szCs w:val="28"/>
        </w:rPr>
        <w:t xml:space="preserve">respectivas </w:t>
      </w:r>
      <w:r w:rsidR="00505E24" w:rsidRPr="004870B1">
        <w:rPr>
          <w:rFonts w:ascii="Arial" w:hAnsi="Arial" w:cs="Arial"/>
          <w:bCs/>
          <w:sz w:val="28"/>
          <w:szCs w:val="28"/>
        </w:rPr>
        <w:t xml:space="preserve">a los OPLE </w:t>
      </w:r>
      <w:r w:rsidRPr="004870B1">
        <w:rPr>
          <w:rFonts w:ascii="Arial" w:hAnsi="Arial" w:cs="Arial"/>
          <w:bCs/>
          <w:sz w:val="28"/>
          <w:szCs w:val="28"/>
        </w:rPr>
        <w:t xml:space="preserve">de los denunciados </w:t>
      </w:r>
      <w:r w:rsidR="00505E24" w:rsidRPr="004870B1">
        <w:rPr>
          <w:rFonts w:ascii="Arial" w:hAnsi="Arial" w:cs="Arial"/>
          <w:bCs/>
          <w:sz w:val="28"/>
          <w:szCs w:val="28"/>
        </w:rPr>
        <w:t>que a continuación se indican:</w:t>
      </w:r>
    </w:p>
    <w:p w14:paraId="744EC322" w14:textId="77777777" w:rsidR="002B0E81" w:rsidRPr="004870B1" w:rsidRDefault="002B0E81" w:rsidP="002B0E81">
      <w:pPr>
        <w:pStyle w:val="Prrafodelista"/>
        <w:spacing w:line="360" w:lineRule="auto"/>
        <w:jc w:val="both"/>
        <w:rPr>
          <w:rFonts w:ascii="Arial" w:hAnsi="Arial" w:cs="Arial"/>
          <w:bCs/>
          <w:sz w:val="28"/>
          <w:szCs w:val="28"/>
        </w:rPr>
      </w:pPr>
    </w:p>
    <w:tbl>
      <w:tblPr>
        <w:tblStyle w:val="Tablaconcuadrcula"/>
        <w:tblW w:w="7417" w:type="dxa"/>
        <w:tblInd w:w="562" w:type="dxa"/>
        <w:tblLook w:val="04A0" w:firstRow="1" w:lastRow="0" w:firstColumn="1" w:lastColumn="0" w:noHBand="0" w:noVBand="1"/>
      </w:tblPr>
      <w:tblGrid>
        <w:gridCol w:w="1701"/>
        <w:gridCol w:w="3402"/>
        <w:gridCol w:w="2314"/>
      </w:tblGrid>
      <w:tr w:rsidR="004870B1" w:rsidRPr="004870B1" w14:paraId="34113C83" w14:textId="77777777" w:rsidTr="00F77659">
        <w:tc>
          <w:tcPr>
            <w:tcW w:w="1701" w:type="dxa"/>
          </w:tcPr>
          <w:p w14:paraId="0CA0E37E" w14:textId="77777777" w:rsidR="003908AD" w:rsidRPr="004870B1" w:rsidRDefault="003908AD" w:rsidP="003D0014">
            <w:pPr>
              <w:spacing w:line="360" w:lineRule="auto"/>
              <w:contextualSpacing/>
              <w:jc w:val="both"/>
              <w:rPr>
                <w:rFonts w:ascii="Arial" w:hAnsi="Arial" w:cs="Arial"/>
                <w:b/>
                <w:lang w:val="es-MX" w:eastAsia="es-MX"/>
              </w:rPr>
            </w:pPr>
            <w:r w:rsidRPr="004870B1">
              <w:rPr>
                <w:rFonts w:ascii="Arial" w:hAnsi="Arial" w:cs="Arial"/>
                <w:b/>
                <w:lang w:val="es-MX" w:eastAsia="es-MX"/>
              </w:rPr>
              <w:lastRenderedPageBreak/>
              <w:t>Expediente</w:t>
            </w:r>
          </w:p>
        </w:tc>
        <w:tc>
          <w:tcPr>
            <w:tcW w:w="3402" w:type="dxa"/>
          </w:tcPr>
          <w:p w14:paraId="1344213B" w14:textId="77777777" w:rsidR="003908AD" w:rsidRPr="004870B1" w:rsidRDefault="003908AD" w:rsidP="003D0014">
            <w:pPr>
              <w:spacing w:line="360" w:lineRule="auto"/>
              <w:contextualSpacing/>
              <w:jc w:val="center"/>
              <w:rPr>
                <w:rFonts w:ascii="Arial" w:hAnsi="Arial" w:cs="Arial"/>
                <w:b/>
                <w:lang w:val="es-MX" w:eastAsia="es-MX"/>
              </w:rPr>
            </w:pPr>
            <w:r w:rsidRPr="004870B1">
              <w:rPr>
                <w:rFonts w:ascii="Arial" w:hAnsi="Arial" w:cs="Arial"/>
                <w:b/>
                <w:lang w:val="es-MX" w:eastAsia="es-MX"/>
              </w:rPr>
              <w:t>Recurrente</w:t>
            </w:r>
          </w:p>
        </w:tc>
        <w:tc>
          <w:tcPr>
            <w:tcW w:w="2314" w:type="dxa"/>
          </w:tcPr>
          <w:p w14:paraId="37BBA0B6" w14:textId="77777777" w:rsidR="003908AD" w:rsidRPr="004870B1" w:rsidRDefault="003908AD" w:rsidP="003D0014">
            <w:pPr>
              <w:spacing w:line="360" w:lineRule="auto"/>
              <w:contextualSpacing/>
              <w:jc w:val="center"/>
              <w:rPr>
                <w:rFonts w:ascii="Arial" w:hAnsi="Arial" w:cs="Arial"/>
                <w:b/>
                <w:lang w:val="es-MX" w:eastAsia="es-MX"/>
              </w:rPr>
            </w:pPr>
            <w:r w:rsidRPr="004870B1">
              <w:rPr>
                <w:rFonts w:ascii="Arial" w:hAnsi="Arial" w:cs="Arial"/>
                <w:b/>
                <w:lang w:val="es-MX" w:eastAsia="es-MX"/>
              </w:rPr>
              <w:t>OPLE</w:t>
            </w:r>
          </w:p>
        </w:tc>
      </w:tr>
      <w:tr w:rsidR="004870B1" w:rsidRPr="004870B1" w14:paraId="535E65BE" w14:textId="77777777" w:rsidTr="00F77659">
        <w:tc>
          <w:tcPr>
            <w:tcW w:w="1701" w:type="dxa"/>
          </w:tcPr>
          <w:p w14:paraId="144B31A1" w14:textId="77777777" w:rsidR="003908AD" w:rsidRPr="004870B1" w:rsidRDefault="003908AD" w:rsidP="003D0014">
            <w:pPr>
              <w:spacing w:line="360" w:lineRule="auto"/>
              <w:contextualSpacing/>
              <w:jc w:val="both"/>
              <w:rPr>
                <w:rFonts w:ascii="Arial" w:hAnsi="Arial" w:cs="Arial"/>
                <w:bCs/>
                <w:lang w:val="es-MX" w:eastAsia="es-MX"/>
              </w:rPr>
            </w:pPr>
            <w:r w:rsidRPr="004870B1">
              <w:rPr>
                <w:rFonts w:ascii="Arial" w:hAnsi="Arial" w:cs="Arial"/>
                <w:bCs/>
                <w:lang w:val="es-MX" w:eastAsia="es-MX"/>
              </w:rPr>
              <w:t>SUP-REP-82/2020</w:t>
            </w:r>
          </w:p>
        </w:tc>
        <w:tc>
          <w:tcPr>
            <w:tcW w:w="3402" w:type="dxa"/>
          </w:tcPr>
          <w:p w14:paraId="23BB9E45" w14:textId="77777777" w:rsidR="003908AD" w:rsidRPr="004870B1" w:rsidRDefault="003908AD" w:rsidP="003D0014">
            <w:pPr>
              <w:spacing w:line="360" w:lineRule="auto"/>
              <w:contextualSpacing/>
              <w:jc w:val="both"/>
              <w:rPr>
                <w:rFonts w:ascii="Arial" w:hAnsi="Arial" w:cs="Arial"/>
                <w:bCs/>
                <w:lang w:val="es-MX" w:eastAsia="es-MX"/>
              </w:rPr>
            </w:pPr>
            <w:r w:rsidRPr="004870B1">
              <w:rPr>
                <w:rFonts w:ascii="Arial" w:hAnsi="Arial" w:cs="Arial"/>
                <w:bCs/>
                <w:lang w:val="es-MX" w:eastAsia="es-MX"/>
              </w:rPr>
              <w:t>Sergio Carlos Gutiérrez Luna</w:t>
            </w:r>
          </w:p>
        </w:tc>
        <w:tc>
          <w:tcPr>
            <w:tcW w:w="2314" w:type="dxa"/>
          </w:tcPr>
          <w:p w14:paraId="6FB37A0E" w14:textId="77777777" w:rsidR="003908AD" w:rsidRPr="004870B1" w:rsidRDefault="003908AD" w:rsidP="003D0014">
            <w:pPr>
              <w:spacing w:line="360" w:lineRule="auto"/>
              <w:contextualSpacing/>
              <w:jc w:val="both"/>
              <w:rPr>
                <w:rFonts w:ascii="Arial" w:hAnsi="Arial" w:cs="Arial"/>
                <w:bCs/>
                <w:lang w:val="es-MX" w:eastAsia="es-MX"/>
              </w:rPr>
            </w:pPr>
            <w:r w:rsidRPr="004870B1">
              <w:rPr>
                <w:rFonts w:ascii="Arial" w:hAnsi="Arial" w:cs="Arial"/>
                <w:bCs/>
                <w:lang w:val="es-MX" w:eastAsia="es-MX"/>
              </w:rPr>
              <w:t>Estado de México.</w:t>
            </w:r>
          </w:p>
        </w:tc>
      </w:tr>
      <w:tr w:rsidR="004870B1" w:rsidRPr="004870B1" w14:paraId="44A2BB02" w14:textId="77777777" w:rsidTr="00F77659">
        <w:tc>
          <w:tcPr>
            <w:tcW w:w="1701" w:type="dxa"/>
          </w:tcPr>
          <w:p w14:paraId="67721133" w14:textId="77777777" w:rsidR="003908AD" w:rsidRPr="004870B1" w:rsidRDefault="003908AD" w:rsidP="003D0014">
            <w:pPr>
              <w:spacing w:line="360" w:lineRule="auto"/>
              <w:contextualSpacing/>
              <w:jc w:val="both"/>
              <w:rPr>
                <w:rFonts w:ascii="Arial" w:hAnsi="Arial" w:cs="Arial"/>
                <w:bCs/>
                <w:lang w:val="es-MX" w:eastAsia="es-MX"/>
              </w:rPr>
            </w:pPr>
            <w:r w:rsidRPr="004870B1">
              <w:rPr>
                <w:rFonts w:ascii="Arial" w:hAnsi="Arial" w:cs="Arial"/>
                <w:bCs/>
                <w:lang w:val="es-MX" w:eastAsia="es-MX"/>
              </w:rPr>
              <w:t>SUP-REP-84/2020</w:t>
            </w:r>
          </w:p>
        </w:tc>
        <w:tc>
          <w:tcPr>
            <w:tcW w:w="3402" w:type="dxa"/>
          </w:tcPr>
          <w:p w14:paraId="1E0AAFF0" w14:textId="77777777" w:rsidR="003908AD" w:rsidRPr="004870B1" w:rsidRDefault="003908AD" w:rsidP="003D0014">
            <w:pPr>
              <w:spacing w:line="360" w:lineRule="auto"/>
              <w:contextualSpacing/>
              <w:jc w:val="both"/>
              <w:rPr>
                <w:rFonts w:ascii="Arial" w:hAnsi="Arial" w:cs="Arial"/>
                <w:bCs/>
                <w:lang w:val="es-MX" w:eastAsia="es-MX"/>
              </w:rPr>
            </w:pPr>
            <w:r w:rsidRPr="004870B1">
              <w:rPr>
                <w:rFonts w:ascii="Arial" w:hAnsi="Arial" w:cs="Arial"/>
                <w:bCs/>
                <w:lang w:val="es-MX" w:eastAsia="es-MX"/>
              </w:rPr>
              <w:t>Sylvana Beltrones Sánchez</w:t>
            </w:r>
          </w:p>
        </w:tc>
        <w:tc>
          <w:tcPr>
            <w:tcW w:w="2314" w:type="dxa"/>
          </w:tcPr>
          <w:p w14:paraId="1B0C5EEF" w14:textId="77777777" w:rsidR="003908AD" w:rsidRPr="004870B1" w:rsidRDefault="003908AD" w:rsidP="003D0014">
            <w:pPr>
              <w:spacing w:line="360" w:lineRule="auto"/>
              <w:contextualSpacing/>
              <w:jc w:val="both"/>
              <w:rPr>
                <w:rFonts w:ascii="Arial" w:hAnsi="Arial" w:cs="Arial"/>
                <w:bCs/>
                <w:lang w:val="es-MX" w:eastAsia="es-MX"/>
              </w:rPr>
            </w:pPr>
            <w:r w:rsidRPr="004870B1">
              <w:rPr>
                <w:rFonts w:ascii="Arial" w:hAnsi="Arial" w:cs="Arial"/>
                <w:bCs/>
                <w:lang w:val="es-MX" w:eastAsia="es-MX"/>
              </w:rPr>
              <w:t>Sonora.</w:t>
            </w:r>
          </w:p>
        </w:tc>
      </w:tr>
      <w:tr w:rsidR="004870B1" w:rsidRPr="004870B1" w14:paraId="09E1EDED" w14:textId="77777777" w:rsidTr="00F77659">
        <w:tc>
          <w:tcPr>
            <w:tcW w:w="1701" w:type="dxa"/>
          </w:tcPr>
          <w:p w14:paraId="31ED20CE" w14:textId="77777777" w:rsidR="003908AD" w:rsidRPr="004870B1" w:rsidRDefault="003908AD" w:rsidP="003D0014">
            <w:pPr>
              <w:spacing w:line="360" w:lineRule="auto"/>
              <w:contextualSpacing/>
              <w:jc w:val="both"/>
              <w:rPr>
                <w:rFonts w:ascii="Arial" w:hAnsi="Arial" w:cs="Arial"/>
                <w:bCs/>
                <w:lang w:val="es-MX" w:eastAsia="es-MX"/>
              </w:rPr>
            </w:pPr>
            <w:r w:rsidRPr="004870B1">
              <w:rPr>
                <w:rFonts w:ascii="Arial" w:hAnsi="Arial" w:cs="Arial"/>
                <w:bCs/>
                <w:lang w:val="es-MX" w:eastAsia="es-MX"/>
              </w:rPr>
              <w:t>SUP-REP-85/2020</w:t>
            </w:r>
          </w:p>
        </w:tc>
        <w:tc>
          <w:tcPr>
            <w:tcW w:w="3402" w:type="dxa"/>
          </w:tcPr>
          <w:p w14:paraId="711059F2" w14:textId="77777777" w:rsidR="003908AD" w:rsidRPr="004870B1" w:rsidRDefault="003908AD" w:rsidP="003D0014">
            <w:pPr>
              <w:spacing w:line="360" w:lineRule="auto"/>
              <w:contextualSpacing/>
              <w:jc w:val="both"/>
              <w:rPr>
                <w:rFonts w:ascii="Arial" w:hAnsi="Arial" w:cs="Arial"/>
                <w:bCs/>
                <w:lang w:val="es-MX" w:eastAsia="es-MX"/>
              </w:rPr>
            </w:pPr>
            <w:r w:rsidRPr="004870B1">
              <w:rPr>
                <w:rFonts w:ascii="Arial" w:hAnsi="Arial" w:cs="Arial"/>
                <w:bCs/>
                <w:lang w:val="es-MX" w:eastAsia="es-MX"/>
              </w:rPr>
              <w:t>Horacio Duarte Olivares</w:t>
            </w:r>
          </w:p>
        </w:tc>
        <w:tc>
          <w:tcPr>
            <w:tcW w:w="2314" w:type="dxa"/>
          </w:tcPr>
          <w:p w14:paraId="1B579453" w14:textId="77777777" w:rsidR="003908AD" w:rsidRPr="004870B1" w:rsidRDefault="003908AD" w:rsidP="003D0014">
            <w:pPr>
              <w:spacing w:line="360" w:lineRule="auto"/>
              <w:contextualSpacing/>
              <w:jc w:val="both"/>
              <w:rPr>
                <w:rFonts w:ascii="Arial" w:hAnsi="Arial" w:cs="Arial"/>
                <w:bCs/>
                <w:lang w:val="es-MX" w:eastAsia="es-MX"/>
              </w:rPr>
            </w:pPr>
            <w:r w:rsidRPr="004870B1">
              <w:rPr>
                <w:rFonts w:ascii="Arial" w:hAnsi="Arial" w:cs="Arial"/>
                <w:bCs/>
                <w:lang w:val="es-MX" w:eastAsia="es-MX"/>
              </w:rPr>
              <w:t>Estado de México.</w:t>
            </w:r>
          </w:p>
        </w:tc>
      </w:tr>
      <w:tr w:rsidR="004870B1" w:rsidRPr="004870B1" w14:paraId="1F5ADB23" w14:textId="77777777" w:rsidTr="00F77659">
        <w:tc>
          <w:tcPr>
            <w:tcW w:w="1701" w:type="dxa"/>
          </w:tcPr>
          <w:p w14:paraId="3B71524C" w14:textId="77777777" w:rsidR="003908AD" w:rsidRPr="004870B1" w:rsidRDefault="003908AD" w:rsidP="003D0014">
            <w:pPr>
              <w:spacing w:line="360" w:lineRule="auto"/>
              <w:contextualSpacing/>
              <w:jc w:val="both"/>
              <w:rPr>
                <w:rFonts w:ascii="Arial" w:hAnsi="Arial" w:cs="Arial"/>
                <w:bCs/>
                <w:lang w:val="es-MX" w:eastAsia="es-MX"/>
              </w:rPr>
            </w:pPr>
            <w:r w:rsidRPr="004870B1">
              <w:rPr>
                <w:rFonts w:ascii="Arial" w:hAnsi="Arial" w:cs="Arial"/>
                <w:bCs/>
                <w:lang w:val="es-MX" w:eastAsia="es-MX"/>
              </w:rPr>
              <w:t>SUP-REP-89/2020</w:t>
            </w:r>
          </w:p>
        </w:tc>
        <w:tc>
          <w:tcPr>
            <w:tcW w:w="3402" w:type="dxa"/>
          </w:tcPr>
          <w:p w14:paraId="056F061B" w14:textId="77777777" w:rsidR="003908AD" w:rsidRPr="004870B1" w:rsidRDefault="003908AD" w:rsidP="003D0014">
            <w:pPr>
              <w:spacing w:line="360" w:lineRule="auto"/>
              <w:contextualSpacing/>
              <w:jc w:val="both"/>
              <w:rPr>
                <w:rFonts w:ascii="Arial" w:hAnsi="Arial" w:cs="Arial"/>
                <w:bCs/>
                <w:lang w:val="es-MX" w:eastAsia="es-MX"/>
              </w:rPr>
            </w:pPr>
            <w:r w:rsidRPr="004870B1">
              <w:rPr>
                <w:rFonts w:ascii="Arial" w:hAnsi="Arial" w:cs="Arial"/>
                <w:bCs/>
                <w:lang w:val="es-MX" w:eastAsia="es-MX"/>
              </w:rPr>
              <w:t>Rosa Isela Castro Flores</w:t>
            </w:r>
          </w:p>
        </w:tc>
        <w:tc>
          <w:tcPr>
            <w:tcW w:w="2314" w:type="dxa"/>
          </w:tcPr>
          <w:p w14:paraId="0F49DAC8" w14:textId="77777777" w:rsidR="003908AD" w:rsidRPr="004870B1" w:rsidRDefault="003908AD" w:rsidP="003D0014">
            <w:pPr>
              <w:spacing w:line="360" w:lineRule="auto"/>
              <w:contextualSpacing/>
              <w:jc w:val="both"/>
              <w:rPr>
                <w:rFonts w:ascii="Arial" w:hAnsi="Arial" w:cs="Arial"/>
                <w:bCs/>
                <w:lang w:val="es-MX" w:eastAsia="es-MX"/>
              </w:rPr>
            </w:pPr>
            <w:r w:rsidRPr="004870B1">
              <w:rPr>
                <w:rFonts w:ascii="Arial" w:hAnsi="Arial" w:cs="Arial"/>
                <w:bCs/>
                <w:lang w:val="es-MX" w:eastAsia="es-MX"/>
              </w:rPr>
              <w:t>Nuevo León.</w:t>
            </w:r>
          </w:p>
        </w:tc>
      </w:tr>
      <w:tr w:rsidR="004870B1" w:rsidRPr="004870B1" w14:paraId="45048F91" w14:textId="77777777" w:rsidTr="00F77659">
        <w:tc>
          <w:tcPr>
            <w:tcW w:w="1701" w:type="dxa"/>
          </w:tcPr>
          <w:p w14:paraId="7B959531" w14:textId="77777777" w:rsidR="003908AD" w:rsidRPr="004870B1" w:rsidRDefault="003908AD" w:rsidP="003D0014">
            <w:pPr>
              <w:spacing w:line="360" w:lineRule="auto"/>
              <w:contextualSpacing/>
              <w:jc w:val="both"/>
              <w:rPr>
                <w:rFonts w:ascii="Arial" w:hAnsi="Arial" w:cs="Arial"/>
                <w:bCs/>
                <w:lang w:val="es-MX" w:eastAsia="es-MX"/>
              </w:rPr>
            </w:pPr>
            <w:r w:rsidRPr="004870B1">
              <w:rPr>
                <w:rFonts w:ascii="Arial" w:hAnsi="Arial" w:cs="Arial"/>
                <w:bCs/>
                <w:lang w:val="es-MX" w:eastAsia="es-MX"/>
              </w:rPr>
              <w:t>SUP-REP-90/2020</w:t>
            </w:r>
          </w:p>
        </w:tc>
        <w:tc>
          <w:tcPr>
            <w:tcW w:w="3402" w:type="dxa"/>
          </w:tcPr>
          <w:p w14:paraId="348983F2" w14:textId="77777777" w:rsidR="003908AD" w:rsidRPr="004870B1" w:rsidRDefault="003908AD" w:rsidP="003D0014">
            <w:pPr>
              <w:spacing w:line="360" w:lineRule="auto"/>
              <w:contextualSpacing/>
              <w:jc w:val="both"/>
              <w:rPr>
                <w:rFonts w:ascii="Arial" w:hAnsi="Arial" w:cs="Arial"/>
                <w:bCs/>
                <w:lang w:val="es-MX" w:eastAsia="es-MX"/>
              </w:rPr>
            </w:pPr>
            <w:r w:rsidRPr="004870B1">
              <w:rPr>
                <w:rFonts w:ascii="Arial" w:hAnsi="Arial" w:cs="Arial"/>
                <w:bCs/>
                <w:lang w:val="es-MX" w:eastAsia="es-MX"/>
              </w:rPr>
              <w:t>Itzel Soledad Castillo Almanza</w:t>
            </w:r>
          </w:p>
        </w:tc>
        <w:tc>
          <w:tcPr>
            <w:tcW w:w="2314" w:type="dxa"/>
          </w:tcPr>
          <w:p w14:paraId="1A979A3B" w14:textId="77777777" w:rsidR="003908AD" w:rsidRPr="004870B1" w:rsidRDefault="003908AD" w:rsidP="003D0014">
            <w:pPr>
              <w:spacing w:line="360" w:lineRule="auto"/>
              <w:contextualSpacing/>
              <w:jc w:val="both"/>
              <w:rPr>
                <w:rFonts w:ascii="Arial" w:hAnsi="Arial" w:cs="Arial"/>
                <w:bCs/>
                <w:lang w:val="es-MX" w:eastAsia="es-MX"/>
              </w:rPr>
            </w:pPr>
            <w:r w:rsidRPr="004870B1">
              <w:rPr>
                <w:rFonts w:ascii="Arial" w:hAnsi="Arial" w:cs="Arial"/>
                <w:bCs/>
                <w:lang w:val="es-MX" w:eastAsia="es-MX"/>
              </w:rPr>
              <w:t>Nuevo León.</w:t>
            </w:r>
          </w:p>
        </w:tc>
      </w:tr>
      <w:tr w:rsidR="003908AD" w:rsidRPr="004870B1" w14:paraId="235182CD" w14:textId="77777777" w:rsidTr="00F77659">
        <w:tc>
          <w:tcPr>
            <w:tcW w:w="1701" w:type="dxa"/>
          </w:tcPr>
          <w:p w14:paraId="5B04881D" w14:textId="77777777" w:rsidR="003908AD" w:rsidRPr="004870B1" w:rsidRDefault="003908AD" w:rsidP="003D0014">
            <w:pPr>
              <w:spacing w:line="360" w:lineRule="auto"/>
              <w:contextualSpacing/>
              <w:jc w:val="both"/>
              <w:rPr>
                <w:rFonts w:ascii="Arial" w:hAnsi="Arial" w:cs="Arial"/>
                <w:bCs/>
                <w:lang w:val="es-MX" w:eastAsia="es-MX"/>
              </w:rPr>
            </w:pPr>
            <w:r w:rsidRPr="004870B1">
              <w:rPr>
                <w:rFonts w:ascii="Arial" w:hAnsi="Arial" w:cs="Arial"/>
                <w:bCs/>
                <w:lang w:val="es-MX" w:eastAsia="es-MX"/>
              </w:rPr>
              <w:t>SUP-REP-91/2020</w:t>
            </w:r>
          </w:p>
        </w:tc>
        <w:tc>
          <w:tcPr>
            <w:tcW w:w="3402" w:type="dxa"/>
          </w:tcPr>
          <w:p w14:paraId="57E6A397" w14:textId="77777777" w:rsidR="003908AD" w:rsidRPr="004870B1" w:rsidRDefault="003908AD" w:rsidP="003D0014">
            <w:pPr>
              <w:spacing w:line="360" w:lineRule="auto"/>
              <w:contextualSpacing/>
              <w:jc w:val="both"/>
              <w:rPr>
                <w:rFonts w:ascii="Arial" w:hAnsi="Arial" w:cs="Arial"/>
                <w:bCs/>
                <w:lang w:val="es-MX" w:eastAsia="es-MX"/>
              </w:rPr>
            </w:pPr>
            <w:r w:rsidRPr="004870B1">
              <w:rPr>
                <w:rFonts w:ascii="Arial" w:hAnsi="Arial" w:cs="Arial"/>
                <w:bCs/>
                <w:lang w:val="es-MX" w:eastAsia="es-MX"/>
              </w:rPr>
              <w:t>Félix Rocha Esquivel</w:t>
            </w:r>
          </w:p>
        </w:tc>
        <w:tc>
          <w:tcPr>
            <w:tcW w:w="2314" w:type="dxa"/>
          </w:tcPr>
          <w:p w14:paraId="461EB6A4" w14:textId="77777777" w:rsidR="003908AD" w:rsidRPr="004870B1" w:rsidRDefault="003908AD" w:rsidP="003D0014">
            <w:pPr>
              <w:spacing w:line="360" w:lineRule="auto"/>
              <w:contextualSpacing/>
              <w:jc w:val="both"/>
              <w:rPr>
                <w:rFonts w:ascii="Arial" w:hAnsi="Arial" w:cs="Arial"/>
                <w:bCs/>
                <w:lang w:val="es-MX" w:eastAsia="es-MX"/>
              </w:rPr>
            </w:pPr>
            <w:r w:rsidRPr="004870B1">
              <w:rPr>
                <w:rFonts w:ascii="Arial" w:hAnsi="Arial" w:cs="Arial"/>
                <w:bCs/>
                <w:lang w:val="es-MX" w:eastAsia="es-MX"/>
              </w:rPr>
              <w:t>Nuevo León.</w:t>
            </w:r>
          </w:p>
        </w:tc>
      </w:tr>
    </w:tbl>
    <w:p w14:paraId="0913C86B" w14:textId="77777777" w:rsidR="00143791" w:rsidRPr="004870B1" w:rsidRDefault="00143791" w:rsidP="009F42CC">
      <w:pPr>
        <w:pStyle w:val="Prrafodelista"/>
        <w:spacing w:line="360" w:lineRule="auto"/>
        <w:ind w:left="426"/>
        <w:jc w:val="both"/>
        <w:rPr>
          <w:rFonts w:ascii="Arial" w:hAnsi="Arial" w:cs="Arial"/>
          <w:bCs/>
          <w:sz w:val="28"/>
          <w:szCs w:val="28"/>
        </w:rPr>
      </w:pPr>
    </w:p>
    <w:p w14:paraId="56FC7175" w14:textId="77777777" w:rsidR="00505E24" w:rsidRPr="004870B1" w:rsidRDefault="003908AD" w:rsidP="00515D02">
      <w:pPr>
        <w:pStyle w:val="Prrafodelista"/>
        <w:numPr>
          <w:ilvl w:val="0"/>
          <w:numId w:val="9"/>
        </w:numPr>
        <w:spacing w:line="360" w:lineRule="auto"/>
        <w:jc w:val="both"/>
        <w:rPr>
          <w:rFonts w:ascii="Arial" w:hAnsi="Arial" w:cs="Arial"/>
          <w:bCs/>
          <w:sz w:val="28"/>
          <w:szCs w:val="28"/>
        </w:rPr>
      </w:pPr>
      <w:r w:rsidRPr="004870B1">
        <w:rPr>
          <w:rFonts w:ascii="Arial" w:hAnsi="Arial" w:cs="Arial"/>
          <w:bCs/>
          <w:sz w:val="28"/>
          <w:szCs w:val="28"/>
        </w:rPr>
        <w:t>Deje insubsistente el punto de acuerdo séptimo del acto impugnado.</w:t>
      </w:r>
    </w:p>
    <w:p w14:paraId="2D998560" w14:textId="77777777" w:rsidR="00D5420B" w:rsidRPr="004870B1" w:rsidRDefault="00D5420B" w:rsidP="003D0014">
      <w:pPr>
        <w:pStyle w:val="Prrafodelista"/>
        <w:spacing w:line="360" w:lineRule="auto"/>
        <w:jc w:val="both"/>
        <w:rPr>
          <w:rFonts w:ascii="Arial" w:hAnsi="Arial" w:cs="Arial"/>
          <w:bCs/>
          <w:sz w:val="28"/>
          <w:szCs w:val="28"/>
        </w:rPr>
      </w:pPr>
    </w:p>
    <w:p w14:paraId="759E6E9E" w14:textId="77777777" w:rsidR="00D5420B" w:rsidRPr="004870B1" w:rsidRDefault="00D5420B" w:rsidP="00515D02">
      <w:pPr>
        <w:pStyle w:val="Prrafodelista"/>
        <w:numPr>
          <w:ilvl w:val="0"/>
          <w:numId w:val="9"/>
        </w:numPr>
        <w:spacing w:line="360" w:lineRule="auto"/>
        <w:jc w:val="both"/>
        <w:rPr>
          <w:rFonts w:ascii="Arial" w:hAnsi="Arial" w:cs="Arial"/>
          <w:bCs/>
          <w:sz w:val="28"/>
          <w:szCs w:val="28"/>
        </w:rPr>
      </w:pPr>
      <w:r w:rsidRPr="004870B1">
        <w:rPr>
          <w:rFonts w:ascii="Arial" w:hAnsi="Arial" w:cs="Arial"/>
          <w:bCs/>
          <w:sz w:val="28"/>
          <w:szCs w:val="28"/>
        </w:rPr>
        <w:t xml:space="preserve">Se ordene </w:t>
      </w:r>
      <w:r w:rsidRPr="004870B1">
        <w:rPr>
          <w:rFonts w:ascii="Arial" w:hAnsi="Arial" w:cs="Arial"/>
          <w:bCs/>
          <w:sz w:val="28"/>
          <w:szCs w:val="28"/>
          <w:lang w:bidi="es-ES"/>
        </w:rPr>
        <w:t>la publicación</w:t>
      </w:r>
      <w:r w:rsidR="00A037AA" w:rsidRPr="004870B1">
        <w:rPr>
          <w:rFonts w:ascii="Arial" w:hAnsi="Arial" w:cs="Arial"/>
          <w:bCs/>
          <w:sz w:val="28"/>
          <w:szCs w:val="28"/>
          <w:lang w:bidi="es-ES"/>
        </w:rPr>
        <w:t>,</w:t>
      </w:r>
      <w:r w:rsidRPr="004870B1">
        <w:rPr>
          <w:rFonts w:ascii="Arial" w:hAnsi="Arial" w:cs="Arial"/>
          <w:bCs/>
          <w:sz w:val="28"/>
          <w:szCs w:val="28"/>
          <w:lang w:bidi="es-ES"/>
        </w:rPr>
        <w:t xml:space="preserve"> </w:t>
      </w:r>
      <w:r w:rsidR="00A037AA" w:rsidRPr="004870B1">
        <w:rPr>
          <w:rFonts w:ascii="Arial" w:hAnsi="Arial" w:cs="Arial"/>
          <w:bCs/>
          <w:sz w:val="28"/>
          <w:szCs w:val="28"/>
          <w:lang w:bidi="es-ES"/>
        </w:rPr>
        <w:t xml:space="preserve">y se vincule para ello a las autoridades respectivas del INE, de </w:t>
      </w:r>
      <w:r w:rsidRPr="004870B1">
        <w:rPr>
          <w:rFonts w:ascii="Arial" w:hAnsi="Arial" w:cs="Arial"/>
          <w:bCs/>
          <w:sz w:val="28"/>
          <w:szCs w:val="28"/>
          <w:lang w:bidi="es-ES"/>
        </w:rPr>
        <w:t xml:space="preserve">un extracto del acuerdo </w:t>
      </w:r>
      <w:r w:rsidR="00A037AA" w:rsidRPr="004870B1">
        <w:rPr>
          <w:rFonts w:ascii="Arial" w:hAnsi="Arial" w:cs="Arial"/>
          <w:bCs/>
          <w:sz w:val="28"/>
          <w:szCs w:val="28"/>
          <w:lang w:bidi="es-ES"/>
        </w:rPr>
        <w:t>modificado en los mismos términos ordenados para el acuerdo que se revoca</w:t>
      </w:r>
      <w:r w:rsidRPr="004870B1">
        <w:rPr>
          <w:rFonts w:ascii="Arial" w:hAnsi="Arial" w:cs="Arial"/>
          <w:bCs/>
          <w:sz w:val="28"/>
          <w:szCs w:val="28"/>
          <w:lang w:bidi="es-ES"/>
        </w:rPr>
        <w:t>.</w:t>
      </w:r>
    </w:p>
    <w:p w14:paraId="5A068CD2" w14:textId="77777777" w:rsidR="00D5420B" w:rsidRPr="004870B1" w:rsidRDefault="00D5420B" w:rsidP="009F42CC">
      <w:pPr>
        <w:pStyle w:val="Prrafodelista"/>
        <w:rPr>
          <w:rFonts w:ascii="Arial" w:hAnsi="Arial" w:cs="Arial"/>
          <w:bCs/>
          <w:sz w:val="28"/>
          <w:szCs w:val="28"/>
        </w:rPr>
      </w:pPr>
    </w:p>
    <w:p w14:paraId="48554402" w14:textId="77777777" w:rsidR="00D5420B" w:rsidRPr="004870B1" w:rsidRDefault="00D5420B" w:rsidP="00515D02">
      <w:pPr>
        <w:pStyle w:val="Prrafodelista"/>
        <w:numPr>
          <w:ilvl w:val="0"/>
          <w:numId w:val="9"/>
        </w:numPr>
        <w:spacing w:line="360" w:lineRule="auto"/>
        <w:jc w:val="both"/>
        <w:rPr>
          <w:rFonts w:ascii="Arial" w:hAnsi="Arial" w:cs="Arial"/>
          <w:bCs/>
          <w:sz w:val="28"/>
          <w:szCs w:val="28"/>
        </w:rPr>
      </w:pPr>
      <w:r w:rsidRPr="004870B1">
        <w:rPr>
          <w:rFonts w:ascii="Arial" w:hAnsi="Arial" w:cs="Arial"/>
          <w:bCs/>
          <w:sz w:val="28"/>
          <w:szCs w:val="28"/>
        </w:rPr>
        <w:t>Una vez realizado lo anterior, remita a esta Sala Superior las constancias que acrediten el cumplimiento al cumplimiento de la presente ejecutoria, dentro de las veinticuatro horas siguientes a que eso suceda.</w:t>
      </w:r>
    </w:p>
    <w:p w14:paraId="0A1ED3E7" w14:textId="77777777" w:rsidR="00143791" w:rsidRPr="004870B1" w:rsidRDefault="00143791" w:rsidP="009F42CC">
      <w:pPr>
        <w:spacing w:line="360" w:lineRule="auto"/>
        <w:contextualSpacing/>
        <w:jc w:val="both"/>
        <w:rPr>
          <w:rFonts w:ascii="Arial" w:hAnsi="Arial" w:cs="Arial"/>
          <w:b/>
          <w:sz w:val="28"/>
          <w:szCs w:val="28"/>
        </w:rPr>
      </w:pPr>
    </w:p>
    <w:p w14:paraId="5BB3E9DB" w14:textId="45696D87" w:rsidR="00105512" w:rsidRPr="004870B1" w:rsidRDefault="00D5420B" w:rsidP="003D0014">
      <w:pPr>
        <w:spacing w:line="360" w:lineRule="auto"/>
        <w:contextualSpacing/>
        <w:jc w:val="both"/>
        <w:rPr>
          <w:rFonts w:ascii="Arial" w:hAnsi="Arial" w:cs="Arial"/>
          <w:b/>
          <w:sz w:val="28"/>
          <w:szCs w:val="28"/>
        </w:rPr>
      </w:pPr>
      <w:r w:rsidRPr="004870B1">
        <w:rPr>
          <w:rFonts w:ascii="Arial" w:hAnsi="Arial" w:cs="Arial"/>
          <w:b/>
          <w:sz w:val="28"/>
          <w:szCs w:val="28"/>
        </w:rPr>
        <w:t>VI. Conclusión</w:t>
      </w:r>
    </w:p>
    <w:p w14:paraId="201F6574" w14:textId="77777777" w:rsidR="00143791" w:rsidRPr="004870B1" w:rsidRDefault="00143791" w:rsidP="003D0014">
      <w:pPr>
        <w:pStyle w:val="Prrafodelista"/>
        <w:spacing w:line="360" w:lineRule="auto"/>
        <w:ind w:left="284"/>
        <w:jc w:val="both"/>
        <w:rPr>
          <w:rFonts w:ascii="Arial" w:hAnsi="Arial" w:cs="Arial"/>
          <w:bCs/>
          <w:sz w:val="28"/>
          <w:szCs w:val="28"/>
        </w:rPr>
      </w:pPr>
    </w:p>
    <w:p w14:paraId="6F83E662" w14:textId="77777777" w:rsidR="00105512" w:rsidRPr="004870B1" w:rsidRDefault="00D5420B" w:rsidP="00515D02">
      <w:pPr>
        <w:pStyle w:val="Prrafodelista"/>
        <w:numPr>
          <w:ilvl w:val="3"/>
          <w:numId w:val="7"/>
        </w:numPr>
        <w:spacing w:line="360" w:lineRule="auto"/>
        <w:ind w:left="284" w:hanging="284"/>
        <w:jc w:val="both"/>
        <w:rPr>
          <w:rFonts w:ascii="Arial" w:hAnsi="Arial" w:cs="Arial"/>
          <w:bCs/>
          <w:sz w:val="28"/>
          <w:szCs w:val="28"/>
        </w:rPr>
      </w:pPr>
      <w:r w:rsidRPr="004870B1">
        <w:rPr>
          <w:rFonts w:ascii="Arial" w:hAnsi="Arial" w:cs="Arial"/>
          <w:bCs/>
          <w:iCs/>
          <w:sz w:val="28"/>
          <w:szCs w:val="28"/>
        </w:rPr>
        <w:t>Si las conductas denunciadas se encuentran reguladas en el ámbito local, si la infracción se limita a los comicios locales, sus efectos se acotan a una entidad federativa, no existe competencia exclusiva del INE y Sala Especializada y de la denuncia no se pueden advertir elementos que vinculen esos actos con efectos en dos o más entidades federativas o los comicios federales, la competencia se actualiza a favor de los OPLE.</w:t>
      </w:r>
    </w:p>
    <w:p w14:paraId="322A363D" w14:textId="77777777" w:rsidR="00D5420B" w:rsidRPr="004870B1" w:rsidRDefault="00D5420B" w:rsidP="003D0014">
      <w:pPr>
        <w:pStyle w:val="Prrafodelista"/>
        <w:spacing w:line="360" w:lineRule="auto"/>
        <w:ind w:left="284"/>
        <w:jc w:val="both"/>
        <w:rPr>
          <w:rFonts w:ascii="Arial" w:hAnsi="Arial" w:cs="Arial"/>
          <w:bCs/>
          <w:sz w:val="28"/>
          <w:szCs w:val="28"/>
        </w:rPr>
      </w:pPr>
    </w:p>
    <w:p w14:paraId="186F86B9" w14:textId="77777777" w:rsidR="00D5420B" w:rsidRPr="004870B1" w:rsidRDefault="00D5420B" w:rsidP="00515D02">
      <w:pPr>
        <w:pStyle w:val="Prrafodelista"/>
        <w:numPr>
          <w:ilvl w:val="3"/>
          <w:numId w:val="7"/>
        </w:numPr>
        <w:spacing w:line="360" w:lineRule="auto"/>
        <w:ind w:left="284" w:hanging="284"/>
        <w:jc w:val="both"/>
        <w:rPr>
          <w:rFonts w:ascii="Arial" w:hAnsi="Arial" w:cs="Arial"/>
          <w:bCs/>
          <w:sz w:val="28"/>
          <w:szCs w:val="28"/>
        </w:rPr>
      </w:pPr>
      <w:r w:rsidRPr="004870B1">
        <w:rPr>
          <w:rFonts w:ascii="Arial" w:hAnsi="Arial" w:cs="Arial"/>
          <w:bCs/>
          <w:sz w:val="28"/>
          <w:szCs w:val="28"/>
        </w:rPr>
        <w:t>Es ilegal el dictado de medidas cautelares en su vertiente de tutela preventiva de manera general, con sustento en hechos futuros de realización incierta.</w:t>
      </w:r>
    </w:p>
    <w:p w14:paraId="09902267" w14:textId="77777777" w:rsidR="00306216" w:rsidRPr="004870B1" w:rsidRDefault="00306216" w:rsidP="003D0014">
      <w:pPr>
        <w:contextualSpacing/>
        <w:rPr>
          <w:rFonts w:ascii="Arial" w:hAnsi="Arial" w:cs="Arial"/>
          <w:b/>
          <w:bCs/>
          <w:sz w:val="28"/>
          <w:szCs w:val="28"/>
          <w:highlight w:val="yellow"/>
        </w:rPr>
      </w:pPr>
    </w:p>
    <w:p w14:paraId="79848FEC" w14:textId="77777777" w:rsidR="00D746BF" w:rsidRPr="004870B1" w:rsidRDefault="00D746BF" w:rsidP="003D0014">
      <w:pPr>
        <w:pStyle w:val="PRRAFOSENTENCIA"/>
        <w:spacing w:before="0" w:after="0"/>
        <w:ind w:firstLine="0"/>
        <w:contextualSpacing/>
        <w:rPr>
          <w:sz w:val="28"/>
          <w:lang w:val="es-ES" w:eastAsia="es-ES"/>
        </w:rPr>
      </w:pPr>
      <w:r w:rsidRPr="004870B1">
        <w:rPr>
          <w:sz w:val="28"/>
          <w:lang w:val="es-ES" w:eastAsia="es-ES"/>
        </w:rPr>
        <w:t>Por lo antes expuesto, se:</w:t>
      </w:r>
      <w:bookmarkStart w:id="21" w:name="_Toc518924997"/>
      <w:bookmarkStart w:id="22" w:name="_Toc3363073"/>
    </w:p>
    <w:p w14:paraId="6D924E03" w14:textId="77777777" w:rsidR="0055406C" w:rsidRPr="004870B1" w:rsidRDefault="0055406C" w:rsidP="003D0014">
      <w:pPr>
        <w:pStyle w:val="NormalWeb"/>
        <w:tabs>
          <w:tab w:val="left" w:pos="5529"/>
        </w:tabs>
        <w:spacing w:before="0" w:beforeAutospacing="0" w:after="0" w:afterAutospacing="0" w:line="360" w:lineRule="auto"/>
        <w:contextualSpacing/>
        <w:jc w:val="both"/>
        <w:rPr>
          <w:rFonts w:ascii="Arial" w:hAnsi="Arial" w:cs="Arial"/>
          <w:b/>
          <w:smallCaps/>
          <w:sz w:val="28"/>
          <w:szCs w:val="28"/>
          <w:lang w:val="es-ES" w:eastAsia="es-ES"/>
        </w:rPr>
      </w:pPr>
    </w:p>
    <w:p w14:paraId="20C7BDE8" w14:textId="77777777" w:rsidR="00D746BF" w:rsidRPr="004870B1" w:rsidRDefault="00D746BF" w:rsidP="003D0014">
      <w:pPr>
        <w:pStyle w:val="Ttulo1"/>
        <w:spacing w:before="0"/>
        <w:jc w:val="center"/>
        <w:rPr>
          <w:rFonts w:ascii="Arial" w:hAnsi="Arial" w:cs="Arial"/>
          <w:b/>
          <w:bCs/>
          <w:sz w:val="28"/>
          <w:szCs w:val="28"/>
          <w:lang w:val="es-MX"/>
        </w:rPr>
      </w:pPr>
      <w:bookmarkStart w:id="23" w:name="_Toc44834829"/>
      <w:bookmarkStart w:id="24" w:name="_Toc46222750"/>
      <w:r w:rsidRPr="004870B1">
        <w:rPr>
          <w:rFonts w:ascii="Arial" w:hAnsi="Arial" w:cs="Arial"/>
          <w:b/>
          <w:bCs/>
          <w:sz w:val="28"/>
          <w:szCs w:val="28"/>
          <w:lang w:val="es-MX"/>
        </w:rPr>
        <w:t>R E S U E L V E</w:t>
      </w:r>
      <w:bookmarkEnd w:id="21"/>
      <w:bookmarkEnd w:id="22"/>
      <w:bookmarkEnd w:id="23"/>
      <w:bookmarkEnd w:id="24"/>
    </w:p>
    <w:p w14:paraId="29CD27A7" w14:textId="77777777" w:rsidR="00364FEB" w:rsidRPr="004870B1" w:rsidRDefault="00364FEB" w:rsidP="003D0014">
      <w:pPr>
        <w:pStyle w:val="PRRAFOSENTENCIA"/>
        <w:spacing w:before="0" w:after="0"/>
        <w:ind w:firstLine="0"/>
        <w:contextualSpacing/>
        <w:rPr>
          <w:b/>
          <w:sz w:val="28"/>
        </w:rPr>
      </w:pPr>
    </w:p>
    <w:p w14:paraId="3E76F840" w14:textId="77777777" w:rsidR="0055272A" w:rsidRPr="004870B1" w:rsidRDefault="00680A52" w:rsidP="003D0014">
      <w:pPr>
        <w:pStyle w:val="PRRAFOSENTENCIA"/>
        <w:spacing w:before="0" w:after="0"/>
        <w:ind w:firstLine="0"/>
        <w:contextualSpacing/>
        <w:rPr>
          <w:sz w:val="28"/>
        </w:rPr>
      </w:pPr>
      <w:r w:rsidRPr="004870B1">
        <w:rPr>
          <w:b/>
          <w:sz w:val="28"/>
        </w:rPr>
        <w:t>PRIMERO</w:t>
      </w:r>
      <w:r w:rsidR="00D746BF" w:rsidRPr="004870B1">
        <w:rPr>
          <w:sz w:val="28"/>
        </w:rPr>
        <w:t xml:space="preserve">. </w:t>
      </w:r>
      <w:r w:rsidR="0055272A" w:rsidRPr="004870B1">
        <w:rPr>
          <w:sz w:val="28"/>
        </w:rPr>
        <w:t>Se acumulan los recursos SUP-REP-84/2020, SUP-REP-85/2020, SUP-REP-89/2020, SUP-REP-90/2020 y SUP-REP-91/2020 al diverso SUP-REP-82/2020.</w:t>
      </w:r>
    </w:p>
    <w:p w14:paraId="751E8D22" w14:textId="77777777" w:rsidR="0055272A" w:rsidRPr="004870B1" w:rsidRDefault="0055272A" w:rsidP="003D0014">
      <w:pPr>
        <w:pStyle w:val="PRRAFOSENTENCIA"/>
        <w:spacing w:before="0" w:after="0"/>
        <w:ind w:firstLine="0"/>
        <w:contextualSpacing/>
        <w:rPr>
          <w:sz w:val="28"/>
        </w:rPr>
      </w:pPr>
    </w:p>
    <w:p w14:paraId="3019420C" w14:textId="77777777" w:rsidR="00680A52" w:rsidRPr="004870B1" w:rsidRDefault="0055272A" w:rsidP="003D0014">
      <w:pPr>
        <w:pStyle w:val="PRRAFOSENTENCIA"/>
        <w:spacing w:before="0" w:after="0"/>
        <w:ind w:firstLine="0"/>
        <w:contextualSpacing/>
        <w:rPr>
          <w:sz w:val="28"/>
        </w:rPr>
      </w:pPr>
      <w:r w:rsidRPr="004870B1">
        <w:rPr>
          <w:b/>
          <w:bCs/>
          <w:sz w:val="28"/>
        </w:rPr>
        <w:t xml:space="preserve">SEGUNDO. </w:t>
      </w:r>
      <w:r w:rsidR="00F24D28" w:rsidRPr="004870B1">
        <w:rPr>
          <w:sz w:val="28"/>
        </w:rPr>
        <w:t xml:space="preserve">Se </w:t>
      </w:r>
      <w:r w:rsidRPr="004870B1">
        <w:rPr>
          <w:b/>
          <w:bCs/>
          <w:sz w:val="28"/>
        </w:rPr>
        <w:t>revoca</w:t>
      </w:r>
      <w:r w:rsidR="00D5420B" w:rsidRPr="004870B1">
        <w:rPr>
          <w:b/>
          <w:sz w:val="28"/>
        </w:rPr>
        <w:t xml:space="preserve"> </w:t>
      </w:r>
      <w:r w:rsidR="00F24D28" w:rsidRPr="004870B1">
        <w:rPr>
          <w:sz w:val="28"/>
        </w:rPr>
        <w:t>el acuerdo impugnado</w:t>
      </w:r>
      <w:r w:rsidR="00D5420B" w:rsidRPr="004870B1">
        <w:rPr>
          <w:sz w:val="28"/>
        </w:rPr>
        <w:t xml:space="preserve"> en los términos precisados en</w:t>
      </w:r>
      <w:r w:rsidR="008336ED" w:rsidRPr="004870B1">
        <w:rPr>
          <w:sz w:val="28"/>
        </w:rPr>
        <w:t xml:space="preserve"> el apartado V de la presente ejecutoria</w:t>
      </w:r>
      <w:r w:rsidR="00F24D28" w:rsidRPr="004870B1">
        <w:rPr>
          <w:sz w:val="28"/>
        </w:rPr>
        <w:t>.</w:t>
      </w:r>
    </w:p>
    <w:p w14:paraId="54078107" w14:textId="77777777" w:rsidR="008336ED" w:rsidRPr="004870B1" w:rsidRDefault="008336ED" w:rsidP="003D0014">
      <w:pPr>
        <w:pStyle w:val="PRRAFOSENTENCIA"/>
        <w:spacing w:before="0" w:after="0"/>
        <w:ind w:firstLine="0"/>
        <w:contextualSpacing/>
        <w:rPr>
          <w:sz w:val="28"/>
        </w:rPr>
      </w:pPr>
    </w:p>
    <w:p w14:paraId="3EEDCC00" w14:textId="77777777" w:rsidR="008336ED" w:rsidRPr="004870B1" w:rsidRDefault="0055272A" w:rsidP="003D0014">
      <w:pPr>
        <w:pStyle w:val="PRRAFOSENTENCIA"/>
        <w:spacing w:before="0" w:after="0"/>
        <w:ind w:firstLine="0"/>
        <w:contextualSpacing/>
        <w:rPr>
          <w:sz w:val="28"/>
        </w:rPr>
      </w:pPr>
      <w:r w:rsidRPr="004870B1">
        <w:rPr>
          <w:b/>
          <w:bCs/>
          <w:sz w:val="28"/>
        </w:rPr>
        <w:t>TERCERO</w:t>
      </w:r>
      <w:r w:rsidR="008336ED" w:rsidRPr="004870B1">
        <w:rPr>
          <w:b/>
          <w:bCs/>
          <w:sz w:val="28"/>
        </w:rPr>
        <w:t xml:space="preserve">. </w:t>
      </w:r>
      <w:r w:rsidR="008336ED" w:rsidRPr="004870B1">
        <w:rPr>
          <w:sz w:val="28"/>
        </w:rPr>
        <w:t>Son competentes los OPLE de Estado de México, Sonora y Nuevo León, para con</w:t>
      </w:r>
      <w:r w:rsidR="00070D2D" w:rsidRPr="004870B1">
        <w:rPr>
          <w:sz w:val="28"/>
        </w:rPr>
        <w:t>ocer</w:t>
      </w:r>
      <w:r w:rsidR="008336ED" w:rsidRPr="004870B1">
        <w:rPr>
          <w:sz w:val="28"/>
        </w:rPr>
        <w:t xml:space="preserve"> de los procedimientos </w:t>
      </w:r>
      <w:r w:rsidR="008336ED" w:rsidRPr="004870B1">
        <w:rPr>
          <w:sz w:val="28"/>
        </w:rPr>
        <w:lastRenderedPageBreak/>
        <w:t>sancionadores de la parte r</w:t>
      </w:r>
      <w:r w:rsidR="00070D2D" w:rsidRPr="004870B1">
        <w:rPr>
          <w:sz w:val="28"/>
        </w:rPr>
        <w:t>e</w:t>
      </w:r>
      <w:r w:rsidR="008336ED" w:rsidRPr="004870B1">
        <w:rPr>
          <w:sz w:val="28"/>
        </w:rPr>
        <w:t>currente, en los términos establecidos en la presente sentencia.</w:t>
      </w:r>
    </w:p>
    <w:p w14:paraId="43B7E967" w14:textId="77777777" w:rsidR="008336ED" w:rsidRPr="004870B1" w:rsidRDefault="008336ED" w:rsidP="003D0014">
      <w:pPr>
        <w:pStyle w:val="PRRAFOSENTENCIA"/>
        <w:spacing w:before="0" w:after="0"/>
        <w:ind w:firstLine="0"/>
        <w:contextualSpacing/>
        <w:rPr>
          <w:sz w:val="28"/>
        </w:rPr>
      </w:pPr>
    </w:p>
    <w:p w14:paraId="0181E040" w14:textId="77777777" w:rsidR="00D746BF" w:rsidRPr="004870B1" w:rsidRDefault="00D746BF" w:rsidP="003D0014">
      <w:pPr>
        <w:pStyle w:val="PRRAFOSENTENCIA"/>
        <w:spacing w:before="0" w:after="0"/>
        <w:ind w:firstLine="0"/>
        <w:contextualSpacing/>
        <w:rPr>
          <w:sz w:val="28"/>
        </w:rPr>
      </w:pPr>
      <w:r w:rsidRPr="004870B1">
        <w:rPr>
          <w:b/>
          <w:sz w:val="28"/>
        </w:rPr>
        <w:t>NOTIFÍQUESE</w:t>
      </w:r>
      <w:r w:rsidRPr="004870B1">
        <w:rPr>
          <w:sz w:val="28"/>
        </w:rPr>
        <w:t xml:space="preserve"> como en derecho corresponda. </w:t>
      </w:r>
    </w:p>
    <w:p w14:paraId="6E84A3D4" w14:textId="77777777" w:rsidR="00364FEB" w:rsidRPr="004870B1" w:rsidRDefault="00364FEB" w:rsidP="003D0014">
      <w:pPr>
        <w:pStyle w:val="PRRAFOSENTENCIA"/>
        <w:spacing w:before="0" w:after="0"/>
        <w:ind w:firstLine="0"/>
        <w:contextualSpacing/>
        <w:rPr>
          <w:sz w:val="28"/>
        </w:rPr>
      </w:pPr>
    </w:p>
    <w:p w14:paraId="718DFF23" w14:textId="77777777" w:rsidR="00D746BF" w:rsidRPr="004870B1" w:rsidRDefault="00D746BF" w:rsidP="003D0014">
      <w:pPr>
        <w:pStyle w:val="PRRAFOSENTENCIA"/>
        <w:spacing w:before="0" w:after="0"/>
        <w:ind w:firstLine="0"/>
        <w:contextualSpacing/>
        <w:rPr>
          <w:sz w:val="28"/>
        </w:rPr>
      </w:pPr>
      <w:r w:rsidRPr="004870B1">
        <w:rPr>
          <w:sz w:val="28"/>
        </w:rPr>
        <w:t>En su oportunidad, archívese el presente expediente como asunto concluido y, en su caso, devuélvase la documentación exhibida.</w:t>
      </w:r>
    </w:p>
    <w:p w14:paraId="6F81E882" w14:textId="77777777" w:rsidR="00753F3E" w:rsidRPr="004870B1" w:rsidRDefault="00753F3E" w:rsidP="003D0014">
      <w:pPr>
        <w:pStyle w:val="PRRAFOSENTENCIA"/>
        <w:spacing w:before="0" w:after="0"/>
        <w:ind w:firstLine="0"/>
        <w:contextualSpacing/>
        <w:rPr>
          <w:sz w:val="28"/>
        </w:rPr>
      </w:pPr>
    </w:p>
    <w:p w14:paraId="65C1BABC" w14:textId="77777777" w:rsidR="004C7F4F" w:rsidRPr="004870B1" w:rsidRDefault="00D746BF" w:rsidP="003D0014">
      <w:pPr>
        <w:pStyle w:val="PRRAFOSENTENCIA"/>
        <w:spacing w:before="0" w:after="0"/>
        <w:ind w:firstLine="0"/>
        <w:contextualSpacing/>
        <w:rPr>
          <w:b/>
          <w:bCs/>
          <w:sz w:val="28"/>
          <w:lang w:val="es-MX"/>
        </w:rPr>
      </w:pPr>
      <w:r w:rsidRPr="004870B1">
        <w:rPr>
          <w:sz w:val="28"/>
        </w:rPr>
        <w:t>Así lo resolvieron por</w:t>
      </w:r>
      <w:r w:rsidR="00CB5E6F" w:rsidRPr="004870B1">
        <w:rPr>
          <w:sz w:val="28"/>
        </w:rPr>
        <w:t xml:space="preserve"> </w:t>
      </w:r>
      <w:r w:rsidR="0006594A" w:rsidRPr="004870B1">
        <w:rPr>
          <w:b/>
          <w:sz w:val="28"/>
        </w:rPr>
        <w:t>mayoría</w:t>
      </w:r>
      <w:r w:rsidRPr="004870B1">
        <w:rPr>
          <w:sz w:val="28"/>
        </w:rPr>
        <w:t xml:space="preserve"> de votos, las Magistradas y los Magistrados que integran la Sala Superior del Tribunal Electoral del Poder Judicial de la Federación, </w:t>
      </w:r>
      <w:r w:rsidR="002B0E81" w:rsidRPr="004870B1">
        <w:rPr>
          <w:sz w:val="28"/>
        </w:rPr>
        <w:t xml:space="preserve">con el voto en contra de la Magistrada Janine M. Otálora Malassis y del Magistrado Reyes Rodríguez Mondragón, quienes formulan voto particular conjunto, </w:t>
      </w:r>
      <w:r w:rsidR="00E1546C" w:rsidRPr="004870B1">
        <w:rPr>
          <w:bCs/>
          <w:sz w:val="28"/>
          <w:lang w:val="es-ES"/>
        </w:rPr>
        <w:t>ante el Secretario General de Acuerdos, quien autoriza y da fe</w:t>
      </w:r>
      <w:r w:rsidR="004C7F4F" w:rsidRPr="004870B1">
        <w:rPr>
          <w:sz w:val="28"/>
          <w:lang w:val="es-MX" w:eastAsia="es-MX"/>
        </w:rPr>
        <w:t xml:space="preserve"> </w:t>
      </w:r>
      <w:r w:rsidR="004C7F4F" w:rsidRPr="004870B1">
        <w:rPr>
          <w:bCs/>
          <w:sz w:val="28"/>
          <w:lang w:val="es-MX"/>
        </w:rPr>
        <w:t>que la presente sentencia se firma de manera electrónica.</w:t>
      </w:r>
    </w:p>
    <w:p w14:paraId="5425B3B5" w14:textId="77777777" w:rsidR="00753F3E" w:rsidRPr="004870B1" w:rsidRDefault="00753F3E" w:rsidP="003D0014">
      <w:pPr>
        <w:pStyle w:val="PRRAFOSENTENCIA"/>
        <w:spacing w:before="0" w:after="0"/>
        <w:ind w:firstLine="0"/>
        <w:contextualSpacing/>
        <w:rPr>
          <w:bCs/>
          <w:sz w:val="28"/>
          <w:lang w:val="es-MX"/>
        </w:rPr>
      </w:pPr>
    </w:p>
    <w:p w14:paraId="456C18CB" w14:textId="77777777" w:rsidR="009E2295" w:rsidRPr="004870B1" w:rsidRDefault="004C7F4F" w:rsidP="00E1785C">
      <w:pPr>
        <w:pStyle w:val="PRRAFOSENTENCIA"/>
        <w:spacing w:before="0" w:after="0" w:line="240" w:lineRule="auto"/>
        <w:ind w:firstLine="0"/>
        <w:contextualSpacing/>
        <w:rPr>
          <w:bCs/>
          <w:sz w:val="22"/>
          <w:szCs w:val="22"/>
        </w:rPr>
      </w:pPr>
      <w:r w:rsidRPr="004870B1">
        <w:rPr>
          <w:bCs/>
          <w:sz w:val="22"/>
          <w:szCs w:val="22"/>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bookmarkEnd w:id="1"/>
    </w:p>
    <w:p w14:paraId="5F000F1E" w14:textId="77777777" w:rsidR="0006594A" w:rsidRDefault="0006594A" w:rsidP="003D0014">
      <w:pPr>
        <w:pStyle w:val="PRRAFOSENTENCIA"/>
        <w:spacing w:before="0" w:after="0"/>
        <w:ind w:firstLine="0"/>
        <w:contextualSpacing/>
        <w:rPr>
          <w:bCs/>
          <w:color w:val="000000" w:themeColor="text1"/>
          <w:sz w:val="28"/>
          <w:lang w:val="es-419"/>
        </w:rPr>
      </w:pPr>
    </w:p>
    <w:p w14:paraId="743BC6D1" w14:textId="77777777" w:rsidR="00E1785C" w:rsidRDefault="00E1785C" w:rsidP="0006594A">
      <w:pPr>
        <w:spacing w:line="360" w:lineRule="auto"/>
        <w:jc w:val="both"/>
        <w:rPr>
          <w:rFonts w:ascii="Arial" w:hAnsi="Arial" w:cs="Arial"/>
          <w:b/>
          <w:sz w:val="28"/>
          <w:szCs w:val="28"/>
        </w:rPr>
      </w:pPr>
    </w:p>
    <w:p w14:paraId="2CE9DE5C" w14:textId="77777777" w:rsidR="00E1785C" w:rsidRDefault="00E1785C" w:rsidP="0006594A">
      <w:pPr>
        <w:spacing w:line="360" w:lineRule="auto"/>
        <w:jc w:val="both"/>
        <w:rPr>
          <w:rFonts w:ascii="Arial" w:hAnsi="Arial" w:cs="Arial"/>
          <w:b/>
          <w:sz w:val="28"/>
          <w:szCs w:val="28"/>
        </w:rPr>
      </w:pPr>
    </w:p>
    <w:p w14:paraId="74171C8E" w14:textId="77777777" w:rsidR="00E1785C" w:rsidRDefault="00E1785C" w:rsidP="0006594A">
      <w:pPr>
        <w:spacing w:line="360" w:lineRule="auto"/>
        <w:jc w:val="both"/>
        <w:rPr>
          <w:rFonts w:ascii="Arial" w:hAnsi="Arial" w:cs="Arial"/>
          <w:b/>
          <w:sz w:val="28"/>
          <w:szCs w:val="28"/>
        </w:rPr>
      </w:pPr>
    </w:p>
    <w:p w14:paraId="2050D6E7" w14:textId="2304394E" w:rsidR="0006594A" w:rsidRPr="0006594A" w:rsidRDefault="0006594A" w:rsidP="0006594A">
      <w:pPr>
        <w:spacing w:line="360" w:lineRule="auto"/>
        <w:jc w:val="both"/>
        <w:rPr>
          <w:rFonts w:ascii="Arial" w:hAnsi="Arial" w:cs="Arial"/>
          <w:b/>
          <w:sz w:val="28"/>
          <w:szCs w:val="28"/>
        </w:rPr>
      </w:pPr>
      <w:r w:rsidRPr="0006594A">
        <w:rPr>
          <w:rFonts w:ascii="Arial" w:hAnsi="Arial" w:cs="Arial"/>
          <w:b/>
          <w:sz w:val="28"/>
          <w:szCs w:val="28"/>
        </w:rPr>
        <w:lastRenderedPageBreak/>
        <w:t xml:space="preserve">VOTO PARTICULAR CONJUNTO QUE FORMULAN LA MAGISTRADA </w:t>
      </w:r>
      <w:r w:rsidRPr="0006594A">
        <w:rPr>
          <w:rFonts w:ascii="Arial" w:hAnsi="Arial" w:cs="Arial"/>
          <w:b/>
          <w:bCs/>
          <w:sz w:val="28"/>
          <w:szCs w:val="28"/>
        </w:rPr>
        <w:t>JANINE OTÁLORA MALASSIS</w:t>
      </w:r>
      <w:r w:rsidRPr="0006594A">
        <w:rPr>
          <w:rFonts w:ascii="Arial" w:hAnsi="Arial" w:cs="Arial"/>
          <w:b/>
          <w:sz w:val="28"/>
          <w:szCs w:val="28"/>
        </w:rPr>
        <w:t xml:space="preserve"> Y EL MAGISTRADO REYES RODRÍGUEZ MONDRAGÓN RESPECTO DEL SUP-REP-82/2020 Y ACUMULADOS (MEDIDAS CAUTELARES DICTADAS A DIVERSOS FUNCIONARIOS PÚBLICOS POR PRESUNTOS ACTOS DE PROMOCIÓN PERSONALIZADA, DERIVADA DE LA ENTREGA DE AYUDAS Y BIENES A CAUSA DEL COVID-19)</w:t>
      </w:r>
    </w:p>
    <w:p w14:paraId="58513010" w14:textId="77777777" w:rsidR="0006594A" w:rsidRPr="0006594A" w:rsidRDefault="0006594A" w:rsidP="0006594A">
      <w:pPr>
        <w:spacing w:line="360" w:lineRule="auto"/>
        <w:jc w:val="both"/>
        <w:rPr>
          <w:rFonts w:ascii="Arial" w:hAnsi="Arial" w:cs="Arial"/>
          <w:sz w:val="28"/>
          <w:szCs w:val="28"/>
        </w:rPr>
      </w:pPr>
    </w:p>
    <w:p w14:paraId="3DADAEFA"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En este voto particular explicaremos los motivos por los cuales, desde nuestra perspectiva, se justifica que sean el INE y la Sala Especializada quienes lleven a cabo la investigación de actos que pueden involucrar la promoción personalizada y el uso indebido de recursos públicos. </w:t>
      </w:r>
    </w:p>
    <w:p w14:paraId="4B1E8C81"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Contrario a lo que resolvió la mayoría, a nuestro juicio, estamos frente a una situación que por sus particularidades justificaba ser conocida por el INE y, posteriormente, por la Sala Especializada. </w:t>
      </w:r>
    </w:p>
    <w:p w14:paraId="6E0108FA"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Por ello, no compartimos el sentido mayoritario que ordenó remitir a distintos Institutos Electorales locales los procedimientos sancionadores respectivos, por los argumentos que se señalan a continuación</w:t>
      </w:r>
      <w:r w:rsidRPr="0006594A">
        <w:rPr>
          <w:rStyle w:val="Refdenotaalpie"/>
          <w:rFonts w:ascii="Arial" w:hAnsi="Arial" w:cs="Arial"/>
          <w:sz w:val="28"/>
          <w:szCs w:val="28"/>
        </w:rPr>
        <w:footnoteReference w:id="31"/>
      </w:r>
      <w:r w:rsidRPr="0006594A">
        <w:rPr>
          <w:rFonts w:ascii="Arial" w:hAnsi="Arial" w:cs="Arial"/>
          <w:sz w:val="28"/>
          <w:szCs w:val="28"/>
        </w:rPr>
        <w:t xml:space="preserve">. </w:t>
      </w:r>
    </w:p>
    <w:p w14:paraId="38C2500A" w14:textId="77777777" w:rsidR="0006594A" w:rsidRPr="0006594A" w:rsidRDefault="0006594A" w:rsidP="00515D02">
      <w:pPr>
        <w:pStyle w:val="Prrafodelista"/>
        <w:numPr>
          <w:ilvl w:val="0"/>
          <w:numId w:val="11"/>
        </w:numPr>
        <w:spacing w:before="240" w:after="240" w:line="360" w:lineRule="auto"/>
        <w:jc w:val="both"/>
        <w:rPr>
          <w:rFonts w:ascii="Arial" w:hAnsi="Arial" w:cs="Arial"/>
          <w:b/>
          <w:sz w:val="28"/>
          <w:szCs w:val="28"/>
        </w:rPr>
      </w:pPr>
      <w:r w:rsidRPr="0006594A">
        <w:rPr>
          <w:rFonts w:ascii="Arial" w:hAnsi="Arial" w:cs="Arial"/>
          <w:b/>
          <w:sz w:val="28"/>
          <w:szCs w:val="28"/>
        </w:rPr>
        <w:lastRenderedPageBreak/>
        <w:t xml:space="preserve">Antecedentes relevantes y el problema jurídico </w:t>
      </w:r>
    </w:p>
    <w:p w14:paraId="118554CB"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El problema jurídico que se presenta en estos recursos inició cuando, durante los meses de abril, mayo y junio de este año, varias oficinas delegacionales del INE, así como la Unidad Técnica de lo Contencioso Electoral, certificaron y documentaron distintas publicaciones, notas y fotografías en páginas de internet y en las redes sociales, en las que aparecían funcionarias públicas de diversas entidades federativas y de diversos niveles repartiendo o entregando bienes o productos a la ciudadanía, todo en el marco de la emergencia sanitaria derivada del virus SARS-COV2. </w:t>
      </w:r>
    </w:p>
    <w:p w14:paraId="4312BC53"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Al considerar que estos hechos podrían constituir violaciones a la normativa electoral y, luego de haber realizado las investigaciones preliminares, la Unidad Técnica de lo Contencioso decidió, de oficio, iniciar procedimientos especiales sancionadores en contra de </w:t>
      </w:r>
      <w:r w:rsidRPr="0006594A">
        <w:rPr>
          <w:rFonts w:ascii="Arial" w:hAnsi="Arial" w:cs="Arial"/>
          <w:b/>
          <w:sz w:val="28"/>
          <w:szCs w:val="28"/>
        </w:rPr>
        <w:t>61 servidores y servidoras públicas</w:t>
      </w:r>
      <w:r w:rsidRPr="0006594A">
        <w:rPr>
          <w:rFonts w:ascii="Arial" w:hAnsi="Arial" w:cs="Arial"/>
          <w:sz w:val="28"/>
          <w:szCs w:val="28"/>
        </w:rPr>
        <w:t xml:space="preserve"> de distintos niveles y pertenecientes a, aproximadamente, </w:t>
      </w:r>
      <w:r w:rsidRPr="0006594A">
        <w:rPr>
          <w:rFonts w:ascii="Arial" w:hAnsi="Arial" w:cs="Arial"/>
          <w:b/>
          <w:sz w:val="28"/>
          <w:szCs w:val="28"/>
        </w:rPr>
        <w:t>17 entidades federativas</w:t>
      </w:r>
      <w:r w:rsidRPr="0006594A">
        <w:rPr>
          <w:rFonts w:ascii="Arial" w:hAnsi="Arial" w:cs="Arial"/>
          <w:sz w:val="28"/>
          <w:szCs w:val="28"/>
        </w:rPr>
        <w:t xml:space="preserve">. </w:t>
      </w:r>
    </w:p>
    <w:p w14:paraId="40CF880E"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El treinta de junio pasado, la autoridad responsable decretó la adopción de medidas cautelares respecto de distintas publicaciones en las redes sociales, consistentes en que, de inmediato y en un plazo que no podría exceder 24 horas, las y los funcionarios mencionados realicen las acciones, trámites y gestiones suficientes y necesarias para eliminar la publicación de los vínculos de internet. </w:t>
      </w:r>
    </w:p>
    <w:p w14:paraId="74A35AFF"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lastRenderedPageBreak/>
        <w:t xml:space="preserve">Asimismo, ordenó a todas y todos los funcionarios públicos de abstenerse de entregar bienes durante la contingencia sanitaria o de difundir, por cualquier medio, ese tipo de acciones y conductas, utilizando nombres, imágenes, voces o símbolos que impliquen la promoción personalizada. </w:t>
      </w:r>
    </w:p>
    <w:p w14:paraId="39E6E7A4"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Diversas funcionarias públicas promovieron sus respectivos medios de impugnación ante esta Sala Superior en contra del acuerdo en el cual se aprobaron las medidas cautelares (ACQyD-INE-7/2020). Varios de estos recursos fueron desechados por extemporáneos</w:t>
      </w:r>
      <w:r w:rsidRPr="0006594A">
        <w:rPr>
          <w:rStyle w:val="Refdenotaalpie"/>
          <w:rFonts w:ascii="Arial" w:hAnsi="Arial" w:cs="Arial"/>
          <w:sz w:val="28"/>
          <w:szCs w:val="28"/>
        </w:rPr>
        <w:footnoteReference w:id="32"/>
      </w:r>
      <w:r w:rsidRPr="0006594A">
        <w:rPr>
          <w:rFonts w:ascii="Arial" w:hAnsi="Arial" w:cs="Arial"/>
          <w:sz w:val="28"/>
          <w:szCs w:val="28"/>
        </w:rPr>
        <w:t xml:space="preserve"> y algunos de los que sí resultaron oportunos, fueron acumulados, dando origen a los recursos que ahora se estudian. </w:t>
      </w:r>
    </w:p>
    <w:p w14:paraId="6A5153EB"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Antes de estudiar los agravios de fondo de cada uno de los recursos, la postura mayoritaria advirtió que la Comisión de Quejas y Denuncias del INE carecía de competencia para sustanciar los procedimientos sancionadores, así como para ordenar las medidas cautelares. La decisión sobre la falta de competencia se basó en un análisis de competencia entre los Institutos Electorales locales y la Comisión de Quejas y Denuncias del INE, en el que se concluyó que, por la naturaleza de las presuntas infracciones y al no trascender del ámbito local, quien debía de llevar a cabo las investigaciones era el Instituto Electoral de cada entidad. </w:t>
      </w:r>
    </w:p>
    <w:p w14:paraId="4D0D5A4D"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lastRenderedPageBreak/>
        <w:t>Sin embargo, y dado que muchas funcionarias públicas no impugnaron el acuerdo emitido, así como que otras impugnaron de manera extemporánea, la Sala Superior solo se pudo pronunciar respecto de aquellos procedimientos que sí fueron presentados de manera oportuna que corresponden a seis funcionarias y funcionarios públicos, provenientes de tres entidades federativas: Nuevo León, Sonora y Estado de México</w:t>
      </w:r>
      <w:r w:rsidRPr="0006594A">
        <w:rPr>
          <w:rStyle w:val="Refdenotaalpie"/>
          <w:rFonts w:ascii="Arial" w:hAnsi="Arial" w:cs="Arial"/>
          <w:sz w:val="28"/>
          <w:szCs w:val="28"/>
        </w:rPr>
        <w:footnoteReference w:id="33"/>
      </w:r>
      <w:r w:rsidRPr="0006594A">
        <w:rPr>
          <w:rFonts w:ascii="Arial" w:hAnsi="Arial" w:cs="Arial"/>
          <w:sz w:val="28"/>
          <w:szCs w:val="28"/>
        </w:rPr>
        <w:t xml:space="preserve">. </w:t>
      </w:r>
    </w:p>
    <w:p w14:paraId="144E2673"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De ahí que, el problema jurídico que se presenta es determinar si el INE tiene facultades y competencia para iniciar, de oficio, los procedimientos sancionadores correspondientes, a fin de que, en un segundo momento, sea la Sala Especializada quien determine lo conducente. </w:t>
      </w:r>
    </w:p>
    <w:p w14:paraId="1525C187"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Como ya señalamos, el criterio mayoritario consideró que esto no era así, de forma que remitió los expedientes a los Institutos Electorales locales de Nuevo León, Sonora y Estado de México. Sin embargo, a nuestro juicio, esta decisión es incorrecta porque consideramos que el INE sí tiene las facultades y competencia para investigar las presuntas infracciones. </w:t>
      </w:r>
    </w:p>
    <w:p w14:paraId="647E10E9" w14:textId="77777777" w:rsidR="0006594A" w:rsidRPr="0006594A" w:rsidRDefault="0006594A" w:rsidP="00515D02">
      <w:pPr>
        <w:pStyle w:val="Prrafodelista"/>
        <w:numPr>
          <w:ilvl w:val="0"/>
          <w:numId w:val="11"/>
        </w:numPr>
        <w:spacing w:before="240" w:after="240" w:line="360" w:lineRule="auto"/>
        <w:jc w:val="both"/>
        <w:rPr>
          <w:rFonts w:ascii="Arial" w:hAnsi="Arial" w:cs="Arial"/>
          <w:b/>
          <w:sz w:val="28"/>
          <w:szCs w:val="28"/>
        </w:rPr>
      </w:pPr>
      <w:r w:rsidRPr="0006594A">
        <w:rPr>
          <w:rFonts w:ascii="Arial" w:hAnsi="Arial" w:cs="Arial"/>
          <w:b/>
          <w:sz w:val="28"/>
          <w:szCs w:val="28"/>
        </w:rPr>
        <w:t xml:space="preserve">Distribución de competencias en materia de procedimientos sancionadores </w:t>
      </w:r>
    </w:p>
    <w:p w14:paraId="535BB5AD"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lastRenderedPageBreak/>
        <w:t xml:space="preserve">Coincidimos con lo razonado en la sentencia respecto de que tanto el INE como los Institutos Electorales locales tienen competencia para conocer de irregularidades e infracciones en materia electoral y que la competencia de cada uno se surtirá según distintos elementos o factores. </w:t>
      </w:r>
    </w:p>
    <w:p w14:paraId="0055916E"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El artículo 41, base III, apartado D, de la Constitución general le otorga al INE la facultad para que, a través de procedimientos expeditos, investigue las probables infracciones en materia político electoral. Por su parte, el artículo 116 dispone que las constituciones y leyes locales podrán determinar las sanciones por violaciones a la normativa electoral. </w:t>
      </w:r>
    </w:p>
    <w:p w14:paraId="6DB8EBCB"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Ahora bien, para determinar cuándo una probable infracción debe ser investigada por el INE y cuándo por el Instituto Electoral local, esta Sala Superior ha desarrollado una serie de elementos a considerar</w:t>
      </w:r>
      <w:r w:rsidRPr="0006594A">
        <w:rPr>
          <w:rStyle w:val="Refdenotaalpie"/>
          <w:rFonts w:ascii="Arial" w:hAnsi="Arial" w:cs="Arial"/>
          <w:sz w:val="28"/>
          <w:szCs w:val="28"/>
        </w:rPr>
        <w:footnoteReference w:id="34"/>
      </w:r>
      <w:r w:rsidRPr="0006594A">
        <w:rPr>
          <w:rFonts w:ascii="Arial" w:hAnsi="Arial" w:cs="Arial"/>
          <w:sz w:val="28"/>
          <w:szCs w:val="28"/>
        </w:rPr>
        <w:t xml:space="preserve">: </w:t>
      </w:r>
    </w:p>
    <w:p w14:paraId="6A3ACBD9" w14:textId="77777777" w:rsidR="0006594A" w:rsidRPr="0006594A" w:rsidRDefault="0006594A" w:rsidP="00515D02">
      <w:pPr>
        <w:pStyle w:val="Prrafodelista"/>
        <w:numPr>
          <w:ilvl w:val="0"/>
          <w:numId w:val="12"/>
        </w:numPr>
        <w:spacing w:before="240" w:after="240" w:line="360" w:lineRule="auto"/>
        <w:jc w:val="both"/>
        <w:rPr>
          <w:rFonts w:ascii="Arial" w:hAnsi="Arial" w:cs="Arial"/>
          <w:sz w:val="28"/>
          <w:szCs w:val="28"/>
        </w:rPr>
      </w:pPr>
      <w:r w:rsidRPr="0006594A">
        <w:rPr>
          <w:rFonts w:ascii="Arial" w:hAnsi="Arial" w:cs="Arial"/>
          <w:sz w:val="28"/>
          <w:szCs w:val="28"/>
        </w:rPr>
        <w:t>Si la infracción se encuentra prevista en la normativa local;</w:t>
      </w:r>
    </w:p>
    <w:p w14:paraId="6CAB2ADB" w14:textId="77777777" w:rsidR="0006594A" w:rsidRPr="0006594A" w:rsidRDefault="0006594A" w:rsidP="00515D02">
      <w:pPr>
        <w:pStyle w:val="Prrafodelista"/>
        <w:numPr>
          <w:ilvl w:val="0"/>
          <w:numId w:val="12"/>
        </w:numPr>
        <w:spacing w:before="240" w:after="240" w:line="360" w:lineRule="auto"/>
        <w:jc w:val="both"/>
        <w:rPr>
          <w:rFonts w:ascii="Arial" w:hAnsi="Arial" w:cs="Arial"/>
          <w:sz w:val="28"/>
          <w:szCs w:val="28"/>
        </w:rPr>
      </w:pPr>
      <w:r w:rsidRPr="0006594A">
        <w:rPr>
          <w:rFonts w:ascii="Arial" w:hAnsi="Arial" w:cs="Arial"/>
          <w:sz w:val="28"/>
          <w:szCs w:val="28"/>
        </w:rPr>
        <w:t xml:space="preserve">Si la infracción impacta solo en la elección local y no se encuentre relacionada con las elecciones federales; </w:t>
      </w:r>
    </w:p>
    <w:p w14:paraId="7D980A64" w14:textId="77777777" w:rsidR="0006594A" w:rsidRPr="0006594A" w:rsidRDefault="0006594A" w:rsidP="00515D02">
      <w:pPr>
        <w:pStyle w:val="Prrafodelista"/>
        <w:numPr>
          <w:ilvl w:val="0"/>
          <w:numId w:val="12"/>
        </w:numPr>
        <w:spacing w:before="240" w:after="240" w:line="360" w:lineRule="auto"/>
        <w:jc w:val="both"/>
        <w:rPr>
          <w:rFonts w:ascii="Arial" w:hAnsi="Arial" w:cs="Arial"/>
          <w:sz w:val="28"/>
          <w:szCs w:val="28"/>
        </w:rPr>
      </w:pPr>
      <w:r w:rsidRPr="0006594A">
        <w:rPr>
          <w:rFonts w:ascii="Arial" w:hAnsi="Arial" w:cs="Arial"/>
          <w:sz w:val="28"/>
          <w:szCs w:val="28"/>
        </w:rPr>
        <w:t xml:space="preserve">Si la infracción está acotada al territorio de una entidad federativa; </w:t>
      </w:r>
    </w:p>
    <w:p w14:paraId="4CD3A1D4" w14:textId="77777777" w:rsidR="0006594A" w:rsidRPr="0006594A" w:rsidRDefault="0006594A" w:rsidP="00515D02">
      <w:pPr>
        <w:pStyle w:val="Prrafodelista"/>
        <w:numPr>
          <w:ilvl w:val="0"/>
          <w:numId w:val="12"/>
        </w:numPr>
        <w:spacing w:before="240" w:after="240" w:line="360" w:lineRule="auto"/>
        <w:jc w:val="both"/>
        <w:rPr>
          <w:rFonts w:ascii="Arial" w:hAnsi="Arial" w:cs="Arial"/>
          <w:sz w:val="28"/>
          <w:szCs w:val="28"/>
        </w:rPr>
      </w:pPr>
      <w:r w:rsidRPr="0006594A">
        <w:rPr>
          <w:rFonts w:ascii="Arial" w:hAnsi="Arial" w:cs="Arial"/>
          <w:sz w:val="28"/>
          <w:szCs w:val="28"/>
        </w:rPr>
        <w:t xml:space="preserve">Si no se trata de una conducta ilícita cuya denuncia corresponde conocer, exclusivamente, al INE y a la Sala Especializada. </w:t>
      </w:r>
    </w:p>
    <w:p w14:paraId="6DF41376"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lastRenderedPageBreak/>
        <w:t xml:space="preserve">De lo anterior, se desprende que, en principio, la autoridad federal será competente para investigar y conocer de una probable infracción a la normativa electoral cuando la infracción impacte o pueda impactar en una elección nacional y, contrariamente, se actualizará la competencia de los Institutos Electorales locales cuando la infracción impacte únicamente en el ámbito local. </w:t>
      </w:r>
    </w:p>
    <w:p w14:paraId="479B80B7"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Ahora bien, esta Sala Superior también ha considerado que, para determinar si el Instituto Electoral local tiene la competencia para conocer de un procedimiento sancionador se deben analizar elementos tales como</w:t>
      </w:r>
      <w:r w:rsidRPr="0006594A">
        <w:rPr>
          <w:rStyle w:val="Refdenotaalpie"/>
          <w:rFonts w:ascii="Arial" w:hAnsi="Arial" w:cs="Arial"/>
          <w:sz w:val="28"/>
          <w:szCs w:val="28"/>
        </w:rPr>
        <w:footnoteReference w:id="35"/>
      </w:r>
      <w:r w:rsidRPr="0006594A">
        <w:rPr>
          <w:rFonts w:ascii="Arial" w:hAnsi="Arial" w:cs="Arial"/>
          <w:sz w:val="28"/>
          <w:szCs w:val="28"/>
        </w:rPr>
        <w:t xml:space="preserve">: </w:t>
      </w:r>
    </w:p>
    <w:p w14:paraId="33A5C738" w14:textId="77777777" w:rsidR="0006594A" w:rsidRPr="0006594A" w:rsidRDefault="0006594A" w:rsidP="00515D02">
      <w:pPr>
        <w:pStyle w:val="Prrafodelista"/>
        <w:numPr>
          <w:ilvl w:val="0"/>
          <w:numId w:val="12"/>
        </w:numPr>
        <w:spacing w:before="240" w:after="240" w:line="360" w:lineRule="auto"/>
        <w:jc w:val="both"/>
        <w:rPr>
          <w:rFonts w:ascii="Arial" w:hAnsi="Arial" w:cs="Arial"/>
          <w:sz w:val="28"/>
          <w:szCs w:val="28"/>
        </w:rPr>
      </w:pPr>
      <w:r w:rsidRPr="0006594A">
        <w:rPr>
          <w:rFonts w:ascii="Arial" w:hAnsi="Arial" w:cs="Arial"/>
          <w:sz w:val="28"/>
          <w:szCs w:val="28"/>
        </w:rPr>
        <w:t xml:space="preserve">Que los sujetos denunciados sean funcionarios públicos locales; </w:t>
      </w:r>
    </w:p>
    <w:p w14:paraId="79D887E8" w14:textId="77777777" w:rsidR="0006594A" w:rsidRPr="0006594A" w:rsidRDefault="0006594A" w:rsidP="00515D02">
      <w:pPr>
        <w:pStyle w:val="Prrafodelista"/>
        <w:numPr>
          <w:ilvl w:val="0"/>
          <w:numId w:val="12"/>
        </w:numPr>
        <w:spacing w:before="240" w:after="240" w:line="360" w:lineRule="auto"/>
        <w:jc w:val="both"/>
        <w:rPr>
          <w:rFonts w:ascii="Arial" w:hAnsi="Arial" w:cs="Arial"/>
          <w:sz w:val="28"/>
          <w:szCs w:val="28"/>
        </w:rPr>
      </w:pPr>
      <w:r w:rsidRPr="0006594A">
        <w:rPr>
          <w:rFonts w:ascii="Arial" w:hAnsi="Arial" w:cs="Arial"/>
          <w:sz w:val="28"/>
          <w:szCs w:val="28"/>
        </w:rPr>
        <w:t xml:space="preserve">Que, tratándose de vulneraciones al artículo 134 Constitucional, las funcionarias denunciadas hayan hecho uso de recursos públicos locales; </w:t>
      </w:r>
    </w:p>
    <w:p w14:paraId="02E2C3F3" w14:textId="77777777" w:rsidR="0006594A" w:rsidRPr="0006594A" w:rsidRDefault="0006594A" w:rsidP="00515D02">
      <w:pPr>
        <w:pStyle w:val="Prrafodelista"/>
        <w:numPr>
          <w:ilvl w:val="0"/>
          <w:numId w:val="12"/>
        </w:numPr>
        <w:spacing w:before="240" w:after="240" w:line="360" w:lineRule="auto"/>
        <w:jc w:val="both"/>
        <w:rPr>
          <w:rFonts w:ascii="Arial" w:hAnsi="Arial" w:cs="Arial"/>
          <w:sz w:val="28"/>
          <w:szCs w:val="28"/>
        </w:rPr>
      </w:pPr>
      <w:r w:rsidRPr="0006594A">
        <w:rPr>
          <w:rFonts w:ascii="Arial" w:hAnsi="Arial" w:cs="Arial"/>
          <w:sz w:val="28"/>
          <w:szCs w:val="28"/>
        </w:rPr>
        <w:t xml:space="preserve">Que los hechos ocurran en el territorio local y solamente impacten dentro de ese territorio. </w:t>
      </w:r>
    </w:p>
    <w:p w14:paraId="5083EDB6"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Finalmente, también, se ha precisado que no basta con que los hechos denunciados se lleven a cabo o tengan una incidencia únicamente en el ámbito local para considerar que se actualiza la competencia del Instituto Electoral local. Si no, que también, deben considerarse factores tales como </w:t>
      </w:r>
      <w:r w:rsidRPr="0006594A">
        <w:rPr>
          <w:rFonts w:ascii="Arial" w:hAnsi="Arial" w:cs="Arial"/>
          <w:b/>
          <w:i/>
          <w:sz w:val="28"/>
          <w:szCs w:val="28"/>
        </w:rPr>
        <w:t>i)</w:t>
      </w:r>
      <w:r w:rsidRPr="0006594A">
        <w:rPr>
          <w:rFonts w:ascii="Arial" w:hAnsi="Arial" w:cs="Arial"/>
          <w:sz w:val="28"/>
          <w:szCs w:val="28"/>
        </w:rPr>
        <w:t xml:space="preserve"> que no se encuentre </w:t>
      </w:r>
      <w:r w:rsidRPr="0006594A">
        <w:rPr>
          <w:rFonts w:ascii="Arial" w:hAnsi="Arial" w:cs="Arial"/>
          <w:sz w:val="28"/>
          <w:szCs w:val="28"/>
        </w:rPr>
        <w:lastRenderedPageBreak/>
        <w:t xml:space="preserve">próximo o no se esté desarrollando algún proceso electoral federal o local, en cuyo caso no sería posible vincular las presuntas infracciones con algún tipo de elección; y </w:t>
      </w:r>
      <w:r w:rsidRPr="0006594A">
        <w:rPr>
          <w:rFonts w:ascii="Arial" w:hAnsi="Arial" w:cs="Arial"/>
          <w:b/>
          <w:i/>
          <w:sz w:val="28"/>
          <w:szCs w:val="28"/>
        </w:rPr>
        <w:t>ii)</w:t>
      </w:r>
      <w:r w:rsidRPr="0006594A">
        <w:rPr>
          <w:rFonts w:ascii="Arial" w:hAnsi="Arial" w:cs="Arial"/>
          <w:sz w:val="28"/>
          <w:szCs w:val="28"/>
        </w:rPr>
        <w:t xml:space="preserve"> que la propaganda repartida incida únicamente en el ámbito local</w:t>
      </w:r>
      <w:r w:rsidRPr="0006594A">
        <w:rPr>
          <w:rStyle w:val="Refdenotaalpie"/>
          <w:rFonts w:ascii="Arial" w:hAnsi="Arial" w:cs="Arial"/>
          <w:sz w:val="28"/>
          <w:szCs w:val="28"/>
        </w:rPr>
        <w:footnoteReference w:id="36"/>
      </w:r>
      <w:r w:rsidRPr="0006594A">
        <w:rPr>
          <w:rFonts w:ascii="Arial" w:hAnsi="Arial" w:cs="Arial"/>
          <w:sz w:val="28"/>
          <w:szCs w:val="28"/>
        </w:rPr>
        <w:t xml:space="preserve">. </w:t>
      </w:r>
    </w:p>
    <w:p w14:paraId="70432DF1"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De lo anterior, se desprende que, en principio, los Institutos Electorales locales conocerán de infracciones cuando no trasciendan del ámbito local.</w:t>
      </w:r>
    </w:p>
    <w:p w14:paraId="5C466AB0"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Ahora bien, este Tribunal ya se ha pronunciado respecto de infracciones que pueden incidir en procesos electorales de distintos niveles, es decir, a nivel local y a nivel federal. En esos casos, en los cuales se actualiza la continencia de la causa, se ha razonado que será la autoridad nacional la que conozca. </w:t>
      </w:r>
    </w:p>
    <w:p w14:paraId="1477D0C2"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Para ello, es necesario que cuando una autoridad recibe una queja, analice detenidamente los hechos a fin de advertir si se actualiza o no la continencia de la causa y, con ello, determinar qué autoridad es la competente para conocer de las presuntas infracciones. </w:t>
      </w:r>
    </w:p>
    <w:p w14:paraId="53906EC1"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De todo lo anterior, y siguiendo el precedente más reciente </w:t>
      </w:r>
      <w:r w:rsidRPr="0006594A">
        <w:rPr>
          <w:rFonts w:ascii="Arial" w:hAnsi="Arial" w:cs="Arial"/>
          <w:b/>
          <w:sz w:val="28"/>
          <w:szCs w:val="28"/>
        </w:rPr>
        <w:t>SUP-AG-61/2020</w:t>
      </w:r>
      <w:r w:rsidRPr="0006594A">
        <w:rPr>
          <w:rFonts w:ascii="Arial" w:hAnsi="Arial" w:cs="Arial"/>
          <w:sz w:val="28"/>
          <w:szCs w:val="28"/>
        </w:rPr>
        <w:t xml:space="preserve">, concluimos que se deben considerar dos criterios para determinar qué autoridad es la competente cuando se aleguen infracciones en materia político-electoral: </w:t>
      </w:r>
    </w:p>
    <w:p w14:paraId="66F5B881" w14:textId="77777777" w:rsidR="0006594A" w:rsidRPr="0006594A" w:rsidRDefault="0006594A" w:rsidP="00515D02">
      <w:pPr>
        <w:pStyle w:val="Prrafodelista"/>
        <w:numPr>
          <w:ilvl w:val="0"/>
          <w:numId w:val="14"/>
        </w:numPr>
        <w:spacing w:before="240" w:after="240" w:line="360" w:lineRule="auto"/>
        <w:jc w:val="both"/>
        <w:rPr>
          <w:rFonts w:ascii="Arial" w:hAnsi="Arial" w:cs="Arial"/>
          <w:sz w:val="28"/>
          <w:szCs w:val="28"/>
        </w:rPr>
      </w:pPr>
      <w:r w:rsidRPr="0006594A">
        <w:rPr>
          <w:rFonts w:ascii="Arial" w:hAnsi="Arial" w:cs="Arial"/>
          <w:b/>
          <w:sz w:val="28"/>
          <w:szCs w:val="28"/>
        </w:rPr>
        <w:lastRenderedPageBreak/>
        <w:t>Material</w:t>
      </w:r>
      <w:r w:rsidRPr="0006594A">
        <w:rPr>
          <w:rFonts w:ascii="Arial" w:hAnsi="Arial" w:cs="Arial"/>
          <w:sz w:val="28"/>
          <w:szCs w:val="28"/>
        </w:rPr>
        <w:t>. Es decir, si la infracción se vincula con un proceso electoral local o federal, con excepción de las previstas exclusivamente para que sea el INE quien conozca;</w:t>
      </w:r>
    </w:p>
    <w:p w14:paraId="7BB41742" w14:textId="77777777" w:rsidR="0006594A" w:rsidRPr="0006594A" w:rsidRDefault="0006594A" w:rsidP="00515D02">
      <w:pPr>
        <w:pStyle w:val="Prrafodelista"/>
        <w:numPr>
          <w:ilvl w:val="0"/>
          <w:numId w:val="14"/>
        </w:numPr>
        <w:spacing w:before="240" w:after="240" w:line="360" w:lineRule="auto"/>
        <w:jc w:val="both"/>
        <w:rPr>
          <w:rFonts w:ascii="Arial" w:hAnsi="Arial" w:cs="Arial"/>
          <w:sz w:val="28"/>
          <w:szCs w:val="28"/>
        </w:rPr>
      </w:pPr>
      <w:r w:rsidRPr="0006594A">
        <w:rPr>
          <w:rFonts w:ascii="Arial" w:hAnsi="Arial" w:cs="Arial"/>
          <w:b/>
          <w:sz w:val="28"/>
          <w:szCs w:val="28"/>
        </w:rPr>
        <w:t>Territorial</w:t>
      </w:r>
      <w:r w:rsidRPr="0006594A">
        <w:rPr>
          <w:rFonts w:ascii="Arial" w:hAnsi="Arial" w:cs="Arial"/>
          <w:sz w:val="28"/>
          <w:szCs w:val="28"/>
        </w:rPr>
        <w:t xml:space="preserve">. Según el lugar en el que se llevó a cabo la infracción. </w:t>
      </w:r>
    </w:p>
    <w:p w14:paraId="46ED3C7B"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En el caso, a nuestro juicio, existen suficientes elementos para considerar que es la autoridad nacional la que debe conocer del caso. Esto es, que se surte la competencia tanto del INE como de la Sala Especializada. </w:t>
      </w:r>
    </w:p>
    <w:p w14:paraId="16361E1E" w14:textId="77777777" w:rsidR="0006594A" w:rsidRPr="0006594A" w:rsidRDefault="0006594A" w:rsidP="00515D02">
      <w:pPr>
        <w:pStyle w:val="Prrafodelista"/>
        <w:numPr>
          <w:ilvl w:val="0"/>
          <w:numId w:val="11"/>
        </w:numPr>
        <w:spacing w:before="240" w:after="240" w:line="360" w:lineRule="auto"/>
        <w:jc w:val="both"/>
        <w:rPr>
          <w:rFonts w:ascii="Arial" w:hAnsi="Arial" w:cs="Arial"/>
          <w:b/>
          <w:sz w:val="28"/>
          <w:szCs w:val="28"/>
        </w:rPr>
      </w:pPr>
      <w:r w:rsidRPr="0006594A">
        <w:rPr>
          <w:rFonts w:ascii="Arial" w:hAnsi="Arial" w:cs="Arial"/>
          <w:b/>
          <w:sz w:val="28"/>
          <w:szCs w:val="28"/>
        </w:rPr>
        <w:t xml:space="preserve">Particularidades del caso </w:t>
      </w:r>
    </w:p>
    <w:p w14:paraId="352E19CC"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En el caso que ahora se analiza, es evidente lo observado por la mayoría respecto de que los hechos que se le atribuyen a los funcionarios públicos se dieron en sus entidades federativas. Es decir, que las y los funcionarios públicos del estado de Nuevo León entregaron bienes a personas dentro de esa entidad federativa y lo mismo ocurrió con funcionarias del Estado de México y del resto de las entidades. </w:t>
      </w:r>
    </w:p>
    <w:p w14:paraId="44A08A17"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Pero esto, sin embargo, no excluye en automático la competencia del INE, por lo siguiente: </w:t>
      </w:r>
    </w:p>
    <w:p w14:paraId="5DDE6C2C" w14:textId="77777777" w:rsidR="0006594A" w:rsidRPr="0006594A" w:rsidRDefault="0006594A" w:rsidP="00515D02">
      <w:pPr>
        <w:pStyle w:val="Prrafodelista"/>
        <w:numPr>
          <w:ilvl w:val="0"/>
          <w:numId w:val="13"/>
        </w:numPr>
        <w:spacing w:before="240" w:after="240" w:line="360" w:lineRule="auto"/>
        <w:jc w:val="both"/>
        <w:rPr>
          <w:rFonts w:ascii="Arial" w:hAnsi="Arial" w:cs="Arial"/>
          <w:b/>
          <w:sz w:val="28"/>
          <w:szCs w:val="28"/>
        </w:rPr>
      </w:pPr>
      <w:r w:rsidRPr="0006594A">
        <w:rPr>
          <w:rFonts w:ascii="Arial" w:hAnsi="Arial" w:cs="Arial"/>
          <w:b/>
          <w:sz w:val="28"/>
          <w:szCs w:val="28"/>
        </w:rPr>
        <w:t xml:space="preserve">Contexto en el que se dan las presuntas infracciones </w:t>
      </w:r>
    </w:p>
    <w:p w14:paraId="38E8A954"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lastRenderedPageBreak/>
        <w:t>En primer lugar, resulta relevante considerar el contexto en el que se dan las presuntas infracciones. Tal y como lo razonó la autoridad responsable, esta situación se da en el contexto de la emergencia sanitaria que afecta a nivel nacional.</w:t>
      </w:r>
    </w:p>
    <w:p w14:paraId="50B4D115"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Esta situación no solo es un problema de salud pública, sino que, además, está trayendo consecuencias económicas muy adversas, tanto en lo particular como a mayor escala. Varios especialistas ya han advertido de una posible recesión económica similar a la que se dio en el 2008. </w:t>
      </w:r>
    </w:p>
    <w:p w14:paraId="43C5FD1A"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En este contexto, muchas personas no solo intentan mantenerse sanas a ellas mismas y a sus familias, sino que están perdiendo sus trabajos o sus ingresos están disminuyendo.</w:t>
      </w:r>
    </w:p>
    <w:p w14:paraId="1D8BAC8F"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Resulta evidente que la forma en cómo los representantes populares responden ante esta situación será evaluado por la ciudadanía y el electorado en el siguiente proceso electoral. </w:t>
      </w:r>
    </w:p>
    <w:p w14:paraId="1267A2D3"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Ante esta situación, no es conveniente analizar aisladamente cada una de las presuntas infracciones atribuidas a cada funcionaria o funcionario público, como lo propone el criterio de la mayoría. </w:t>
      </w:r>
    </w:p>
    <w:p w14:paraId="2CDE26F6"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Esto, porque el hecho de que, en el contexto de una situación de emergencia nacional, en más de 17 entidades federativas, cerca de 60 funcionarias y funcionarios públicos pudieran estar haciendo uso indebido de recursos públicos, así como propaganda personalizada por medio de entregas de recursos, </w:t>
      </w:r>
      <w:r w:rsidRPr="0006594A">
        <w:rPr>
          <w:rFonts w:ascii="Arial" w:hAnsi="Arial" w:cs="Arial"/>
          <w:sz w:val="28"/>
          <w:szCs w:val="28"/>
        </w:rPr>
        <w:lastRenderedPageBreak/>
        <w:t xml:space="preserve">de bienes o de ayudas, en el marco de la emergencia sanitaria, puede </w:t>
      </w:r>
      <w:r w:rsidRPr="0006594A">
        <w:rPr>
          <w:rFonts w:ascii="Arial" w:hAnsi="Arial" w:cs="Arial"/>
          <w:b/>
          <w:sz w:val="28"/>
          <w:szCs w:val="28"/>
        </w:rPr>
        <w:t>oscurecer u ocultar el impacto</w:t>
      </w:r>
      <w:r w:rsidRPr="0006594A">
        <w:rPr>
          <w:rFonts w:ascii="Arial" w:hAnsi="Arial" w:cs="Arial"/>
          <w:sz w:val="28"/>
          <w:szCs w:val="28"/>
        </w:rPr>
        <w:t xml:space="preserve"> que puede tener en el electorado y, como consecuencia, en las elecciones tanto locales como federal que están en puerta. </w:t>
      </w:r>
    </w:p>
    <w:p w14:paraId="61896895"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De esta forma, separar cada una de las infracciones en función de la entidad federativa en la cual fueron llevadas a cabo puede traer consecuencias negativas en los siguientes aspectos: </w:t>
      </w:r>
    </w:p>
    <w:p w14:paraId="6F7E0553" w14:textId="77777777" w:rsidR="0006594A" w:rsidRPr="0006594A" w:rsidRDefault="0006594A" w:rsidP="00515D02">
      <w:pPr>
        <w:pStyle w:val="Prrafodelista"/>
        <w:numPr>
          <w:ilvl w:val="0"/>
          <w:numId w:val="12"/>
        </w:numPr>
        <w:spacing w:before="240" w:after="240" w:line="360" w:lineRule="auto"/>
        <w:jc w:val="both"/>
        <w:rPr>
          <w:rFonts w:ascii="Arial" w:hAnsi="Arial" w:cs="Arial"/>
          <w:sz w:val="28"/>
          <w:szCs w:val="28"/>
        </w:rPr>
      </w:pPr>
      <w:r w:rsidRPr="0006594A">
        <w:rPr>
          <w:rFonts w:ascii="Arial" w:hAnsi="Arial" w:cs="Arial"/>
          <w:b/>
          <w:sz w:val="28"/>
          <w:szCs w:val="28"/>
        </w:rPr>
        <w:t>Riesgo de resoluciones contradictorias.</w:t>
      </w:r>
      <w:r w:rsidRPr="0006594A">
        <w:rPr>
          <w:rFonts w:ascii="Arial" w:hAnsi="Arial" w:cs="Arial"/>
          <w:sz w:val="28"/>
          <w:szCs w:val="28"/>
        </w:rPr>
        <w:t xml:space="preserve"> Esto se da en dos sentidos. En primer lugar, existe el riesgo de resoluciones contradictorias respecto de las infracciones denunciadas por parte de cada una de las autoridades locales. Es decir, que mientras que para un Instituto Electoral no existió una infracción, puede que para el de otra entidad sí haya existido. </w:t>
      </w:r>
    </w:p>
    <w:p w14:paraId="509F4241" w14:textId="77777777" w:rsidR="0006594A" w:rsidRPr="0006594A" w:rsidRDefault="0006594A" w:rsidP="0006594A">
      <w:pPr>
        <w:pStyle w:val="Prrafodelista"/>
        <w:spacing w:before="240" w:after="240" w:line="360" w:lineRule="auto"/>
        <w:jc w:val="both"/>
        <w:rPr>
          <w:rFonts w:ascii="Arial" w:hAnsi="Arial" w:cs="Arial"/>
          <w:sz w:val="28"/>
          <w:szCs w:val="28"/>
        </w:rPr>
      </w:pPr>
      <w:r w:rsidRPr="0006594A">
        <w:rPr>
          <w:rFonts w:ascii="Arial" w:hAnsi="Arial" w:cs="Arial"/>
          <w:sz w:val="28"/>
          <w:szCs w:val="28"/>
        </w:rPr>
        <w:t xml:space="preserve">Esto, además, se ve exacerbado con el hecho de que aun y con la decisión de la mayoría de remitir a los Institutos Electorales locales los procedimientos sancionadores, cabe recordar que esto solo tendrá efecto para los seis recursos que sí fueron estudiados por esta Sala Superior. </w:t>
      </w:r>
    </w:p>
    <w:p w14:paraId="08BD9042" w14:textId="77777777" w:rsidR="0006594A" w:rsidRPr="0006594A" w:rsidRDefault="0006594A" w:rsidP="0006594A">
      <w:pPr>
        <w:pStyle w:val="Prrafodelista"/>
        <w:spacing w:before="240" w:after="240" w:line="360" w:lineRule="auto"/>
        <w:jc w:val="both"/>
        <w:rPr>
          <w:rFonts w:ascii="Arial" w:hAnsi="Arial" w:cs="Arial"/>
          <w:sz w:val="28"/>
          <w:szCs w:val="28"/>
        </w:rPr>
      </w:pPr>
      <w:r w:rsidRPr="0006594A">
        <w:rPr>
          <w:rFonts w:ascii="Arial" w:hAnsi="Arial" w:cs="Arial"/>
          <w:sz w:val="28"/>
          <w:szCs w:val="28"/>
        </w:rPr>
        <w:t xml:space="preserve">Es decir, que todavía existen los procedimientos sancionadores que está sustanciando el INE de, aproximadamente, 55 servidoras y servidores públicos. </w:t>
      </w:r>
    </w:p>
    <w:p w14:paraId="6B53E2E1" w14:textId="77777777" w:rsidR="0006594A" w:rsidRPr="0006594A" w:rsidRDefault="0006594A" w:rsidP="0006594A">
      <w:pPr>
        <w:pStyle w:val="Prrafodelista"/>
        <w:spacing w:before="240" w:after="240" w:line="360" w:lineRule="auto"/>
        <w:jc w:val="both"/>
        <w:rPr>
          <w:rFonts w:ascii="Arial" w:hAnsi="Arial" w:cs="Arial"/>
          <w:sz w:val="28"/>
          <w:szCs w:val="28"/>
        </w:rPr>
      </w:pPr>
      <w:r w:rsidRPr="0006594A">
        <w:rPr>
          <w:rFonts w:ascii="Arial" w:hAnsi="Arial" w:cs="Arial"/>
          <w:sz w:val="28"/>
          <w:szCs w:val="28"/>
        </w:rPr>
        <w:t xml:space="preserve">Por lo tanto, se corre el riesgo de que existan no solo resoluciones contradictorias entre los Institutos Electorales </w:t>
      </w:r>
      <w:r w:rsidRPr="0006594A">
        <w:rPr>
          <w:rFonts w:ascii="Arial" w:hAnsi="Arial" w:cs="Arial"/>
          <w:sz w:val="28"/>
          <w:szCs w:val="28"/>
        </w:rPr>
        <w:lastRenderedPageBreak/>
        <w:t xml:space="preserve">locales, sino que, también, entre estos y la Sala Especializada. </w:t>
      </w:r>
    </w:p>
    <w:p w14:paraId="0C33C6B4" w14:textId="77777777" w:rsidR="0006594A" w:rsidRPr="0006594A" w:rsidRDefault="0006594A" w:rsidP="0006594A">
      <w:pPr>
        <w:pStyle w:val="Prrafodelista"/>
        <w:spacing w:before="240" w:after="240" w:line="360" w:lineRule="auto"/>
        <w:jc w:val="both"/>
        <w:rPr>
          <w:rFonts w:ascii="Arial" w:hAnsi="Arial" w:cs="Arial"/>
          <w:sz w:val="28"/>
          <w:szCs w:val="28"/>
        </w:rPr>
      </w:pPr>
    </w:p>
    <w:p w14:paraId="395AAFB2" w14:textId="77777777" w:rsidR="0006594A" w:rsidRPr="0006594A" w:rsidRDefault="0006594A" w:rsidP="00515D02">
      <w:pPr>
        <w:pStyle w:val="Prrafodelista"/>
        <w:numPr>
          <w:ilvl w:val="0"/>
          <w:numId w:val="12"/>
        </w:numPr>
        <w:spacing w:before="240" w:after="240" w:line="360" w:lineRule="auto"/>
        <w:jc w:val="both"/>
        <w:rPr>
          <w:rFonts w:ascii="Arial" w:hAnsi="Arial" w:cs="Arial"/>
          <w:sz w:val="28"/>
          <w:szCs w:val="28"/>
        </w:rPr>
      </w:pPr>
      <w:r w:rsidRPr="0006594A">
        <w:rPr>
          <w:rFonts w:ascii="Arial" w:hAnsi="Arial" w:cs="Arial"/>
          <w:b/>
          <w:sz w:val="28"/>
          <w:szCs w:val="28"/>
        </w:rPr>
        <w:t>Falta de un estudio integral</w:t>
      </w:r>
      <w:r w:rsidRPr="0006594A">
        <w:rPr>
          <w:rFonts w:ascii="Arial" w:hAnsi="Arial" w:cs="Arial"/>
          <w:sz w:val="28"/>
          <w:szCs w:val="28"/>
        </w:rPr>
        <w:t xml:space="preserve">. Por otro lado, el hecho de que sea cada Instituto Electoral quien conozca de los hechos atribuidos a las y los servidores, a partir de que hayan ocurrido dentro de su entidad, implica un análisis parcial por cada una de estas autoridades cuando, por cómo se dieron las condiciones, el caso amerita un estudio integral. </w:t>
      </w:r>
    </w:p>
    <w:p w14:paraId="6713245E"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Por otro lado, y además de que el INE y la Sala Especializada ofrecerían una investigación y estudio integral, existen otras consecuencias positivas de que sean estas instituciones quienes conozcan de estas infracciones. Se debe destacar el hecho de que al ser estas instituciones las encargadas de resolver, se dé tanto un pronunciamiento uniforme como la emisión de criterios homogéneos, además, de que por política institucional sea el propio INE quien encabece la investigación de estas presuntas infracciones.</w:t>
      </w:r>
    </w:p>
    <w:p w14:paraId="646708C8"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b/>
          <w:sz w:val="28"/>
          <w:szCs w:val="28"/>
        </w:rPr>
        <w:t>Es decir que, ante la situación extraordinaria de emergencia nacional, es necesario un estudio integral y homogéneo que emita un criterio uniforme</w:t>
      </w:r>
      <w:r w:rsidRPr="0006594A">
        <w:rPr>
          <w:rFonts w:ascii="Arial" w:hAnsi="Arial" w:cs="Arial"/>
          <w:sz w:val="28"/>
          <w:szCs w:val="28"/>
        </w:rPr>
        <w:t xml:space="preserve">, lo cual solo se puede lograr si es la autoridad nacional la que conoce de estas infracciones. </w:t>
      </w:r>
    </w:p>
    <w:p w14:paraId="5FC8CA4E" w14:textId="77777777" w:rsidR="0006594A" w:rsidRPr="0006594A" w:rsidRDefault="0006594A" w:rsidP="00515D02">
      <w:pPr>
        <w:pStyle w:val="Prrafodelista"/>
        <w:numPr>
          <w:ilvl w:val="0"/>
          <w:numId w:val="13"/>
        </w:numPr>
        <w:spacing w:before="240" w:after="240" w:line="360" w:lineRule="auto"/>
        <w:jc w:val="both"/>
        <w:rPr>
          <w:rFonts w:ascii="Arial" w:hAnsi="Arial" w:cs="Arial"/>
          <w:sz w:val="28"/>
          <w:szCs w:val="28"/>
        </w:rPr>
      </w:pPr>
      <w:r w:rsidRPr="0006594A">
        <w:rPr>
          <w:rFonts w:ascii="Arial" w:hAnsi="Arial" w:cs="Arial"/>
          <w:b/>
          <w:sz w:val="28"/>
          <w:szCs w:val="28"/>
        </w:rPr>
        <w:t>Clase de las y los funcionarios públicos</w:t>
      </w:r>
      <w:r w:rsidRPr="0006594A">
        <w:rPr>
          <w:rFonts w:ascii="Arial" w:hAnsi="Arial" w:cs="Arial"/>
          <w:sz w:val="28"/>
          <w:szCs w:val="28"/>
        </w:rPr>
        <w:t xml:space="preserve"> </w:t>
      </w:r>
    </w:p>
    <w:p w14:paraId="3505F086"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lastRenderedPageBreak/>
        <w:t>Además de lo expuesto, es necesario observar la clase de las y los funcionarios públicos investigados. En el caso de las seis personas que impugnaron el acuerdo emitido por la Comisión de Quejas y Denuncias y cuyo recurso fue oportuno</w:t>
      </w:r>
      <w:r w:rsidRPr="0006594A">
        <w:rPr>
          <w:rStyle w:val="Refdenotaalpie"/>
          <w:rFonts w:ascii="Arial" w:hAnsi="Arial" w:cs="Arial"/>
          <w:sz w:val="28"/>
          <w:szCs w:val="28"/>
        </w:rPr>
        <w:footnoteReference w:id="37"/>
      </w:r>
      <w:r w:rsidRPr="0006594A">
        <w:rPr>
          <w:rFonts w:ascii="Arial" w:hAnsi="Arial" w:cs="Arial"/>
          <w:sz w:val="28"/>
          <w:szCs w:val="28"/>
        </w:rPr>
        <w:t xml:space="preserve">, se advierte que tres de estos funcionarios y funcionarias ocupan cargos a </w:t>
      </w:r>
      <w:r w:rsidRPr="0006594A">
        <w:rPr>
          <w:rFonts w:ascii="Arial" w:hAnsi="Arial" w:cs="Arial"/>
          <w:b/>
          <w:sz w:val="28"/>
          <w:szCs w:val="28"/>
        </w:rPr>
        <w:t>nivel federal</w:t>
      </w:r>
      <w:r w:rsidRPr="0006594A">
        <w:rPr>
          <w:rFonts w:ascii="Arial" w:hAnsi="Arial" w:cs="Arial"/>
          <w:sz w:val="28"/>
          <w:szCs w:val="28"/>
        </w:rPr>
        <w:t xml:space="preserve">: </w:t>
      </w:r>
    </w:p>
    <w:p w14:paraId="3FE90485" w14:textId="77777777" w:rsidR="0006594A" w:rsidRPr="0006594A" w:rsidRDefault="0006594A" w:rsidP="00515D02">
      <w:pPr>
        <w:pStyle w:val="Prrafodelista"/>
        <w:numPr>
          <w:ilvl w:val="1"/>
          <w:numId w:val="12"/>
        </w:numPr>
        <w:spacing w:before="240" w:after="240" w:line="360" w:lineRule="auto"/>
        <w:jc w:val="both"/>
        <w:rPr>
          <w:rFonts w:ascii="Arial" w:hAnsi="Arial" w:cs="Arial"/>
          <w:sz w:val="28"/>
          <w:szCs w:val="28"/>
        </w:rPr>
      </w:pPr>
      <w:r w:rsidRPr="0006594A">
        <w:rPr>
          <w:rFonts w:ascii="Arial" w:hAnsi="Arial" w:cs="Arial"/>
          <w:sz w:val="28"/>
          <w:szCs w:val="28"/>
        </w:rPr>
        <w:t xml:space="preserve">Un diputado federal por el Estado de México </w:t>
      </w:r>
    </w:p>
    <w:p w14:paraId="695F32DD" w14:textId="77777777" w:rsidR="0006594A" w:rsidRPr="0006594A" w:rsidRDefault="0006594A" w:rsidP="00515D02">
      <w:pPr>
        <w:pStyle w:val="Prrafodelista"/>
        <w:numPr>
          <w:ilvl w:val="1"/>
          <w:numId w:val="12"/>
        </w:numPr>
        <w:spacing w:before="240" w:after="240" w:line="360" w:lineRule="auto"/>
        <w:jc w:val="both"/>
        <w:rPr>
          <w:rFonts w:ascii="Arial" w:hAnsi="Arial" w:cs="Arial"/>
          <w:sz w:val="28"/>
          <w:szCs w:val="28"/>
        </w:rPr>
      </w:pPr>
      <w:r w:rsidRPr="0006594A">
        <w:rPr>
          <w:rFonts w:ascii="Arial" w:hAnsi="Arial" w:cs="Arial"/>
          <w:sz w:val="28"/>
          <w:szCs w:val="28"/>
        </w:rPr>
        <w:t>Una senadora por el estado de Sonora</w:t>
      </w:r>
    </w:p>
    <w:p w14:paraId="042F2C3E" w14:textId="77777777" w:rsidR="0006594A" w:rsidRPr="0006594A" w:rsidRDefault="0006594A" w:rsidP="00515D02">
      <w:pPr>
        <w:pStyle w:val="Prrafodelista"/>
        <w:numPr>
          <w:ilvl w:val="1"/>
          <w:numId w:val="12"/>
        </w:numPr>
        <w:spacing w:before="240" w:after="240" w:line="360" w:lineRule="auto"/>
        <w:jc w:val="both"/>
        <w:rPr>
          <w:rFonts w:ascii="Arial" w:hAnsi="Arial" w:cs="Arial"/>
          <w:sz w:val="28"/>
          <w:szCs w:val="28"/>
        </w:rPr>
      </w:pPr>
      <w:r w:rsidRPr="0006594A">
        <w:rPr>
          <w:rFonts w:ascii="Arial" w:hAnsi="Arial" w:cs="Arial"/>
          <w:sz w:val="28"/>
          <w:szCs w:val="28"/>
        </w:rPr>
        <w:t xml:space="preserve">El administrador general de aduanas del SAT, es decir, un funcionario de la Secretaría de Hacienda y Crédito Público, quien, presuntamente, entregó bienes en el Estado de México. </w:t>
      </w:r>
    </w:p>
    <w:p w14:paraId="20C105D7"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Esto, únicamente tomando la clase de las seis personas que impugnaron y cuyo recurso fue procedente, pues es de recordar que en total se están investigando a 61 funcionarios y funcionarias públicas, con cargos tanto a nivel local como federal. </w:t>
      </w:r>
    </w:p>
    <w:p w14:paraId="2809CF3D"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Debemos señalar que el tipo de los funcionarios investigados no es lo que determina la competencia, si no que más bien, lo que resulta fundamental, es el proceso electoral en el que podrían incidir. Así, en el SUP-AG-61/2020, el pleno consideró que se actualizaba la competencia del Instituto Electoral local de Veracruz porque, a pesar de que la funcionaria quien cometió la </w:t>
      </w:r>
      <w:r w:rsidRPr="0006594A">
        <w:rPr>
          <w:rFonts w:ascii="Arial" w:hAnsi="Arial" w:cs="Arial"/>
          <w:sz w:val="28"/>
          <w:szCs w:val="28"/>
        </w:rPr>
        <w:lastRenderedPageBreak/>
        <w:t xml:space="preserve">supuesta infracción ocupaba un cargo federal, su pretensión era ser electa presidenta municipal de un Ayuntamiento. </w:t>
      </w:r>
    </w:p>
    <w:p w14:paraId="1B60319A"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De ahí, se consideró que sus actuaciones pretendían incidir en un proceso electoral local y, por tanto, se actualizaba la competencia del Instituto Electoral local.</w:t>
      </w:r>
    </w:p>
    <w:p w14:paraId="545B9DA3"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Ahora bien, en el caso, y dado que los procedimientos se iniciaron de oficio por parte del INE, no se sabe cuáles son las aspiraciones de las y los 61 funcionarias y funcionarios. Es decir, dado que no se inició mediante una queja que proporcionara la información respecto de las intenciones de los y las servidoras denunciadas, como ocurrió en el SUP-AG-61/2020 y en otros precedentes, no se tiene conocimiento de sus aspiraciones y, por lo tanto, del proceso electoral en el cual pretenden incidir. </w:t>
      </w:r>
    </w:p>
    <w:p w14:paraId="59BB54FF"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Este es un elemento adicional para considerar que es el INE quien debe investigar las denuncias, pues con independencia de que las presuntas infracciones se hayan llevado a cabo en un ámbito local, lo cierto es que, si alguna o algunas funcionarias y funcionarios pretenden aspirar a un cargo federal, estarían incidiendo –con sus conductas– en un proceso electoral federal. </w:t>
      </w:r>
    </w:p>
    <w:p w14:paraId="02B8B23A" w14:textId="77777777" w:rsidR="0006594A" w:rsidRPr="0006594A" w:rsidRDefault="0006594A" w:rsidP="00515D02">
      <w:pPr>
        <w:pStyle w:val="Prrafodelista"/>
        <w:numPr>
          <w:ilvl w:val="0"/>
          <w:numId w:val="13"/>
        </w:numPr>
        <w:spacing w:before="240" w:after="240" w:line="360" w:lineRule="auto"/>
        <w:jc w:val="both"/>
        <w:rPr>
          <w:rFonts w:ascii="Arial" w:hAnsi="Arial" w:cs="Arial"/>
          <w:b/>
          <w:sz w:val="28"/>
          <w:szCs w:val="28"/>
        </w:rPr>
      </w:pPr>
      <w:r w:rsidRPr="0006594A">
        <w:rPr>
          <w:rFonts w:ascii="Arial" w:hAnsi="Arial" w:cs="Arial"/>
          <w:b/>
          <w:sz w:val="28"/>
          <w:szCs w:val="28"/>
        </w:rPr>
        <w:t>Impacto que pueden tener las presuntas infracciones</w:t>
      </w:r>
    </w:p>
    <w:p w14:paraId="029A0AA7"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Precisamente porque se trata de presuntas infracciones de </w:t>
      </w:r>
      <w:r w:rsidRPr="0006594A">
        <w:rPr>
          <w:rFonts w:ascii="Arial" w:hAnsi="Arial" w:cs="Arial"/>
          <w:b/>
          <w:i/>
          <w:sz w:val="28"/>
          <w:szCs w:val="28"/>
        </w:rPr>
        <w:t>i)</w:t>
      </w:r>
      <w:r w:rsidRPr="0006594A">
        <w:rPr>
          <w:rFonts w:ascii="Arial" w:hAnsi="Arial" w:cs="Arial"/>
          <w:sz w:val="28"/>
          <w:szCs w:val="28"/>
        </w:rPr>
        <w:t xml:space="preserve"> 61 funcionarios y funcionarias públicas de diversos niveles; </w:t>
      </w:r>
      <w:r w:rsidRPr="0006594A">
        <w:rPr>
          <w:rFonts w:ascii="Arial" w:hAnsi="Arial" w:cs="Arial"/>
          <w:b/>
          <w:i/>
          <w:sz w:val="28"/>
          <w:szCs w:val="28"/>
        </w:rPr>
        <w:t>ii)</w:t>
      </w:r>
      <w:r w:rsidRPr="0006594A">
        <w:rPr>
          <w:rFonts w:ascii="Arial" w:hAnsi="Arial" w:cs="Arial"/>
          <w:sz w:val="28"/>
          <w:szCs w:val="28"/>
        </w:rPr>
        <w:t xml:space="preserve"> en aproximadamente 17 entidades federativas; y </w:t>
      </w:r>
      <w:r w:rsidRPr="0006594A">
        <w:rPr>
          <w:rFonts w:ascii="Arial" w:hAnsi="Arial" w:cs="Arial"/>
          <w:b/>
          <w:i/>
          <w:sz w:val="28"/>
          <w:szCs w:val="28"/>
        </w:rPr>
        <w:t>iii)</w:t>
      </w:r>
      <w:r w:rsidRPr="0006594A">
        <w:rPr>
          <w:rFonts w:ascii="Arial" w:hAnsi="Arial" w:cs="Arial"/>
          <w:sz w:val="28"/>
          <w:szCs w:val="28"/>
        </w:rPr>
        <w:t xml:space="preserve"> en una </w:t>
      </w:r>
      <w:r w:rsidRPr="0006594A">
        <w:rPr>
          <w:rFonts w:ascii="Arial" w:hAnsi="Arial" w:cs="Arial"/>
          <w:sz w:val="28"/>
          <w:szCs w:val="28"/>
        </w:rPr>
        <w:lastRenderedPageBreak/>
        <w:t xml:space="preserve">temporalidad muy cercana, es que es posible presumir que su impacto no se limitó a las entidades federativas en las que se llevaron </w:t>
      </w:r>
      <w:proofErr w:type="spellStart"/>
      <w:r w:rsidRPr="0006594A">
        <w:rPr>
          <w:rFonts w:ascii="Arial" w:hAnsi="Arial" w:cs="Arial"/>
          <w:sz w:val="28"/>
          <w:szCs w:val="28"/>
        </w:rPr>
        <w:t>acabo</w:t>
      </w:r>
      <w:proofErr w:type="spellEnd"/>
      <w:r w:rsidRPr="0006594A">
        <w:rPr>
          <w:rFonts w:ascii="Arial" w:hAnsi="Arial" w:cs="Arial"/>
          <w:sz w:val="28"/>
          <w:szCs w:val="28"/>
        </w:rPr>
        <w:t xml:space="preserve">, sino que, contrariamente, trascendió a nivel nacional y que puede impactar en el proceso electoral que está próximo a comenzar. </w:t>
      </w:r>
    </w:p>
    <w:p w14:paraId="6A976942"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Desde nuestra perspectiva, existen elementos suficientes para descartar que las conductas investigadas tendrán únicamente un impacto a nivel local. Consideramos que, precisamente por las condiciones en las que se dan las conductas, frente a la situación de emergencia nacional, existen elementos para considerar que estos hechos tendrían un impacto a nivel nacional y, concretamente, en el proceso electoral federal próximo. </w:t>
      </w:r>
    </w:p>
    <w:p w14:paraId="4DADE97B"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En nuestro concepto, y precisamente porque estamos frente a una situación excepcional y sin precedentes, la forma en cómo los representantes populares respondan a esta situación será un aspecto por evaluar en la elección de las y los votantes en el proceso electoral federal. Incluso, consideramos que es razonable presumir que habrá una incidencia en la ciudanía de aquellas entidades en las que no se llevaron a cabo estas presuntas infracciones. </w:t>
      </w:r>
    </w:p>
    <w:p w14:paraId="23E2E415"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De ahí que, el considerar en automático, que porque una presunta infracción se dio solamente en una entidad federativa no tiene impacto a nivel nacional es, desde nuestra perspectiva, una postura limitada ante la situación de emergencia nacional y, por otro lado, ingenua respecto a los alcances que pueden tener </w:t>
      </w:r>
      <w:r w:rsidRPr="0006594A">
        <w:rPr>
          <w:rFonts w:ascii="Arial" w:hAnsi="Arial" w:cs="Arial"/>
          <w:sz w:val="28"/>
          <w:szCs w:val="28"/>
        </w:rPr>
        <w:lastRenderedPageBreak/>
        <w:t xml:space="preserve">las conductas de las y los funcionarios públicos frente a esta emergencia. </w:t>
      </w:r>
    </w:p>
    <w:p w14:paraId="5254CFA5"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Finalmente, consideramos importante enfatizar que, con independencia de lo resuelto por la mayoría, es un hecho que el INE sigue llevando a cabo los procedimientos sancionadores de cerca de 55 funcionarias y funcionarios públicos que, o bien, no impugnaron o sus impugnaciones fueron desechadas por falta de oportunidad. </w:t>
      </w:r>
    </w:p>
    <w:p w14:paraId="1AAEDADD"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Consideramos que, más que resolver un problema, el criterio de la mayoría omite considerar que en el caso se requiere de un análisis concatenado, conjunto y contextual de los hechos, atendiendo al contenido y al esquema en que han actuado las y los servidores públicos, a efecto de valorarlo con la justa dimensión; de lo contrario, un análisis aislado implicaría el riesgo de restarle fuerza a los hechos que se investigan. </w:t>
      </w:r>
    </w:p>
    <w:p w14:paraId="410F15AB" w14:textId="77777777" w:rsidR="0006594A" w:rsidRPr="0006594A" w:rsidRDefault="0006594A" w:rsidP="0006594A">
      <w:pPr>
        <w:spacing w:before="240" w:after="240" w:line="360" w:lineRule="auto"/>
        <w:jc w:val="both"/>
        <w:rPr>
          <w:rFonts w:ascii="Arial" w:hAnsi="Arial" w:cs="Arial"/>
          <w:sz w:val="28"/>
          <w:szCs w:val="28"/>
        </w:rPr>
      </w:pPr>
      <w:r w:rsidRPr="0006594A">
        <w:rPr>
          <w:rFonts w:ascii="Arial" w:hAnsi="Arial" w:cs="Arial"/>
          <w:sz w:val="28"/>
          <w:szCs w:val="28"/>
        </w:rPr>
        <w:t xml:space="preserve">En conclusión, consideramos pertinente que sea el INE y la Sala Especializada quienes deban conocer de estos procedimientos sancionadores y es por esto que, emitimos el presente voto particular. </w:t>
      </w:r>
    </w:p>
    <w:p w14:paraId="119F53DA" w14:textId="4BB5A18D" w:rsidR="0006594A" w:rsidRPr="002E6E7A" w:rsidRDefault="0006594A" w:rsidP="0006594A">
      <w:pPr>
        <w:spacing w:before="240" w:after="240"/>
        <w:jc w:val="both"/>
        <w:rPr>
          <w:rFonts w:ascii="Arial" w:hAnsi="Arial" w:cs="Arial"/>
        </w:rPr>
      </w:pPr>
      <w:r w:rsidRPr="0088378B">
        <w:rPr>
          <w:rFonts w:ascii="Arial" w:hAnsi="Arial" w:cs="Arial"/>
          <w:sz w:val="22"/>
          <w:szCs w:val="22"/>
          <w:lang w:eastAsia="es-MX"/>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p>
    <w:p w14:paraId="286086DF" w14:textId="77777777" w:rsidR="0006594A" w:rsidRPr="00CF72F7" w:rsidRDefault="0006594A" w:rsidP="003D0014">
      <w:pPr>
        <w:pStyle w:val="PRRAFOSENTENCIA"/>
        <w:spacing w:before="0" w:after="0"/>
        <w:ind w:firstLine="0"/>
        <w:contextualSpacing/>
        <w:rPr>
          <w:bCs/>
          <w:color w:val="000000" w:themeColor="text1"/>
          <w:sz w:val="28"/>
          <w:lang w:val="es-419"/>
        </w:rPr>
      </w:pPr>
    </w:p>
    <w:sectPr w:rsidR="0006594A" w:rsidRPr="00CF72F7" w:rsidSect="00713CE3">
      <w:headerReference w:type="even" r:id="rId12"/>
      <w:headerReference w:type="default" r:id="rId13"/>
      <w:footerReference w:type="even" r:id="rId14"/>
      <w:footerReference w:type="default" r:id="rId15"/>
      <w:headerReference w:type="first" r:id="rId16"/>
      <w:pgSz w:w="12242" w:h="18722" w:code="14"/>
      <w:pgMar w:top="3119" w:right="1418" w:bottom="1560" w:left="2835" w:header="1985"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7FA8E" w14:textId="77777777" w:rsidR="00773847" w:rsidRDefault="00773847" w:rsidP="00FF680C">
      <w:r>
        <w:separator/>
      </w:r>
    </w:p>
  </w:endnote>
  <w:endnote w:type="continuationSeparator" w:id="0">
    <w:p w14:paraId="7E711C7A" w14:textId="77777777" w:rsidR="00773847" w:rsidRDefault="00773847" w:rsidP="00FF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egrita">
    <w:altName w:val="Cambria"/>
    <w:panose1 w:val="020B0704020202020204"/>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74707201"/>
      <w:docPartObj>
        <w:docPartGallery w:val="Page Numbers (Bottom of Page)"/>
        <w:docPartUnique/>
      </w:docPartObj>
    </w:sdtPr>
    <w:sdtEndPr>
      <w:rPr>
        <w:rFonts w:ascii="Arial" w:hAnsi="Arial" w:cs="Arial"/>
        <w:b/>
        <w:sz w:val="24"/>
      </w:rPr>
    </w:sdtEndPr>
    <w:sdtContent>
      <w:p w14:paraId="24405750" w14:textId="77777777" w:rsidR="0058324A" w:rsidRPr="00D15A43" w:rsidRDefault="0058324A" w:rsidP="00147981">
        <w:pPr>
          <w:pStyle w:val="Piedepgina"/>
          <w:jc w:val="center"/>
          <w:rPr>
            <w:rFonts w:ascii="Arial" w:hAnsi="Arial" w:cs="Arial"/>
            <w:b/>
            <w:szCs w:val="22"/>
          </w:rPr>
        </w:pPr>
        <w:r w:rsidRPr="00D15A43">
          <w:rPr>
            <w:rFonts w:ascii="Arial" w:hAnsi="Arial" w:cs="Arial"/>
            <w:b/>
            <w:sz w:val="28"/>
          </w:rPr>
          <w:fldChar w:fldCharType="begin"/>
        </w:r>
        <w:r w:rsidRPr="00D15A43">
          <w:rPr>
            <w:rFonts w:ascii="Arial" w:hAnsi="Arial" w:cs="Arial"/>
            <w:b/>
            <w:sz w:val="28"/>
          </w:rPr>
          <w:instrText>PAGE   \* MERGEFORMAT</w:instrText>
        </w:r>
        <w:r w:rsidRPr="00D15A43">
          <w:rPr>
            <w:rFonts w:ascii="Arial" w:hAnsi="Arial" w:cs="Arial"/>
            <w:b/>
            <w:sz w:val="28"/>
          </w:rPr>
          <w:fldChar w:fldCharType="separate"/>
        </w:r>
        <w:r w:rsidRPr="00D15A43">
          <w:rPr>
            <w:rFonts w:ascii="Arial" w:hAnsi="Arial" w:cs="Arial"/>
            <w:b/>
            <w:noProof/>
            <w:sz w:val="28"/>
          </w:rPr>
          <w:t>6</w:t>
        </w:r>
        <w:r w:rsidRPr="00D15A43">
          <w:rPr>
            <w:rFonts w:ascii="Arial" w:hAnsi="Arial" w:cs="Arial"/>
            <w:b/>
            <w:sz w:val="28"/>
          </w:rPr>
          <w:fldChar w:fldCharType="end"/>
        </w:r>
      </w:p>
    </w:sdtContent>
  </w:sdt>
  <w:p w14:paraId="53626A7C" w14:textId="77777777" w:rsidR="0058324A" w:rsidRDefault="0058324A"/>
  <w:p w14:paraId="019BE966" w14:textId="77777777" w:rsidR="0058324A" w:rsidRDefault="0058324A"/>
  <w:p w14:paraId="55559311" w14:textId="77777777" w:rsidR="0058324A" w:rsidRDefault="0058324A"/>
  <w:p w14:paraId="4EF7E90A" w14:textId="77777777" w:rsidR="0058324A" w:rsidRDefault="005832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2F855" w14:textId="77777777" w:rsidR="0058324A" w:rsidRDefault="0058324A" w:rsidP="00147981">
    <w:pPr>
      <w:pStyle w:val="Piedepgina"/>
      <w:jc w:val="center"/>
      <w:rPr>
        <w:rFonts w:ascii="Univers" w:hAnsi="Univers" w:cs="Arial"/>
        <w:b/>
      </w:rPr>
    </w:pPr>
  </w:p>
  <w:p w14:paraId="5D0DD1C8" w14:textId="77777777" w:rsidR="0058324A" w:rsidRPr="00D15A43" w:rsidRDefault="0058324A" w:rsidP="00147981">
    <w:pPr>
      <w:pStyle w:val="Piedepgina"/>
      <w:jc w:val="center"/>
      <w:rPr>
        <w:rFonts w:ascii="Arial" w:hAnsi="Arial" w:cs="Arial"/>
        <w:sz w:val="28"/>
      </w:rPr>
    </w:pPr>
    <w:r w:rsidRPr="00D15A43">
      <w:rPr>
        <w:rFonts w:ascii="Arial" w:hAnsi="Arial" w:cs="Arial"/>
        <w:b/>
        <w:sz w:val="28"/>
      </w:rPr>
      <w:fldChar w:fldCharType="begin"/>
    </w:r>
    <w:r w:rsidRPr="00D15A43">
      <w:rPr>
        <w:rFonts w:ascii="Arial" w:hAnsi="Arial" w:cs="Arial"/>
        <w:b/>
        <w:sz w:val="28"/>
      </w:rPr>
      <w:instrText xml:space="preserve"> PAGE   \* MERGEFORMAT </w:instrText>
    </w:r>
    <w:r w:rsidRPr="00D15A43">
      <w:rPr>
        <w:rFonts w:ascii="Arial" w:hAnsi="Arial" w:cs="Arial"/>
        <w:b/>
        <w:sz w:val="28"/>
      </w:rPr>
      <w:fldChar w:fldCharType="separate"/>
    </w:r>
    <w:r w:rsidRPr="00D15A43">
      <w:rPr>
        <w:rFonts w:ascii="Arial" w:hAnsi="Arial" w:cs="Arial"/>
        <w:b/>
        <w:noProof/>
        <w:sz w:val="28"/>
      </w:rPr>
      <w:t>7</w:t>
    </w:r>
    <w:r w:rsidRPr="00D15A43">
      <w:rPr>
        <w:rFonts w:ascii="Arial" w:hAnsi="Arial" w:cs="Arial"/>
        <w:b/>
        <w:sz w:val="28"/>
      </w:rPr>
      <w:fldChar w:fldCharType="end"/>
    </w:r>
  </w:p>
  <w:p w14:paraId="7635DE10" w14:textId="77777777" w:rsidR="0058324A" w:rsidRDefault="0058324A"/>
  <w:p w14:paraId="0B95080C" w14:textId="77777777" w:rsidR="0058324A" w:rsidRDefault="0058324A"/>
  <w:p w14:paraId="6F626E20" w14:textId="77777777" w:rsidR="0058324A" w:rsidRDefault="0058324A"/>
  <w:p w14:paraId="2E27C38D" w14:textId="77777777" w:rsidR="0058324A" w:rsidRDefault="005832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82E79" w14:textId="77777777" w:rsidR="00773847" w:rsidRDefault="00773847" w:rsidP="00FF680C">
      <w:r>
        <w:separator/>
      </w:r>
    </w:p>
  </w:footnote>
  <w:footnote w:type="continuationSeparator" w:id="0">
    <w:p w14:paraId="00046A35" w14:textId="77777777" w:rsidR="00773847" w:rsidRDefault="00773847" w:rsidP="00FF680C">
      <w:r>
        <w:continuationSeparator/>
      </w:r>
    </w:p>
  </w:footnote>
  <w:footnote w:id="1">
    <w:p w14:paraId="14C5BDF8" w14:textId="77777777" w:rsidR="0058324A" w:rsidRPr="00ED4200" w:rsidRDefault="0058324A" w:rsidP="00D97365">
      <w:pPr>
        <w:pStyle w:val="Textonotapie"/>
        <w:contextualSpacing/>
        <w:jc w:val="both"/>
        <w:rPr>
          <w:rFonts w:ascii="Arial" w:hAnsi="Arial" w:cs="Arial"/>
          <w:lang w:val="es-MX"/>
        </w:rPr>
      </w:pPr>
      <w:r w:rsidRPr="00ED4200">
        <w:rPr>
          <w:rStyle w:val="Refdenotaalpie"/>
          <w:rFonts w:ascii="Arial" w:hAnsi="Arial" w:cs="Arial"/>
        </w:rPr>
        <w:footnoteRef/>
      </w:r>
      <w:r w:rsidRPr="00ED4200">
        <w:rPr>
          <w:rFonts w:ascii="Arial" w:hAnsi="Arial" w:cs="Arial"/>
        </w:rPr>
        <w:t xml:space="preserve"> </w:t>
      </w:r>
      <w:r w:rsidRPr="00ED4200">
        <w:rPr>
          <w:rFonts w:ascii="Arial" w:hAnsi="Arial" w:cs="Arial"/>
          <w:lang w:val="es-MX"/>
        </w:rPr>
        <w:t xml:space="preserve">En adelante, todas las fechas se refieren al presente año. </w:t>
      </w:r>
    </w:p>
  </w:footnote>
  <w:footnote w:id="2">
    <w:p w14:paraId="01158633" w14:textId="77777777" w:rsidR="0058324A" w:rsidRPr="00ED4200" w:rsidRDefault="0058324A" w:rsidP="00F37221">
      <w:pPr>
        <w:pStyle w:val="Textonotapie"/>
        <w:jc w:val="both"/>
        <w:rPr>
          <w:rFonts w:ascii="Arial" w:hAnsi="Arial" w:cs="Arial"/>
          <w:lang w:val="es-MX"/>
        </w:rPr>
      </w:pPr>
      <w:r w:rsidRPr="00ED4200">
        <w:rPr>
          <w:rStyle w:val="Refdenotaalpie"/>
          <w:rFonts w:ascii="Arial" w:hAnsi="Arial" w:cs="Arial"/>
        </w:rPr>
        <w:footnoteRef/>
      </w:r>
      <w:r w:rsidRPr="00ED4200">
        <w:rPr>
          <w:rFonts w:ascii="Arial" w:hAnsi="Arial" w:cs="Arial"/>
        </w:rPr>
        <w:t xml:space="preserve"> </w:t>
      </w:r>
      <w:r w:rsidRPr="0055272A">
        <w:rPr>
          <w:rFonts w:ascii="Arial" w:hAnsi="Arial" w:cs="Arial"/>
          <w:bCs/>
          <w:u w:val="single"/>
          <w:lang w:val="es-MX"/>
        </w:rPr>
        <w:t>SUP-REP-82/2020</w:t>
      </w:r>
      <w:r w:rsidRPr="00ED4200">
        <w:rPr>
          <w:rFonts w:ascii="Arial" w:hAnsi="Arial" w:cs="Arial"/>
          <w:bCs/>
          <w:lang w:val="es-MX"/>
        </w:rPr>
        <w:t>, SUP-REP-8</w:t>
      </w:r>
      <w:r w:rsidRPr="00ED4200">
        <w:rPr>
          <w:rFonts w:ascii="Arial" w:hAnsi="Arial" w:cs="Arial"/>
          <w:bCs/>
        </w:rPr>
        <w:t>4</w:t>
      </w:r>
      <w:r w:rsidRPr="00ED4200">
        <w:rPr>
          <w:rFonts w:ascii="Arial" w:hAnsi="Arial" w:cs="Arial"/>
          <w:bCs/>
          <w:lang w:val="es-MX"/>
        </w:rPr>
        <w:t>/2020</w:t>
      </w:r>
      <w:r w:rsidRPr="00ED4200">
        <w:rPr>
          <w:rFonts w:ascii="Arial" w:hAnsi="Arial" w:cs="Arial"/>
          <w:lang w:val="es-MX"/>
        </w:rPr>
        <w:t>, SUP-REP-8</w:t>
      </w:r>
      <w:r w:rsidRPr="00ED4200">
        <w:rPr>
          <w:rFonts w:ascii="Arial" w:hAnsi="Arial" w:cs="Arial"/>
        </w:rPr>
        <w:t>5</w:t>
      </w:r>
      <w:r w:rsidRPr="00ED4200">
        <w:rPr>
          <w:rFonts w:ascii="Arial" w:hAnsi="Arial" w:cs="Arial"/>
          <w:lang w:val="es-MX"/>
        </w:rPr>
        <w:t>/2020 ante la autoridad responsable; SUP-REP-8</w:t>
      </w:r>
      <w:r w:rsidRPr="00ED4200">
        <w:rPr>
          <w:rFonts w:ascii="Arial" w:hAnsi="Arial" w:cs="Arial"/>
        </w:rPr>
        <w:t>9</w:t>
      </w:r>
      <w:r w:rsidRPr="00ED4200">
        <w:rPr>
          <w:rFonts w:ascii="Arial" w:hAnsi="Arial" w:cs="Arial"/>
          <w:lang w:val="es-MX"/>
        </w:rPr>
        <w:t>/2020</w:t>
      </w:r>
      <w:r w:rsidRPr="00ED4200">
        <w:rPr>
          <w:rFonts w:ascii="Arial" w:hAnsi="Arial" w:cs="Arial"/>
        </w:rPr>
        <w:t xml:space="preserve">, </w:t>
      </w:r>
      <w:r w:rsidRPr="00ED4200">
        <w:rPr>
          <w:rFonts w:ascii="Arial" w:hAnsi="Arial" w:cs="Arial"/>
          <w:lang w:val="es-MX"/>
        </w:rPr>
        <w:t>SUP-REP-</w:t>
      </w:r>
      <w:r w:rsidRPr="00ED4200">
        <w:rPr>
          <w:rFonts w:ascii="Arial" w:hAnsi="Arial" w:cs="Arial"/>
        </w:rPr>
        <w:t>90</w:t>
      </w:r>
      <w:r w:rsidRPr="00ED4200">
        <w:rPr>
          <w:rFonts w:ascii="Arial" w:hAnsi="Arial" w:cs="Arial"/>
          <w:lang w:val="es-MX"/>
        </w:rPr>
        <w:t>/202</w:t>
      </w:r>
      <w:r w:rsidRPr="00ED4200">
        <w:rPr>
          <w:rFonts w:ascii="Arial" w:hAnsi="Arial" w:cs="Arial"/>
        </w:rPr>
        <w:t>0 y SUP-REP-91/</w:t>
      </w:r>
      <w:proofErr w:type="gramStart"/>
      <w:r w:rsidRPr="00ED4200">
        <w:rPr>
          <w:rFonts w:ascii="Arial" w:hAnsi="Arial" w:cs="Arial"/>
        </w:rPr>
        <w:t>2020</w:t>
      </w:r>
      <w:r w:rsidRPr="00ED4200">
        <w:rPr>
          <w:rFonts w:ascii="Arial" w:hAnsi="Arial" w:cs="Arial"/>
          <w:lang w:val="es-MX"/>
        </w:rPr>
        <w:t>,ante</w:t>
      </w:r>
      <w:proofErr w:type="gramEnd"/>
      <w:r w:rsidRPr="00ED4200">
        <w:rPr>
          <w:rFonts w:ascii="Arial" w:hAnsi="Arial" w:cs="Arial"/>
          <w:lang w:val="es-MX"/>
        </w:rPr>
        <w:t xml:space="preserve"> el Registro Federal de Electores del INE en el estado de Nuevo León. </w:t>
      </w:r>
    </w:p>
  </w:footnote>
  <w:footnote w:id="3">
    <w:p w14:paraId="31CA015C" w14:textId="77777777" w:rsidR="0058324A" w:rsidRPr="00ED4200" w:rsidRDefault="0058324A" w:rsidP="00F77659">
      <w:pPr>
        <w:pStyle w:val="Textonotapie"/>
        <w:jc w:val="both"/>
        <w:rPr>
          <w:rFonts w:ascii="Arial" w:hAnsi="Arial" w:cs="Arial"/>
        </w:rPr>
      </w:pPr>
      <w:r w:rsidRPr="00ED4200">
        <w:rPr>
          <w:rStyle w:val="Refdenotaalpie"/>
          <w:rFonts w:ascii="Arial" w:hAnsi="Arial" w:cs="Arial"/>
        </w:rPr>
        <w:footnoteRef/>
      </w:r>
      <w:r w:rsidRPr="00ED4200">
        <w:rPr>
          <w:rFonts w:ascii="Arial" w:hAnsi="Arial" w:cs="Arial"/>
        </w:rPr>
        <w:t xml:space="preserve"> Con fundamento en lo establecido en los artículos 41, párrafo segundo, base VI; 99, párrafo cuarto, fracción IX, de la CPEUM 186, fracción III, inciso h), y 189, fracción XIX, de la Ley Orgánica del Poder Judicial de la Federación, así como 3, párrafo 2, inciso f); 4°, párrafo 1, y 109, párrafo 2, de la Ley de Medios.</w:t>
      </w:r>
    </w:p>
  </w:footnote>
  <w:footnote w:id="4">
    <w:p w14:paraId="2DA2EE0E" w14:textId="77777777" w:rsidR="0058324A" w:rsidRPr="00ED4200" w:rsidRDefault="0058324A" w:rsidP="00F77659">
      <w:pPr>
        <w:pStyle w:val="Textonotapie"/>
        <w:jc w:val="both"/>
        <w:rPr>
          <w:rFonts w:ascii="Arial" w:hAnsi="Arial" w:cs="Arial"/>
        </w:rPr>
      </w:pPr>
      <w:r w:rsidRPr="00ED4200">
        <w:rPr>
          <w:rStyle w:val="Refdenotaalpie"/>
          <w:rFonts w:ascii="Arial" w:hAnsi="Arial" w:cs="Arial"/>
        </w:rPr>
        <w:footnoteRef/>
      </w:r>
      <w:r w:rsidRPr="00ED4200">
        <w:rPr>
          <w:rFonts w:ascii="Arial" w:hAnsi="Arial" w:cs="Arial"/>
        </w:rPr>
        <w:t xml:space="preserve"> Conforme con lo previsto en los artículos 199, fracción XI, de la Ley Orgánica del Poder Judicial de la Federación; 31, de la Ley de Medios; 79 y 80 del Reglamento Interno del Tribunal Electoral del Poder Judicial de la Federación.</w:t>
      </w:r>
    </w:p>
  </w:footnote>
  <w:footnote w:id="5">
    <w:p w14:paraId="5E9366F0" w14:textId="77777777" w:rsidR="0058324A" w:rsidRPr="00ED4200" w:rsidRDefault="0058324A">
      <w:pPr>
        <w:pStyle w:val="Textonotapie"/>
        <w:rPr>
          <w:rFonts w:ascii="Arial" w:hAnsi="Arial" w:cs="Arial"/>
        </w:rPr>
      </w:pPr>
      <w:r w:rsidRPr="00ED4200">
        <w:rPr>
          <w:rStyle w:val="Refdenotaalpie"/>
          <w:rFonts w:ascii="Arial" w:hAnsi="Arial" w:cs="Arial"/>
        </w:rPr>
        <w:footnoteRef/>
      </w:r>
      <w:r w:rsidRPr="00ED4200">
        <w:rPr>
          <w:rFonts w:ascii="Arial" w:hAnsi="Arial" w:cs="Arial"/>
        </w:rPr>
        <w:t xml:space="preserve"> Previsto en el artículo 109, numeral 3, de la Ley de Medios.</w:t>
      </w:r>
    </w:p>
  </w:footnote>
  <w:footnote w:id="6">
    <w:p w14:paraId="57E0F132" w14:textId="77777777" w:rsidR="0058324A" w:rsidRPr="00ED4200" w:rsidRDefault="0058324A">
      <w:pPr>
        <w:pStyle w:val="Textonotapie"/>
        <w:rPr>
          <w:rFonts w:ascii="Arial" w:hAnsi="Arial" w:cs="Arial"/>
          <w:lang w:val="es-419"/>
        </w:rPr>
      </w:pPr>
      <w:r w:rsidRPr="00ED4200">
        <w:rPr>
          <w:rStyle w:val="Refdenotaalpie"/>
          <w:rFonts w:ascii="Arial" w:hAnsi="Arial" w:cs="Arial"/>
        </w:rPr>
        <w:footnoteRef/>
      </w:r>
      <w:r w:rsidRPr="00ED4200">
        <w:rPr>
          <w:rFonts w:ascii="Arial" w:hAnsi="Arial" w:cs="Arial"/>
        </w:rPr>
        <w:t xml:space="preserve"> Artículo 9, numeral</w:t>
      </w:r>
      <w:r w:rsidRPr="00ED4200">
        <w:rPr>
          <w:rFonts w:ascii="Arial" w:hAnsi="Arial" w:cs="Arial"/>
          <w:lang w:val="x-none"/>
        </w:rPr>
        <w:t xml:space="preserve"> 1 de</w:t>
      </w:r>
      <w:r w:rsidRPr="00ED4200">
        <w:rPr>
          <w:rFonts w:ascii="Arial" w:hAnsi="Arial" w:cs="Arial"/>
          <w:lang w:val="es-419"/>
        </w:rPr>
        <w:t xml:space="preserve"> la Ley de Medios.</w:t>
      </w:r>
    </w:p>
  </w:footnote>
  <w:footnote w:id="7">
    <w:p w14:paraId="6B91F1D0" w14:textId="77777777" w:rsidR="0058324A" w:rsidRDefault="0058324A" w:rsidP="00660367">
      <w:pPr>
        <w:pStyle w:val="Textonotapie"/>
        <w:jc w:val="both"/>
        <w:rPr>
          <w:rFonts w:ascii="Arial" w:hAnsi="Arial" w:cs="Arial"/>
        </w:rPr>
      </w:pPr>
      <w:r w:rsidRPr="00ED4200">
        <w:rPr>
          <w:rStyle w:val="Refdenotaalpie"/>
          <w:rFonts w:ascii="Arial" w:hAnsi="Arial" w:cs="Arial"/>
        </w:rPr>
        <w:footnoteRef/>
      </w:r>
      <w:r w:rsidRPr="00ED4200">
        <w:rPr>
          <w:rFonts w:ascii="Arial" w:hAnsi="Arial" w:cs="Arial"/>
        </w:rPr>
        <w:t xml:space="preserve"> Criterio sustentado en los recursos de revisión del procedimiento especial sancionador SUP-REP-671/2018 y SUP-REP-271/2018.</w:t>
      </w:r>
    </w:p>
    <w:p w14:paraId="58F6B2EB" w14:textId="77777777" w:rsidR="0058324A" w:rsidRPr="0006594A" w:rsidRDefault="0058324A" w:rsidP="00660367">
      <w:pPr>
        <w:pStyle w:val="Textonotapie"/>
        <w:jc w:val="both"/>
        <w:rPr>
          <w:rFonts w:ascii="Arial" w:hAnsi="Arial" w:cs="Arial"/>
        </w:rPr>
      </w:pPr>
      <w:r w:rsidRPr="0006594A">
        <w:rPr>
          <w:rFonts w:ascii="Arial" w:hAnsi="Arial" w:cs="Arial"/>
        </w:rPr>
        <w:t xml:space="preserve">Asimismo, resulta aplicable la </w:t>
      </w:r>
      <w:r w:rsidRPr="0006594A">
        <w:rPr>
          <w:rFonts w:ascii="Arial" w:hAnsi="Arial" w:cs="Arial"/>
          <w:lang w:val="es-MX"/>
        </w:rPr>
        <w:t xml:space="preserve">jurisprudencia 14/2011, de esta Sala Superior: </w:t>
      </w:r>
      <w:r w:rsidRPr="0006594A">
        <w:rPr>
          <w:rFonts w:ascii="Arial" w:hAnsi="Arial" w:cs="Arial"/>
          <w:i/>
          <w:iCs/>
          <w:lang w:val="es-MX"/>
        </w:rPr>
        <w:t>PLAZO PARA LA PROMOCIÓN DE LOS MEDIOS DE IMPUGNACIÓN ELECTORAL. EL CÓMPUTO SE INTERRUMPE AL PRESENTAR LA DEMANDA ANTE LA AUTORIDAD DEL INSTITUTO FEDERAL ELECTORAL QUE EN AUXILIO NOTIFICÓ EL ACTO IMPUGNADO</w:t>
      </w:r>
      <w:r w:rsidRPr="0006594A">
        <w:rPr>
          <w:rFonts w:ascii="Arial" w:hAnsi="Arial" w:cs="Arial"/>
          <w:color w:val="000000"/>
          <w:sz w:val="24"/>
          <w:szCs w:val="24"/>
          <w:shd w:val="clear" w:color="auto" w:fill="FFFFFF"/>
        </w:rPr>
        <w:t>.</w:t>
      </w:r>
      <w:r w:rsidRPr="0006594A">
        <w:rPr>
          <w:rFonts w:ascii="Arial" w:hAnsi="Arial" w:cs="Arial"/>
          <w:b/>
          <w:bCs/>
          <w:color w:val="000000"/>
          <w:sz w:val="24"/>
          <w:szCs w:val="24"/>
          <w:shd w:val="clear" w:color="auto" w:fill="FFFFFF"/>
        </w:rPr>
        <w:t xml:space="preserve"> </w:t>
      </w:r>
      <w:r w:rsidRPr="0006594A">
        <w:rPr>
          <w:rFonts w:ascii="Arial" w:hAnsi="Arial" w:cs="Arial"/>
        </w:rPr>
        <w:t>Gaceta de Jurisprudencia y Tesis en materia electoral, Tribunal Electoral del Poder Judicial de la Federación, Año 4, Número 9, 2011, páginas 28 y 29</w:t>
      </w:r>
      <w:r w:rsidRPr="0006594A">
        <w:rPr>
          <w:rFonts w:ascii="Arial" w:hAnsi="Arial" w:cs="Arial"/>
          <w:lang w:val="es-MX"/>
        </w:rPr>
        <w:t>.</w:t>
      </w:r>
    </w:p>
  </w:footnote>
  <w:footnote w:id="8">
    <w:p w14:paraId="0B3AD30A" w14:textId="77777777" w:rsidR="0058324A" w:rsidRPr="00ED4200" w:rsidRDefault="0058324A" w:rsidP="00DC6B94">
      <w:pPr>
        <w:pStyle w:val="Textonotapie"/>
        <w:jc w:val="both"/>
        <w:rPr>
          <w:rFonts w:ascii="Arial" w:hAnsi="Arial" w:cs="Arial"/>
        </w:rPr>
      </w:pPr>
      <w:r w:rsidRPr="00ED4200">
        <w:rPr>
          <w:rStyle w:val="Refdenotaalpie"/>
        </w:rPr>
        <w:footnoteRef/>
      </w:r>
      <w:r w:rsidRPr="00ED4200">
        <w:t xml:space="preserve"> </w:t>
      </w:r>
      <w:r w:rsidRPr="00ED4200">
        <w:rPr>
          <w:rFonts w:ascii="Arial" w:hAnsi="Arial" w:cs="Arial"/>
        </w:rPr>
        <w:t xml:space="preserve">Es aplicable la jurisprudencia 8/2001 de esta Sala Superior: </w:t>
      </w:r>
      <w:r w:rsidRPr="00ED4200">
        <w:rPr>
          <w:rFonts w:ascii="Arial" w:hAnsi="Arial" w:cs="Arial"/>
          <w:i/>
          <w:iCs/>
        </w:rPr>
        <w:t>CONOCIMIENTO DEL ACTO IMPUGNADO. SE CONSIDERA A PARTIR DE LA PRESENTACIÓN DE LA DEMANDA, SALVO PRUEBA PLENA EN CONTRARIO.</w:t>
      </w:r>
      <w:r w:rsidRPr="00ED4200">
        <w:rPr>
          <w:rFonts w:ascii="Arial" w:hAnsi="Arial" w:cs="Arial"/>
        </w:rPr>
        <w:t xml:space="preserve"> Justicia Electoral. Revista del Tribunal Electoral del Poder Judicial de la Federación, Suplemento 5, Año 2002, páginas 11 y 12.</w:t>
      </w:r>
    </w:p>
  </w:footnote>
  <w:footnote w:id="9">
    <w:p w14:paraId="6ABEEF29" w14:textId="77777777" w:rsidR="0058324A" w:rsidRPr="00ED4200" w:rsidRDefault="0058324A" w:rsidP="00F77659">
      <w:pPr>
        <w:pStyle w:val="Textonotapie"/>
        <w:jc w:val="both"/>
        <w:rPr>
          <w:rFonts w:ascii="Arial" w:hAnsi="Arial" w:cs="Arial"/>
          <w:b/>
          <w:bCs/>
          <w:lang w:val="es-MX"/>
        </w:rPr>
      </w:pPr>
      <w:r w:rsidRPr="00ED4200">
        <w:rPr>
          <w:rStyle w:val="Refdenotaalpie"/>
          <w:rFonts w:ascii="Arial" w:hAnsi="Arial" w:cs="Arial"/>
        </w:rPr>
        <w:footnoteRef/>
      </w:r>
      <w:r w:rsidRPr="00ED4200">
        <w:rPr>
          <w:rFonts w:ascii="Arial" w:hAnsi="Arial" w:cs="Arial"/>
        </w:rPr>
        <w:t xml:space="preserve"> Resulta orientador al respecto la jurisprudencia de la Segunda Sala de la Suprema Corte de Justicia de la Nación 2a./J. 1/2016 (10a.):</w:t>
      </w:r>
      <w:r w:rsidRPr="00ED4200">
        <w:rPr>
          <w:rFonts w:ascii="Arial" w:hAnsi="Arial" w:cs="Arial"/>
          <w:b/>
          <w:bCs/>
          <w:color w:val="000000"/>
          <w:lang w:val="es-MX" w:eastAsia="es-MX"/>
        </w:rPr>
        <w:t xml:space="preserve"> </w:t>
      </w:r>
      <w:r w:rsidRPr="00ED4200">
        <w:rPr>
          <w:rFonts w:ascii="Arial" w:hAnsi="Arial" w:cs="Arial"/>
          <w:i/>
          <w:iCs/>
          <w:lang w:val="es-MX"/>
        </w:rPr>
        <w:t>RECURSO DE RECLAMACIÓN. NO ES EXTEMPORÁNEO EL INTERPUESTO ANTES DE QUE INICIE EL TÉRMINO LEGAL RESPECTIVO.</w:t>
      </w:r>
      <w:r w:rsidRPr="00ED4200">
        <w:rPr>
          <w:rFonts w:ascii="Arial" w:hAnsi="Arial" w:cs="Arial"/>
          <w:lang w:val="es-MX"/>
        </w:rPr>
        <w:t xml:space="preserve"> </w:t>
      </w:r>
      <w:r w:rsidRPr="00ED4200">
        <w:rPr>
          <w:rFonts w:ascii="Arial" w:hAnsi="Arial" w:cs="Arial"/>
        </w:rPr>
        <w:t>Décima Época, Gaceta del Semanario Judicial de la Federación; libro 26, enero de 2016; tomo II; Pág. 1032.</w:t>
      </w:r>
    </w:p>
    <w:p w14:paraId="39E9F181" w14:textId="77777777" w:rsidR="0058324A" w:rsidRPr="00ED4200" w:rsidRDefault="0058324A">
      <w:pPr>
        <w:pStyle w:val="Textonotapie"/>
        <w:rPr>
          <w:rFonts w:ascii="Arial" w:hAnsi="Arial" w:cs="Arial"/>
        </w:rPr>
      </w:pPr>
      <w:r w:rsidRPr="00ED4200">
        <w:rPr>
          <w:rFonts w:ascii="Arial" w:hAnsi="Arial" w:cs="Arial"/>
        </w:rPr>
        <w:t xml:space="preserve"> </w:t>
      </w:r>
    </w:p>
  </w:footnote>
  <w:footnote w:id="10">
    <w:p w14:paraId="5EE2B422" w14:textId="77777777" w:rsidR="0058324A" w:rsidRPr="002B0E81" w:rsidRDefault="0058324A" w:rsidP="007C78B7">
      <w:pPr>
        <w:pStyle w:val="Textonotapie"/>
        <w:rPr>
          <w:rFonts w:ascii="Arial" w:hAnsi="Arial" w:cs="Arial"/>
          <w:lang w:val="es-MX"/>
        </w:rPr>
      </w:pPr>
      <w:r w:rsidRPr="002B0E81">
        <w:rPr>
          <w:rStyle w:val="Refdenotaalpie"/>
          <w:rFonts w:ascii="Arial" w:hAnsi="Arial" w:cs="Arial"/>
        </w:rPr>
        <w:footnoteRef/>
      </w:r>
      <w:proofErr w:type="spellStart"/>
      <w:r w:rsidRPr="002B0E81">
        <w:rPr>
          <w:rFonts w:ascii="Arial" w:hAnsi="Arial" w:cs="Arial"/>
          <w:lang w:val="es-MX"/>
        </w:rPr>
        <w:t>Von</w:t>
      </w:r>
      <w:proofErr w:type="spellEnd"/>
      <w:r w:rsidRPr="002B0E81">
        <w:rPr>
          <w:rFonts w:ascii="Arial" w:hAnsi="Arial" w:cs="Arial"/>
          <w:lang w:val="es-MX"/>
        </w:rPr>
        <w:t xml:space="preserve"> </w:t>
      </w:r>
      <w:proofErr w:type="spellStart"/>
      <w:r w:rsidRPr="002B0E81">
        <w:rPr>
          <w:rFonts w:ascii="Arial" w:hAnsi="Arial" w:cs="Arial"/>
          <w:lang w:val="es-MX"/>
        </w:rPr>
        <w:t>Bullow</w:t>
      </w:r>
      <w:proofErr w:type="spellEnd"/>
      <w:r w:rsidRPr="002B0E81">
        <w:rPr>
          <w:rFonts w:ascii="Arial" w:hAnsi="Arial" w:cs="Arial"/>
          <w:lang w:val="es-MX"/>
        </w:rPr>
        <w:t xml:space="preserve"> Óscar, Excepciones y los presupuestos procesales, Ed. EUEA, Buenos Aires, Argentina 1964 </w:t>
      </w:r>
      <w:proofErr w:type="spellStart"/>
      <w:r w:rsidRPr="002B0E81">
        <w:rPr>
          <w:rFonts w:ascii="Arial" w:hAnsi="Arial" w:cs="Arial"/>
          <w:lang w:val="es-MX"/>
        </w:rPr>
        <w:t>pp</w:t>
      </w:r>
      <w:proofErr w:type="spellEnd"/>
      <w:r w:rsidRPr="002B0E81">
        <w:rPr>
          <w:rFonts w:ascii="Arial" w:hAnsi="Arial" w:cs="Arial"/>
          <w:lang w:val="es-MX"/>
        </w:rPr>
        <w:t xml:space="preserve"> 4 y 5.</w:t>
      </w:r>
    </w:p>
    <w:p w14:paraId="3A256720" w14:textId="77777777" w:rsidR="0058324A" w:rsidRPr="00ED4200" w:rsidRDefault="0058324A">
      <w:pPr>
        <w:pStyle w:val="Textonotapie"/>
      </w:pPr>
      <w:proofErr w:type="spellStart"/>
      <w:r w:rsidRPr="002B0E81">
        <w:rPr>
          <w:rFonts w:ascii="Arial" w:hAnsi="Arial" w:cs="Arial"/>
          <w:lang w:val="es-MX"/>
        </w:rPr>
        <w:t>Devis</w:t>
      </w:r>
      <w:proofErr w:type="spellEnd"/>
      <w:r w:rsidRPr="002B0E81">
        <w:rPr>
          <w:rFonts w:ascii="Arial" w:hAnsi="Arial" w:cs="Arial"/>
          <w:lang w:val="es-MX"/>
        </w:rPr>
        <w:t xml:space="preserve"> </w:t>
      </w:r>
      <w:proofErr w:type="spellStart"/>
      <w:r w:rsidRPr="002B0E81">
        <w:rPr>
          <w:rFonts w:ascii="Arial" w:hAnsi="Arial" w:cs="Arial"/>
          <w:lang w:val="es-MX"/>
        </w:rPr>
        <w:t>Hechandía</w:t>
      </w:r>
      <w:proofErr w:type="spellEnd"/>
      <w:r w:rsidRPr="002B0E81">
        <w:rPr>
          <w:rFonts w:ascii="Arial" w:hAnsi="Arial" w:cs="Arial"/>
          <w:lang w:val="es-MX"/>
        </w:rPr>
        <w:t xml:space="preserve"> Hernando, Teoría General del Proceso, 2ª Ed. Universidad, Buenos Aires, Argentina, 1997. Pp. 273 a 275.</w:t>
      </w:r>
    </w:p>
  </w:footnote>
  <w:footnote w:id="11">
    <w:p w14:paraId="47F20A3F" w14:textId="77777777" w:rsidR="0058324A" w:rsidRPr="002B0E81" w:rsidRDefault="0058324A" w:rsidP="003D0014">
      <w:pPr>
        <w:pStyle w:val="Textonotapie"/>
        <w:jc w:val="both"/>
        <w:rPr>
          <w:rFonts w:ascii="Arial" w:hAnsi="Arial" w:cs="Arial"/>
        </w:rPr>
      </w:pPr>
      <w:r w:rsidRPr="002B0E81">
        <w:rPr>
          <w:rStyle w:val="Refdenotaalpie"/>
          <w:rFonts w:ascii="Arial" w:hAnsi="Arial" w:cs="Arial"/>
        </w:rPr>
        <w:footnoteRef/>
      </w:r>
      <w:r w:rsidRPr="002B0E81">
        <w:rPr>
          <w:rFonts w:ascii="Arial" w:hAnsi="Arial" w:cs="Arial"/>
        </w:rPr>
        <w:t xml:space="preserve"> Jurisprudencia del Pleno de la Suprema Corte de Justicia de la Nación P./J. 136/2005, </w:t>
      </w:r>
      <w:r w:rsidRPr="002B0E81">
        <w:rPr>
          <w:rFonts w:ascii="Arial" w:hAnsi="Arial" w:cs="Arial"/>
          <w:i/>
          <w:iCs/>
        </w:rPr>
        <w:t>ESTADO MEXICANO. ÓRDENES JURÍDICOS QUE LO INTEGRAN</w:t>
      </w:r>
      <w:r w:rsidRPr="002B0E81">
        <w:rPr>
          <w:rFonts w:ascii="Arial" w:hAnsi="Arial" w:cs="Arial"/>
          <w:b/>
          <w:bCs/>
        </w:rPr>
        <w:t>, </w:t>
      </w:r>
      <w:r w:rsidRPr="002B0E81">
        <w:rPr>
          <w:rFonts w:ascii="Arial" w:hAnsi="Arial" w:cs="Arial"/>
        </w:rPr>
        <w:t>Novena Época, Semanario Judicial de la Federación y su Gaceta, Tomo XXII, octubre de 2005, Pág. 2062.</w:t>
      </w:r>
    </w:p>
  </w:footnote>
  <w:footnote w:id="12">
    <w:p w14:paraId="2B7FE1A3" w14:textId="77777777" w:rsidR="0058324A" w:rsidRPr="00ED4200" w:rsidRDefault="0058324A" w:rsidP="003D0014">
      <w:pPr>
        <w:pStyle w:val="Textonotapie"/>
        <w:jc w:val="both"/>
      </w:pPr>
      <w:r w:rsidRPr="002B0E81">
        <w:rPr>
          <w:rStyle w:val="Refdenotaalpie"/>
          <w:rFonts w:ascii="Arial" w:hAnsi="Arial" w:cs="Arial"/>
        </w:rPr>
        <w:footnoteRef/>
      </w:r>
      <w:r w:rsidRPr="002B0E81">
        <w:rPr>
          <w:rFonts w:ascii="Arial" w:hAnsi="Arial" w:cs="Arial"/>
        </w:rPr>
        <w:t xml:space="preserve"> Tesis del Tribunal Pleno de la Suprema Corte de Justicia de la Nación P. VIII/2007, SUPREMACÍA CONSTITUCIONAL Y LEY SUPREMA DE LA UNIÓN. INTERPRETACIÓN DEL ARTÍCULO 133 CONSTITUCIONAL, Novena Época, Semanario Judicial de la Federación y su Gaceta, Tomo XXII, octubre de 2005, Pág. 2062 y P. IX/2007, </w:t>
      </w:r>
      <w:r w:rsidRPr="002B0E81">
        <w:rPr>
          <w:rFonts w:ascii="Arial" w:hAnsi="Arial" w:cs="Arial"/>
          <w:i/>
          <w:iCs/>
        </w:rPr>
        <w:t>TRATADOS INTERNACIONALES. SON PARTE INTEGRANTE DE LA LEY SUPREMA DE LA UNIÓN Y SE UBICAN JERÁRQUICAMENTE POR ENCIMA DE LAS LEYES GENERALES, FEDERALES Y LOCALES. INTERPRETACIÓN DEL ARTÍCULO 133 CONSTITUCIONAL</w:t>
      </w:r>
      <w:r w:rsidRPr="002B0E81">
        <w:rPr>
          <w:rFonts w:ascii="Arial" w:hAnsi="Arial" w:cs="Arial"/>
        </w:rPr>
        <w:t>, Novena Época, Semanario Judicial de la Federación y su Gaceta, Tomo XXV, abril de 2007, Pág. 6.</w:t>
      </w:r>
    </w:p>
  </w:footnote>
  <w:footnote w:id="13">
    <w:p w14:paraId="64000061" w14:textId="77777777" w:rsidR="0058324A" w:rsidRPr="00ED4200" w:rsidRDefault="0058324A" w:rsidP="00E4638D">
      <w:pPr>
        <w:pStyle w:val="Textonotapie"/>
        <w:jc w:val="both"/>
        <w:rPr>
          <w:rFonts w:ascii="Arial" w:hAnsi="Arial" w:cs="Arial"/>
          <w:lang w:val="es-MX"/>
        </w:rPr>
      </w:pPr>
      <w:r w:rsidRPr="00ED4200">
        <w:rPr>
          <w:rStyle w:val="Refdenotaalpie"/>
          <w:rFonts w:ascii="Arial" w:hAnsi="Arial" w:cs="Arial"/>
        </w:rPr>
        <w:footnoteRef/>
      </w:r>
      <w:r w:rsidRPr="00ED4200">
        <w:rPr>
          <w:rFonts w:ascii="Arial" w:hAnsi="Arial" w:cs="Arial"/>
        </w:rPr>
        <w:t xml:space="preserve"> Véanse las sentencias de los expedientes SUP-JDC-127/2018, </w:t>
      </w:r>
      <w:r w:rsidRPr="00ED4200">
        <w:rPr>
          <w:rFonts w:ascii="Arial" w:hAnsi="Arial" w:cs="Arial"/>
          <w:bCs/>
        </w:rPr>
        <w:t xml:space="preserve">SUP-RAP-20/2018 y </w:t>
      </w:r>
      <w:r w:rsidRPr="00ED4200">
        <w:rPr>
          <w:rFonts w:ascii="Arial" w:hAnsi="Arial" w:cs="Arial"/>
          <w:bCs/>
          <w:iCs/>
          <w:lang w:eastAsia="es-MX"/>
        </w:rPr>
        <w:t xml:space="preserve">SUP-JRC-72/2014. Asimismo, tiene </w:t>
      </w:r>
      <w:r w:rsidRPr="00ED4200">
        <w:rPr>
          <w:rFonts w:ascii="Arial" w:hAnsi="Arial" w:cs="Arial"/>
        </w:rPr>
        <w:t xml:space="preserve">aplicación la jurisprudencia sustentada por la Segunda Sala de la Suprema Corte de Justicia de la Nación, de rubro </w:t>
      </w:r>
      <w:r w:rsidRPr="00ED4200">
        <w:rPr>
          <w:rFonts w:ascii="Arial" w:hAnsi="Arial" w:cs="Arial"/>
          <w:bCs/>
          <w:iCs/>
          <w:lang w:eastAsia="es-MX"/>
        </w:rPr>
        <w:t>AUTORIDADES INCOMPETENTES. SUS ACTOS NO PRODUCEN EFECTO ALGUNO.</w:t>
      </w:r>
    </w:p>
  </w:footnote>
  <w:footnote w:id="14">
    <w:p w14:paraId="6F1B8518" w14:textId="77777777" w:rsidR="0058324A" w:rsidRPr="00ED4200" w:rsidRDefault="0058324A" w:rsidP="00E4638D">
      <w:pPr>
        <w:pStyle w:val="Textonotapie"/>
        <w:jc w:val="both"/>
        <w:rPr>
          <w:rFonts w:ascii="Arial" w:hAnsi="Arial" w:cs="Arial"/>
          <w:lang w:val="es-MX"/>
        </w:rPr>
      </w:pPr>
      <w:r w:rsidRPr="00ED4200">
        <w:rPr>
          <w:rStyle w:val="Refdenotaalpie"/>
          <w:rFonts w:ascii="Arial" w:hAnsi="Arial" w:cs="Arial"/>
        </w:rPr>
        <w:footnoteRef/>
      </w:r>
      <w:r w:rsidRPr="00ED4200">
        <w:rPr>
          <w:rFonts w:ascii="Arial" w:hAnsi="Arial" w:cs="Arial"/>
        </w:rPr>
        <w:t xml:space="preserve"> Véase las sentencias dictadas en los expedientes SUP-REP-8/2017, SUP-REP-15/2017, SUP-REP-142/2017 y SUP-REP-174/2017.</w:t>
      </w:r>
    </w:p>
  </w:footnote>
  <w:footnote w:id="15">
    <w:p w14:paraId="0DCDCD3A" w14:textId="77777777" w:rsidR="0058324A" w:rsidRPr="00ED4200" w:rsidRDefault="0058324A" w:rsidP="00E4638D">
      <w:pPr>
        <w:pStyle w:val="Textonotapie"/>
        <w:jc w:val="both"/>
        <w:rPr>
          <w:rFonts w:ascii="Arial" w:hAnsi="Arial" w:cs="Arial"/>
          <w:lang w:val="es-MX"/>
        </w:rPr>
      </w:pPr>
      <w:r w:rsidRPr="00ED4200">
        <w:rPr>
          <w:rStyle w:val="Refdenotaalpie"/>
          <w:rFonts w:ascii="Arial" w:hAnsi="Arial" w:cs="Arial"/>
        </w:rPr>
        <w:footnoteRef/>
      </w:r>
      <w:r w:rsidRPr="00ED4200">
        <w:rPr>
          <w:rFonts w:ascii="Arial" w:hAnsi="Arial" w:cs="Arial"/>
        </w:rPr>
        <w:t xml:space="preserve"> </w:t>
      </w:r>
      <w:r w:rsidRPr="00ED4200">
        <w:rPr>
          <w:rFonts w:ascii="Arial" w:hAnsi="Arial" w:cs="Arial"/>
          <w:lang w:val="es-MX"/>
        </w:rPr>
        <w:t>Véase la sentencia dictada en el expediente SUP-REP-160/2019.</w:t>
      </w:r>
    </w:p>
  </w:footnote>
  <w:footnote w:id="16">
    <w:p w14:paraId="2B46E5F1" w14:textId="77777777" w:rsidR="0058324A" w:rsidRPr="00ED4200" w:rsidRDefault="0058324A" w:rsidP="008A6B82">
      <w:pPr>
        <w:pStyle w:val="Textonotapie"/>
        <w:jc w:val="both"/>
        <w:rPr>
          <w:rFonts w:ascii="Arial" w:hAnsi="Arial" w:cs="Arial"/>
          <w:lang w:val="es-MX"/>
        </w:rPr>
      </w:pPr>
      <w:r w:rsidRPr="00ED4200">
        <w:rPr>
          <w:rStyle w:val="Refdenotaalpie"/>
          <w:rFonts w:ascii="Arial" w:hAnsi="Arial" w:cs="Arial"/>
        </w:rPr>
        <w:footnoteRef/>
      </w:r>
      <w:r w:rsidRPr="00ED4200">
        <w:rPr>
          <w:rFonts w:ascii="Arial" w:hAnsi="Arial" w:cs="Arial"/>
        </w:rPr>
        <w:t xml:space="preserve"> </w:t>
      </w:r>
      <w:r w:rsidRPr="00ED4200">
        <w:rPr>
          <w:rFonts w:ascii="Arial" w:hAnsi="Arial" w:cs="Arial"/>
          <w:lang w:val="es-MX"/>
        </w:rPr>
        <w:t>Nieto, Alejandro, Derecho Administrativo Sancionador, Quinta Edición, Tecnos, Madrid, 1993, p. 101,</w:t>
      </w:r>
    </w:p>
  </w:footnote>
  <w:footnote w:id="17">
    <w:p w14:paraId="59F0070C" w14:textId="77777777" w:rsidR="0058324A" w:rsidRPr="00ED4200" w:rsidRDefault="0058324A" w:rsidP="00F77659">
      <w:pPr>
        <w:pStyle w:val="Textonotapie"/>
        <w:jc w:val="both"/>
        <w:rPr>
          <w:rFonts w:ascii="Arial" w:hAnsi="Arial" w:cs="Arial"/>
        </w:rPr>
      </w:pPr>
      <w:r w:rsidRPr="00ED4200">
        <w:rPr>
          <w:rStyle w:val="Refdenotaalpie"/>
          <w:rFonts w:ascii="Arial" w:hAnsi="Arial" w:cs="Arial"/>
        </w:rPr>
        <w:footnoteRef/>
      </w:r>
      <w:r w:rsidRPr="00ED4200">
        <w:rPr>
          <w:rFonts w:ascii="Arial" w:hAnsi="Arial" w:cs="Arial"/>
        </w:rPr>
        <w:t xml:space="preserve"> Criterio contenido en el </w:t>
      </w:r>
      <w:r w:rsidRPr="00ED4200">
        <w:rPr>
          <w:rFonts w:ascii="Arial" w:hAnsi="Arial" w:cs="Arial"/>
          <w:bCs/>
        </w:rPr>
        <w:t>recurso de revisión del procedimiento especial sancionador SUP-REP-645/2018 y Acumulado.</w:t>
      </w:r>
    </w:p>
  </w:footnote>
  <w:footnote w:id="18">
    <w:p w14:paraId="684B2F8C" w14:textId="77777777" w:rsidR="0058324A" w:rsidRPr="00ED4200" w:rsidRDefault="0058324A" w:rsidP="00F77659">
      <w:pPr>
        <w:pStyle w:val="Textonotapie"/>
        <w:jc w:val="both"/>
        <w:rPr>
          <w:rFonts w:ascii="Arial" w:hAnsi="Arial" w:cs="Arial"/>
        </w:rPr>
      </w:pPr>
      <w:r w:rsidRPr="00ED4200">
        <w:rPr>
          <w:rStyle w:val="Refdenotaalpie"/>
          <w:rFonts w:ascii="Arial" w:hAnsi="Arial" w:cs="Arial"/>
        </w:rPr>
        <w:footnoteRef/>
      </w:r>
      <w:r w:rsidRPr="00ED4200">
        <w:rPr>
          <w:rFonts w:ascii="Arial" w:hAnsi="Arial" w:cs="Arial"/>
        </w:rPr>
        <w:t xml:space="preserve"> Argumentos que se advierten del recurso de revisión del procedimiento especial sancionador </w:t>
      </w:r>
      <w:r w:rsidRPr="00ED4200">
        <w:rPr>
          <w:rFonts w:ascii="Arial" w:hAnsi="Arial" w:cs="Arial"/>
          <w:bCs/>
        </w:rPr>
        <w:t>SUP-REP-279/2018.</w:t>
      </w:r>
    </w:p>
  </w:footnote>
  <w:footnote w:id="19">
    <w:p w14:paraId="276C060C" w14:textId="77777777" w:rsidR="0058324A" w:rsidRPr="00ED4200" w:rsidRDefault="0058324A" w:rsidP="00CF72F7">
      <w:pPr>
        <w:pStyle w:val="Textonotapie"/>
        <w:rPr>
          <w:rFonts w:ascii="Arial" w:hAnsi="Arial" w:cs="Arial"/>
        </w:rPr>
      </w:pPr>
      <w:r w:rsidRPr="00ED4200">
        <w:rPr>
          <w:rStyle w:val="Refdenotaalpie"/>
          <w:rFonts w:ascii="Arial" w:hAnsi="Arial" w:cs="Arial"/>
        </w:rPr>
        <w:footnoteRef/>
      </w:r>
      <w:r w:rsidRPr="00ED4200">
        <w:rPr>
          <w:rFonts w:ascii="Arial" w:hAnsi="Arial" w:cs="Arial"/>
        </w:rPr>
        <w:t xml:space="preserve"> Criterio sustentado en el asunto general SUP-AG-61/2020.</w:t>
      </w:r>
    </w:p>
  </w:footnote>
  <w:footnote w:id="20">
    <w:p w14:paraId="7630BB52" w14:textId="77777777" w:rsidR="0058324A" w:rsidRPr="00ED4200" w:rsidRDefault="0058324A">
      <w:pPr>
        <w:pStyle w:val="Textonotapie"/>
        <w:jc w:val="both"/>
        <w:rPr>
          <w:rFonts w:ascii="Arial" w:hAnsi="Arial" w:cs="Arial"/>
          <w:lang w:val="es-MX"/>
        </w:rPr>
      </w:pPr>
      <w:r w:rsidRPr="00ED4200">
        <w:rPr>
          <w:rStyle w:val="Refdenotaalpie"/>
          <w:rFonts w:ascii="Arial" w:hAnsi="Arial" w:cs="Arial"/>
        </w:rPr>
        <w:footnoteRef/>
      </w:r>
      <w:r w:rsidRPr="00ED4200">
        <w:rPr>
          <w:rFonts w:ascii="Arial" w:hAnsi="Arial" w:cs="Arial"/>
        </w:rPr>
        <w:t xml:space="preserve"> Por ello, cuando se denuncian ciertas conductas vinculadas con la difusión de propaganda en radio o televisión, o cuando dichas conductas pudieran actualizar distintas competencias de las autoridades electorales (nacional y local), pero que no se pueden escindir, en esos casos, la autoridad competente será la autoridad nacional, y no la local, para no dividir la continencia de la causa, y evitar resoluciones contradictorias. Al respecto véanse las jurisprudencias 13/2010 </w:t>
      </w:r>
      <w:r w:rsidRPr="00ED4200">
        <w:rPr>
          <w:rFonts w:ascii="Arial" w:hAnsi="Arial" w:cs="Arial"/>
          <w:i/>
          <w:iCs/>
        </w:rPr>
        <w:t>COMPETENCIA. CORRESPONDE A LA SALA SUPERIOR CONOCER DEL JUICIO DE REVISIÓN CONSTITUCIONAL ELECTORAL CUANDO LA MATERIA DE IMPUGNACIÓN SEA INESCINDIBLE</w:t>
      </w:r>
      <w:r w:rsidRPr="00ED4200">
        <w:rPr>
          <w:rFonts w:ascii="Arial" w:hAnsi="Arial" w:cs="Arial"/>
        </w:rPr>
        <w:t xml:space="preserve">, Gaceta de Jurisprudencia y Tesis en materia electoral, Tribunal Electoral del Poder Judicial de la Federación, Año 3, Número 6, 2010, páginas 15 y 16; 25/2010 </w:t>
      </w:r>
      <w:r w:rsidRPr="00ED4200">
        <w:rPr>
          <w:rFonts w:ascii="Arial" w:hAnsi="Arial" w:cs="Arial"/>
          <w:i/>
          <w:iCs/>
        </w:rPr>
        <w:t>PROPAGANDA ELECTORAL EN RADIO Y TELEVISIÓN. COMPETENCIA DE LAS AUTORIDADES ELECTORALES PARA CONOCER DE LOS PROCEDIMIENTOS SANCIONADORES RESPECTIVOS</w:t>
      </w:r>
      <w:r w:rsidRPr="00ED4200">
        <w:rPr>
          <w:rFonts w:ascii="Arial" w:hAnsi="Arial" w:cs="Arial"/>
        </w:rPr>
        <w:t>,</w:t>
      </w:r>
      <w:r w:rsidRPr="00ED4200">
        <w:rPr>
          <w:rFonts w:ascii="Arial" w:hAnsi="Arial" w:cs="Arial"/>
          <w:b/>
          <w:bCs/>
          <w:color w:val="000000"/>
          <w:shd w:val="clear" w:color="auto" w:fill="FFFFFF"/>
        </w:rPr>
        <w:t xml:space="preserve"> </w:t>
      </w:r>
      <w:r w:rsidRPr="00ED4200">
        <w:rPr>
          <w:rFonts w:ascii="Arial" w:hAnsi="Arial" w:cs="Arial"/>
        </w:rPr>
        <w:t xml:space="preserve">Gaceta de Jurisprudencia y Tesis en materia electoral, Tribunal Electoral del Poder Judicial de la Federación, Año 3, Número 7, 2010, páginas 32 a 34 y 12/2011 </w:t>
      </w:r>
      <w:r w:rsidRPr="00ED4200">
        <w:rPr>
          <w:rFonts w:ascii="Arial" w:hAnsi="Arial" w:cs="Arial"/>
          <w:i/>
          <w:iCs/>
        </w:rPr>
        <w:t>COMPETENCIA. EN MATERIA DE ASIGNACIÓN DE TIEMPOS EN RADIO Y TELEVISIÓN EN EL ÁMBITO LOCAL CORRESPONDE A LA SALA SUPERIOR DEL TRIBUNAL ELECTORAL DEL PODER JUDICIAL DE LA FEDERACIÓN</w:t>
      </w:r>
      <w:r w:rsidRPr="00ED4200">
        <w:rPr>
          <w:rFonts w:ascii="Arial" w:hAnsi="Arial" w:cs="Arial"/>
        </w:rPr>
        <w:t>, Gaceta de Jurisprudencia y Tesis en materia electoral, Tribunal Electoral del Poder Judicial de la Federación, Año 4, Número 9, 2011, páginas 14 y 15.</w:t>
      </w:r>
    </w:p>
  </w:footnote>
  <w:footnote w:id="21">
    <w:p w14:paraId="468F2523" w14:textId="77777777" w:rsidR="0058324A" w:rsidRPr="00ED4200" w:rsidRDefault="0058324A" w:rsidP="00F77659">
      <w:pPr>
        <w:pStyle w:val="Textonotapie"/>
        <w:jc w:val="both"/>
        <w:rPr>
          <w:rFonts w:ascii="Arial" w:hAnsi="Arial" w:cs="Arial"/>
        </w:rPr>
      </w:pPr>
      <w:r w:rsidRPr="00ED4200">
        <w:rPr>
          <w:rStyle w:val="Refdenotaalpie"/>
          <w:rFonts w:ascii="Arial" w:hAnsi="Arial" w:cs="Arial"/>
        </w:rPr>
        <w:footnoteRef/>
      </w:r>
      <w:r w:rsidRPr="00ED4200">
        <w:rPr>
          <w:rFonts w:ascii="Arial" w:hAnsi="Arial" w:cs="Arial"/>
        </w:rPr>
        <w:t xml:space="preserve"> Entre otros pueden consultarse: Resolución 5/2014, Medida Cautelar número 374-13, 18 de marzo de 2014, Gustavo Francisco Petro Urrego respecto de la República de Colombia; Resolución 9/2014, Medida Cautelar número 452-11, 5 de mayo de 2014, Líderes y lideresas de Comunidades Campesinas y Rondas Campesinas de Cajamarca respecto de la República de Perú, y Resolución 21/2014, Medida Cautelar número 252-14, 18 de julio de 2014, Miembros de la Revista </w:t>
      </w:r>
      <w:proofErr w:type="spellStart"/>
      <w:r w:rsidRPr="00ED4200">
        <w:rPr>
          <w:rFonts w:ascii="Arial" w:hAnsi="Arial" w:cs="Arial"/>
        </w:rPr>
        <w:t>Contralínea</w:t>
      </w:r>
      <w:proofErr w:type="spellEnd"/>
      <w:r w:rsidRPr="00ED4200">
        <w:rPr>
          <w:rFonts w:ascii="Arial" w:hAnsi="Arial" w:cs="Arial"/>
        </w:rPr>
        <w:t> respecto de México.</w:t>
      </w:r>
    </w:p>
  </w:footnote>
  <w:footnote w:id="22">
    <w:p w14:paraId="7C907C5D" w14:textId="77777777" w:rsidR="0058324A" w:rsidRPr="00ED4200" w:rsidRDefault="0058324A" w:rsidP="00336A3B">
      <w:pPr>
        <w:pStyle w:val="Textonotapie"/>
        <w:jc w:val="both"/>
        <w:rPr>
          <w:rFonts w:cs="Arial"/>
        </w:rPr>
      </w:pPr>
      <w:r w:rsidRPr="00ED4200">
        <w:rPr>
          <w:rStyle w:val="Refdenotaalpie"/>
        </w:rPr>
        <w:footnoteRef/>
      </w:r>
      <w:r w:rsidRPr="00ED4200">
        <w:t xml:space="preserve"> </w:t>
      </w:r>
      <w:r w:rsidRPr="0006594A">
        <w:rPr>
          <w:rFonts w:ascii="Arial" w:hAnsi="Arial" w:cs="Arial"/>
        </w:rPr>
        <w:t xml:space="preserve">Pleno del Tribunal Electoral del Poder Judicial de la Federación en la </w:t>
      </w:r>
      <w:r w:rsidRPr="0006594A">
        <w:rPr>
          <w:rFonts w:ascii="Arial" w:hAnsi="Arial" w:cs="Arial"/>
          <w:b/>
        </w:rPr>
        <w:t>Jurisprudencia 10/2015</w:t>
      </w:r>
      <w:r w:rsidRPr="0006594A">
        <w:rPr>
          <w:rFonts w:ascii="Arial" w:hAnsi="Arial" w:cs="Arial"/>
        </w:rPr>
        <w:t xml:space="preserve">, de rubro. </w:t>
      </w:r>
      <w:r w:rsidRPr="0006594A">
        <w:rPr>
          <w:rFonts w:ascii="Arial" w:hAnsi="Arial" w:cs="Arial"/>
          <w:b/>
        </w:rPr>
        <w:t>MEDIDAS CAUTELARES. SU TUTELA PREVENTIVA.</w:t>
      </w:r>
    </w:p>
  </w:footnote>
  <w:footnote w:id="23">
    <w:p w14:paraId="4DFFF505" w14:textId="77777777" w:rsidR="0058324A" w:rsidRPr="00ED4200" w:rsidRDefault="0058324A" w:rsidP="00E72599">
      <w:pPr>
        <w:pStyle w:val="Textonotapie"/>
        <w:jc w:val="both"/>
        <w:rPr>
          <w:rFonts w:ascii="Arial" w:hAnsi="Arial" w:cs="Arial"/>
        </w:rPr>
      </w:pPr>
      <w:r w:rsidRPr="00ED4200">
        <w:rPr>
          <w:rStyle w:val="Refdenotaalpie"/>
          <w:rFonts w:ascii="Arial" w:hAnsi="Arial" w:cs="Arial"/>
        </w:rPr>
        <w:footnoteRef/>
      </w:r>
      <w:r w:rsidRPr="00ED4200">
        <w:rPr>
          <w:rFonts w:ascii="Arial" w:hAnsi="Arial" w:cs="Arial"/>
        </w:rPr>
        <w:t xml:space="preserve"> Similar criterio se sostuvo en el SUP-REP-183/2016.</w:t>
      </w:r>
    </w:p>
  </w:footnote>
  <w:footnote w:id="24">
    <w:p w14:paraId="6F6796C2" w14:textId="77777777" w:rsidR="0058324A" w:rsidRPr="00ED4200" w:rsidRDefault="0058324A" w:rsidP="00105512">
      <w:pPr>
        <w:pStyle w:val="Textonotapie"/>
        <w:jc w:val="both"/>
        <w:rPr>
          <w:rFonts w:ascii="Arial" w:hAnsi="Arial" w:cs="Arial"/>
          <w:lang w:val="es-MX"/>
        </w:rPr>
      </w:pPr>
      <w:r w:rsidRPr="00ED4200">
        <w:rPr>
          <w:rStyle w:val="Refdenotaalpie"/>
          <w:rFonts w:ascii="Arial" w:hAnsi="Arial" w:cs="Arial"/>
        </w:rPr>
        <w:footnoteRef/>
      </w:r>
      <w:r w:rsidRPr="00ED4200">
        <w:rPr>
          <w:rFonts w:ascii="Arial" w:hAnsi="Arial" w:cs="Arial"/>
        </w:rPr>
        <w:t xml:space="preserve"> </w:t>
      </w:r>
      <w:r w:rsidRPr="00ED4200">
        <w:rPr>
          <w:rFonts w:ascii="Arial" w:hAnsi="Arial" w:cs="Arial"/>
          <w:lang w:val="es-MX"/>
        </w:rPr>
        <w:t>Lo anterior es conforme con la jurisprudencia 22/2013, de rubro PROCEDIMIENTO ESPECIAL SANCIONADOR. LA AUTORIDAD ADMINISTRATIVA ELECTORAL DEBE RECABAR LAS PRUEBAS LEGALMENTE PREVISTAS PARA SU RESOLUCIÓN. Consultable en la Gaceta de Jurisprudencia y Tesis en materia electoral, Tribunal Electoral del Poder Judicial de la Federación, Año 6, Número 13, 2013, páginas 62 y 63</w:t>
      </w:r>
    </w:p>
  </w:footnote>
  <w:footnote w:id="25">
    <w:p w14:paraId="740F776D" w14:textId="77777777" w:rsidR="0058324A" w:rsidRPr="00ED4200" w:rsidRDefault="0058324A" w:rsidP="00105512">
      <w:pPr>
        <w:pStyle w:val="Textonotapie"/>
        <w:rPr>
          <w:rFonts w:ascii="Arial" w:hAnsi="Arial" w:cs="Arial"/>
          <w:lang w:val="es-MX"/>
        </w:rPr>
      </w:pPr>
      <w:r w:rsidRPr="00ED4200">
        <w:rPr>
          <w:rStyle w:val="Refdenotaalpie"/>
          <w:rFonts w:ascii="Arial" w:hAnsi="Arial" w:cs="Arial"/>
        </w:rPr>
        <w:footnoteRef/>
      </w:r>
      <w:r w:rsidRPr="00ED4200">
        <w:rPr>
          <w:rFonts w:ascii="Arial" w:hAnsi="Arial" w:cs="Arial"/>
        </w:rPr>
        <w:t xml:space="preserve"> </w:t>
      </w:r>
      <w:r w:rsidRPr="00ED4200">
        <w:rPr>
          <w:rFonts w:ascii="Arial" w:hAnsi="Arial" w:cs="Arial"/>
          <w:lang w:val="es-MX"/>
        </w:rPr>
        <w:t>Véase SUP-REP-66/2017.</w:t>
      </w:r>
    </w:p>
  </w:footnote>
  <w:footnote w:id="26">
    <w:p w14:paraId="1065809E" w14:textId="77777777" w:rsidR="0058324A" w:rsidRPr="00ED4200" w:rsidRDefault="0058324A" w:rsidP="00F77659">
      <w:pPr>
        <w:pStyle w:val="Textonotapie"/>
        <w:jc w:val="both"/>
        <w:rPr>
          <w:rFonts w:ascii="Arial" w:hAnsi="Arial" w:cs="Arial"/>
        </w:rPr>
      </w:pPr>
      <w:r w:rsidRPr="00ED4200">
        <w:rPr>
          <w:rStyle w:val="Refdenotaalpie"/>
          <w:rFonts w:ascii="Arial" w:hAnsi="Arial" w:cs="Arial"/>
        </w:rPr>
        <w:footnoteRef/>
      </w:r>
      <w:r w:rsidRPr="00ED4200">
        <w:rPr>
          <w:rFonts w:ascii="Arial" w:hAnsi="Arial" w:cs="Arial"/>
        </w:rPr>
        <w:t xml:space="preserve"> Artículo </w:t>
      </w:r>
      <w:r w:rsidRPr="00ED4200">
        <w:rPr>
          <w:rFonts w:ascii="Arial" w:hAnsi="Arial" w:cs="Arial"/>
          <w:bCs/>
          <w:lang w:val="es-MX"/>
        </w:rPr>
        <w:t>459, numeral 1, inciso b), de la LGIPE.</w:t>
      </w:r>
    </w:p>
  </w:footnote>
  <w:footnote w:id="27">
    <w:p w14:paraId="2103F628" w14:textId="77777777" w:rsidR="0058324A" w:rsidRPr="00ED4200" w:rsidRDefault="0058324A">
      <w:pPr>
        <w:pStyle w:val="Textonotapie"/>
        <w:rPr>
          <w:rFonts w:ascii="Arial" w:hAnsi="Arial" w:cs="Arial"/>
        </w:rPr>
      </w:pPr>
      <w:r w:rsidRPr="00ED4200">
        <w:rPr>
          <w:rStyle w:val="Refdenotaalpie"/>
          <w:rFonts w:ascii="Arial" w:hAnsi="Arial" w:cs="Arial"/>
        </w:rPr>
        <w:footnoteRef/>
      </w:r>
      <w:r w:rsidRPr="00ED4200">
        <w:rPr>
          <w:rFonts w:ascii="Arial" w:hAnsi="Arial" w:cs="Arial"/>
          <w:bCs/>
          <w:lang w:val="es-MX"/>
        </w:rPr>
        <w:t xml:space="preserve"> Artículo 468, numeral 4</w:t>
      </w:r>
      <w:r w:rsidRPr="00ED4200">
        <w:rPr>
          <w:rFonts w:ascii="Arial" w:hAnsi="Arial" w:cs="Arial"/>
        </w:rPr>
        <w:t xml:space="preserve">, </w:t>
      </w:r>
      <w:r w:rsidRPr="00ED4200">
        <w:rPr>
          <w:rFonts w:ascii="Arial" w:hAnsi="Arial" w:cs="Arial"/>
          <w:bCs/>
          <w:lang w:val="es-MX"/>
        </w:rPr>
        <w:t>de la LGIPE.</w:t>
      </w:r>
    </w:p>
  </w:footnote>
  <w:footnote w:id="28">
    <w:p w14:paraId="30071E52" w14:textId="77777777" w:rsidR="0058324A" w:rsidRPr="00ED4200" w:rsidRDefault="0058324A">
      <w:pPr>
        <w:pStyle w:val="Textonotapie"/>
        <w:rPr>
          <w:rFonts w:ascii="Arial" w:hAnsi="Arial" w:cs="Arial"/>
        </w:rPr>
      </w:pPr>
      <w:r w:rsidRPr="00ED4200">
        <w:rPr>
          <w:rStyle w:val="Refdenotaalpie"/>
          <w:rFonts w:ascii="Arial" w:hAnsi="Arial" w:cs="Arial"/>
        </w:rPr>
        <w:footnoteRef/>
      </w:r>
      <w:r w:rsidRPr="00ED4200">
        <w:rPr>
          <w:rFonts w:ascii="Arial" w:hAnsi="Arial" w:cs="Arial"/>
        </w:rPr>
        <w:t xml:space="preserve"> </w:t>
      </w:r>
      <w:r w:rsidRPr="00ED4200">
        <w:rPr>
          <w:rFonts w:ascii="Arial" w:hAnsi="Arial" w:cs="Arial"/>
          <w:bCs/>
          <w:lang w:val="es-MX"/>
        </w:rPr>
        <w:t>Artículo 471, apartado 8</w:t>
      </w:r>
      <w:r w:rsidRPr="00ED4200">
        <w:rPr>
          <w:rFonts w:ascii="Arial" w:hAnsi="Arial" w:cs="Arial"/>
        </w:rPr>
        <w:t xml:space="preserve">, </w:t>
      </w:r>
      <w:r w:rsidRPr="00ED4200">
        <w:rPr>
          <w:rFonts w:ascii="Arial" w:hAnsi="Arial" w:cs="Arial"/>
          <w:bCs/>
          <w:lang w:val="es-MX"/>
        </w:rPr>
        <w:t>de la LGIPE.</w:t>
      </w:r>
    </w:p>
  </w:footnote>
  <w:footnote w:id="29">
    <w:p w14:paraId="1C22F5B3" w14:textId="77777777" w:rsidR="0058324A" w:rsidRPr="0006594A" w:rsidRDefault="0058324A" w:rsidP="00E46534">
      <w:pPr>
        <w:pStyle w:val="Textonotapie"/>
        <w:jc w:val="both"/>
        <w:rPr>
          <w:rFonts w:ascii="Arial" w:hAnsi="Arial" w:cs="Arial"/>
        </w:rPr>
      </w:pPr>
      <w:r w:rsidRPr="0006594A">
        <w:rPr>
          <w:rStyle w:val="Refdenotaalpie"/>
          <w:rFonts w:ascii="Arial" w:hAnsi="Arial" w:cs="Arial"/>
        </w:rPr>
        <w:footnoteRef/>
      </w:r>
      <w:r w:rsidRPr="0006594A">
        <w:rPr>
          <w:rFonts w:ascii="Arial" w:hAnsi="Arial" w:cs="Arial"/>
        </w:rPr>
        <w:t xml:space="preserve"> Al respecto resulta orientadora mutatis mutandi y en lo conducente, la tesis de la Primera Sala de la Suprema Corte de Justicia de la Nación 1a. CLXXXVII/2012: LIBERTADES DE EXPRESIÓN E INFORMACIÓN. LAS MEDIDAS CAUTELARES QUE RESTRINGEN SU EJERCICIO CONSTITUYEN ACTOS DE CENSURA PREVIA. Décima Época; Semanario Judicial de la Federación y su Gaceta; libro XII, septiembre de 2012; tomo 1; Pág. 512.</w:t>
      </w:r>
    </w:p>
  </w:footnote>
  <w:footnote w:id="30">
    <w:p w14:paraId="04389991" w14:textId="77777777" w:rsidR="0058324A" w:rsidRPr="00ED4200" w:rsidRDefault="0058324A">
      <w:pPr>
        <w:pStyle w:val="Textonotapie"/>
        <w:rPr>
          <w:lang w:val="es-419"/>
        </w:rPr>
      </w:pPr>
      <w:r w:rsidRPr="00ED4200">
        <w:rPr>
          <w:rStyle w:val="Refdenotaalpie"/>
          <w:rFonts w:ascii="Arial" w:hAnsi="Arial" w:cs="Arial"/>
        </w:rPr>
        <w:footnoteRef/>
      </w:r>
      <w:r w:rsidRPr="00ED4200">
        <w:rPr>
          <w:rFonts w:ascii="Arial" w:hAnsi="Arial" w:cs="Arial"/>
        </w:rPr>
        <w:t xml:space="preserve"> </w:t>
      </w:r>
      <w:r w:rsidRPr="00ED4200">
        <w:rPr>
          <w:rFonts w:ascii="Arial" w:hAnsi="Arial" w:cs="Arial"/>
          <w:lang w:val="es-419"/>
        </w:rPr>
        <w:t xml:space="preserve">Similares consideraciones se sustentaron en los recursos de revisión del procedimiento especial sancionador SUP-REP-66/2017, </w:t>
      </w:r>
      <w:r w:rsidRPr="00ED4200">
        <w:rPr>
          <w:rFonts w:ascii="Arial" w:hAnsi="Arial" w:cs="Arial"/>
          <w:bCs/>
        </w:rPr>
        <w:t>SUP-REP-192/2016 y acumulado, SUP-REP-195/2016 y SUP-REP-16/2017.</w:t>
      </w:r>
    </w:p>
  </w:footnote>
  <w:footnote w:id="31">
    <w:p w14:paraId="0A67F25F" w14:textId="77777777" w:rsidR="0058324A" w:rsidRPr="009E1408" w:rsidRDefault="0058324A" w:rsidP="0006594A">
      <w:pPr>
        <w:pStyle w:val="Textonotapie"/>
        <w:jc w:val="both"/>
        <w:rPr>
          <w:rFonts w:ascii="Arial" w:hAnsi="Arial" w:cs="Arial"/>
        </w:rPr>
      </w:pPr>
      <w:r w:rsidRPr="009E1408">
        <w:rPr>
          <w:rStyle w:val="Refdenotaalpie"/>
          <w:rFonts w:ascii="Arial" w:hAnsi="Arial" w:cs="Arial"/>
        </w:rPr>
        <w:footnoteRef/>
      </w:r>
      <w:r w:rsidRPr="009E1408">
        <w:rPr>
          <w:rFonts w:ascii="Arial" w:hAnsi="Arial" w:cs="Arial"/>
        </w:rPr>
        <w:t xml:space="preserve"> </w:t>
      </w:r>
      <w:r>
        <w:rPr>
          <w:rFonts w:ascii="Arial" w:hAnsi="Arial" w:cs="Arial"/>
        </w:rPr>
        <w:t xml:space="preserve">Emitimos este voto particular con fundamento en </w:t>
      </w:r>
      <w:r w:rsidRPr="00202028">
        <w:rPr>
          <w:rFonts w:ascii="Arial" w:hAnsi="Arial" w:cs="Arial"/>
        </w:rPr>
        <w:t>los artículos 187, último párrafo, de la Ley Orgánica del Poder Judicial de la Federación y 11 del Reglamento Interno del Tribunal Electoral del Poder Judicial de la Federación</w:t>
      </w:r>
      <w:r>
        <w:rPr>
          <w:rFonts w:ascii="Arial" w:hAnsi="Arial" w:cs="Arial"/>
        </w:rPr>
        <w:t xml:space="preserve">. Colaboraron en la elaboración de este documento Alexandra Avena Koenigsberger, Rodolfo Arce Corral y José Alberto Montes de Oca Sánchez. </w:t>
      </w:r>
    </w:p>
  </w:footnote>
  <w:footnote w:id="32">
    <w:p w14:paraId="50C9DDCF" w14:textId="77777777" w:rsidR="0058324A" w:rsidRPr="004870B1" w:rsidRDefault="0058324A" w:rsidP="0006594A">
      <w:pPr>
        <w:pStyle w:val="Textonotapie"/>
        <w:jc w:val="both"/>
        <w:rPr>
          <w:rFonts w:ascii="Arial" w:hAnsi="Arial" w:cs="Arial"/>
          <w:lang w:val="en-US"/>
        </w:rPr>
      </w:pPr>
      <w:r w:rsidRPr="009E1408">
        <w:rPr>
          <w:rStyle w:val="Refdenotaalpie"/>
          <w:rFonts w:ascii="Arial" w:hAnsi="Arial" w:cs="Arial"/>
        </w:rPr>
        <w:footnoteRef/>
      </w:r>
      <w:r w:rsidRPr="004870B1">
        <w:rPr>
          <w:rFonts w:ascii="Arial" w:hAnsi="Arial" w:cs="Arial"/>
          <w:lang w:val="en-US"/>
        </w:rPr>
        <w:t xml:space="preserve"> SUP-REP-95//2020; SUP-REP-83/2020; SUP-REP-86/2020 y SUP-REP-87/2020. </w:t>
      </w:r>
    </w:p>
  </w:footnote>
  <w:footnote w:id="33">
    <w:p w14:paraId="6B4F29FC" w14:textId="77777777" w:rsidR="0058324A" w:rsidRPr="000A0FCE" w:rsidRDefault="0058324A" w:rsidP="0006594A">
      <w:pPr>
        <w:pStyle w:val="Textonotapie"/>
        <w:jc w:val="both"/>
        <w:rPr>
          <w:rFonts w:ascii="Arial" w:hAnsi="Arial" w:cs="Arial"/>
        </w:rPr>
      </w:pPr>
      <w:r w:rsidRPr="000A0FCE">
        <w:rPr>
          <w:rStyle w:val="Refdenotaalpie"/>
          <w:rFonts w:ascii="Arial" w:hAnsi="Arial" w:cs="Arial"/>
        </w:rPr>
        <w:footnoteRef/>
      </w:r>
      <w:r w:rsidRPr="000A0FCE">
        <w:rPr>
          <w:rFonts w:ascii="Arial" w:hAnsi="Arial" w:cs="Arial"/>
        </w:rPr>
        <w:t xml:space="preserve"> Las demandas que originaron los recursos SUP-REP-74/2020, SUP-REP-79/2020 </w:t>
      </w:r>
      <w:r>
        <w:rPr>
          <w:rFonts w:ascii="Arial" w:hAnsi="Arial" w:cs="Arial"/>
        </w:rPr>
        <w:t>y</w:t>
      </w:r>
      <w:r w:rsidRPr="000A0FCE">
        <w:rPr>
          <w:rFonts w:ascii="Arial" w:hAnsi="Arial" w:cs="Arial"/>
        </w:rPr>
        <w:t xml:space="preserve"> SUP-REP-81/2020, respectivamente, se presentaron oportunamente y este órgano jurisdiccional determinó, por mayoría, revocar los Acuerdos de inicio, admisión, acumulación y por el que se decretaron medidas cautelares respecto de una servidora pública local</w:t>
      </w:r>
      <w:r>
        <w:rPr>
          <w:rFonts w:ascii="Arial" w:hAnsi="Arial" w:cs="Arial"/>
        </w:rPr>
        <w:t>,</w:t>
      </w:r>
      <w:r w:rsidRPr="000A0FCE">
        <w:rPr>
          <w:rFonts w:ascii="Arial" w:hAnsi="Arial" w:cs="Arial"/>
        </w:rPr>
        <w:t xml:space="preserve"> al concluir que el Instituto Electoral y de Participación Ciudadana de Chiapas es la competente para conocer los hechos. </w:t>
      </w:r>
    </w:p>
  </w:footnote>
  <w:footnote w:id="34">
    <w:p w14:paraId="570A95F1" w14:textId="77777777" w:rsidR="0058324A" w:rsidRPr="004870B1" w:rsidRDefault="0058324A" w:rsidP="0006594A">
      <w:pPr>
        <w:pStyle w:val="Textonotapie"/>
        <w:jc w:val="both"/>
        <w:rPr>
          <w:rFonts w:ascii="Arial" w:hAnsi="Arial" w:cs="Arial"/>
          <w:lang w:val="en-US"/>
        </w:rPr>
      </w:pPr>
      <w:r w:rsidRPr="009E1408">
        <w:rPr>
          <w:rStyle w:val="Refdenotaalpie"/>
          <w:rFonts w:ascii="Arial" w:hAnsi="Arial" w:cs="Arial"/>
        </w:rPr>
        <w:footnoteRef/>
      </w:r>
      <w:r w:rsidRPr="004870B1">
        <w:rPr>
          <w:rFonts w:ascii="Arial" w:hAnsi="Arial" w:cs="Arial"/>
          <w:lang w:val="en-US"/>
        </w:rPr>
        <w:t xml:space="preserve"> SUP-REP-172/2018</w:t>
      </w:r>
    </w:p>
  </w:footnote>
  <w:footnote w:id="35">
    <w:p w14:paraId="4C271FE2" w14:textId="77777777" w:rsidR="0058324A" w:rsidRPr="004870B1" w:rsidRDefault="0058324A" w:rsidP="0006594A">
      <w:pPr>
        <w:pStyle w:val="Textonotapie"/>
        <w:jc w:val="both"/>
        <w:rPr>
          <w:lang w:val="en-US"/>
        </w:rPr>
      </w:pPr>
      <w:r w:rsidRPr="009E1408">
        <w:rPr>
          <w:rStyle w:val="Refdenotaalpie"/>
          <w:rFonts w:ascii="Arial" w:hAnsi="Arial" w:cs="Arial"/>
        </w:rPr>
        <w:footnoteRef/>
      </w:r>
      <w:r w:rsidRPr="004870B1">
        <w:rPr>
          <w:rFonts w:ascii="Arial" w:hAnsi="Arial" w:cs="Arial"/>
          <w:lang w:val="en-US"/>
        </w:rPr>
        <w:t xml:space="preserve"> SUP-REP-157/2018</w:t>
      </w:r>
      <w:r w:rsidRPr="004870B1">
        <w:rPr>
          <w:lang w:val="en-US"/>
        </w:rPr>
        <w:t xml:space="preserve"> </w:t>
      </w:r>
    </w:p>
  </w:footnote>
  <w:footnote w:id="36">
    <w:p w14:paraId="13FEF912" w14:textId="77777777" w:rsidR="0058324A" w:rsidRPr="004870B1" w:rsidRDefault="0058324A" w:rsidP="0006594A">
      <w:pPr>
        <w:pStyle w:val="Textonotapie"/>
        <w:rPr>
          <w:lang w:val="en-US"/>
        </w:rPr>
      </w:pPr>
      <w:r>
        <w:rPr>
          <w:rStyle w:val="Refdenotaalpie"/>
        </w:rPr>
        <w:footnoteRef/>
      </w:r>
      <w:r w:rsidRPr="004870B1">
        <w:rPr>
          <w:lang w:val="en-US"/>
        </w:rPr>
        <w:t xml:space="preserve"> </w:t>
      </w:r>
      <w:r w:rsidRPr="004870B1">
        <w:rPr>
          <w:rFonts w:ascii="Arial" w:hAnsi="Arial" w:cs="Arial"/>
          <w:lang w:val="en-US"/>
        </w:rPr>
        <w:t>SUP-JE-87/2019</w:t>
      </w:r>
    </w:p>
  </w:footnote>
  <w:footnote w:id="37">
    <w:p w14:paraId="37A5E475" w14:textId="77777777" w:rsidR="0058324A" w:rsidRDefault="0058324A" w:rsidP="0006594A">
      <w:pPr>
        <w:pStyle w:val="Textonotapie"/>
      </w:pPr>
      <w:r>
        <w:rPr>
          <w:rStyle w:val="Refdenotaalpie"/>
        </w:rPr>
        <w:footnoteRef/>
      </w:r>
      <w:r>
        <w:t xml:space="preserve"> </w:t>
      </w:r>
      <w:r w:rsidRPr="000A0FCE">
        <w:rPr>
          <w:rFonts w:ascii="Arial" w:hAnsi="Arial" w:cs="Arial"/>
        </w:rPr>
        <w:t xml:space="preserve">Con la salvedad del SUP-REP-74/2020 </w:t>
      </w:r>
      <w:r>
        <w:rPr>
          <w:rFonts w:ascii="Arial" w:hAnsi="Arial" w:cs="Arial"/>
        </w:rPr>
        <w:t>y</w:t>
      </w:r>
      <w:r w:rsidRPr="000A0FCE">
        <w:rPr>
          <w:rFonts w:ascii="Arial" w:hAnsi="Arial" w:cs="Arial"/>
        </w:rPr>
        <w:t xml:space="preserve"> ACUMULADOS.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05526" w14:textId="77777777" w:rsidR="0058324A" w:rsidRPr="00C74FB0" w:rsidRDefault="0058324A" w:rsidP="00713CE3">
    <w:pPr>
      <w:pStyle w:val="Encabezado"/>
      <w:rPr>
        <w:rFonts w:ascii="Arial" w:hAnsi="Arial" w:cs="Arial"/>
        <w:b/>
        <w:sz w:val="26"/>
        <w:szCs w:val="26"/>
      </w:rPr>
    </w:pPr>
    <w:r w:rsidRPr="00C74FB0">
      <w:rPr>
        <w:rFonts w:ascii="Arial" w:hAnsi="Arial" w:cs="Arial"/>
        <w:b/>
        <w:sz w:val="26"/>
        <w:szCs w:val="26"/>
      </w:rPr>
      <w:t>SUP-</w:t>
    </w:r>
    <w:r w:rsidRPr="00392F80">
      <w:rPr>
        <w:rFonts w:ascii="Arial" w:hAnsi="Arial" w:cs="Arial"/>
        <w:b/>
        <w:sz w:val="26"/>
        <w:szCs w:val="26"/>
      </w:rPr>
      <w:t>R</w:t>
    </w:r>
    <w:r>
      <w:rPr>
        <w:rFonts w:ascii="Arial" w:hAnsi="Arial" w:cs="Arial"/>
        <w:b/>
        <w:sz w:val="26"/>
        <w:szCs w:val="26"/>
      </w:rPr>
      <w:t>E</w:t>
    </w:r>
    <w:r w:rsidRPr="00392F80">
      <w:rPr>
        <w:rFonts w:ascii="Arial" w:hAnsi="Arial" w:cs="Arial"/>
        <w:b/>
        <w:sz w:val="26"/>
        <w:szCs w:val="26"/>
      </w:rPr>
      <w:t>P-</w:t>
    </w:r>
    <w:r>
      <w:rPr>
        <w:rFonts w:ascii="Arial" w:hAnsi="Arial" w:cs="Arial"/>
        <w:b/>
        <w:sz w:val="26"/>
        <w:szCs w:val="26"/>
      </w:rPr>
      <w:t>82</w:t>
    </w:r>
    <w:r w:rsidRPr="00392F80">
      <w:rPr>
        <w:rFonts w:ascii="Arial" w:hAnsi="Arial" w:cs="Arial"/>
        <w:b/>
        <w:sz w:val="26"/>
        <w:szCs w:val="26"/>
      </w:rPr>
      <w:t xml:space="preserve">/2020 </w:t>
    </w:r>
    <w:r>
      <w:rPr>
        <w:rFonts w:ascii="Arial" w:hAnsi="Arial" w:cs="Arial"/>
        <w:b/>
        <w:sz w:val="26"/>
        <w:szCs w:val="26"/>
      </w:rPr>
      <w:t>y acumulados</w:t>
    </w:r>
  </w:p>
  <w:p w14:paraId="0D5F4383" w14:textId="77777777" w:rsidR="0058324A" w:rsidRPr="00147981" w:rsidRDefault="0058324A" w:rsidP="00713CE3">
    <w:pPr>
      <w:pStyle w:val="Encabezado"/>
      <w:rPr>
        <w:rFonts w:ascii="Univers" w:hAnsi="Univers" w:cs="Arial"/>
      </w:rPr>
    </w:pPr>
  </w:p>
  <w:p w14:paraId="1AADAE9E" w14:textId="77777777" w:rsidR="0058324A" w:rsidRDefault="0058324A"/>
  <w:p w14:paraId="1410AC75" w14:textId="77777777" w:rsidR="0058324A" w:rsidRDefault="0058324A"/>
  <w:p w14:paraId="5EB4BBCD" w14:textId="77777777" w:rsidR="0058324A" w:rsidRDefault="0058324A"/>
  <w:p w14:paraId="56958342" w14:textId="77777777" w:rsidR="0058324A" w:rsidRDefault="005832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5E5D7" w14:textId="77777777" w:rsidR="0058324A" w:rsidRPr="000272CA" w:rsidRDefault="0058324A" w:rsidP="000272CA">
    <w:pPr>
      <w:pStyle w:val="Encabezado"/>
    </w:pPr>
    <w:r>
      <w:rPr>
        <w:noProof/>
      </w:rPr>
      <w:drawing>
        <wp:anchor distT="0" distB="0" distL="114300" distR="114300" simplePos="0" relativeHeight="251661312" behindDoc="0" locked="0" layoutInCell="1" allowOverlap="1" wp14:anchorId="6B0BC7DB" wp14:editId="3DFEFF64">
          <wp:simplePos x="0" y="0"/>
          <wp:positionH relativeFrom="column">
            <wp:posOffset>-1377950</wp:posOffset>
          </wp:positionH>
          <wp:positionV relativeFrom="paragraph">
            <wp:posOffset>-665209</wp:posOffset>
          </wp:positionV>
          <wp:extent cx="1377950" cy="1192530"/>
          <wp:effectExtent l="0" t="0" r="0" b="0"/>
          <wp:wrapNone/>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6"/>
        <w:szCs w:val="26"/>
      </w:rPr>
      <w:tab/>
      <w:t xml:space="preserve">                                           </w:t>
    </w:r>
    <w:r w:rsidRPr="00C31E0C">
      <w:rPr>
        <w:rFonts w:ascii="Arial" w:hAnsi="Arial" w:cs="Arial"/>
        <w:b/>
        <w:sz w:val="26"/>
        <w:szCs w:val="26"/>
      </w:rPr>
      <w:t>SUP-R</w:t>
    </w:r>
    <w:r>
      <w:rPr>
        <w:rFonts w:ascii="Arial" w:hAnsi="Arial" w:cs="Arial"/>
        <w:b/>
        <w:sz w:val="26"/>
        <w:szCs w:val="26"/>
      </w:rPr>
      <w:t>E</w:t>
    </w:r>
    <w:r w:rsidRPr="00C31E0C">
      <w:rPr>
        <w:rFonts w:ascii="Arial" w:hAnsi="Arial" w:cs="Arial"/>
        <w:b/>
        <w:sz w:val="26"/>
        <w:szCs w:val="26"/>
      </w:rPr>
      <w:t>P</w:t>
    </w:r>
    <w:r>
      <w:rPr>
        <w:rFonts w:ascii="Arial" w:hAnsi="Arial" w:cs="Arial"/>
        <w:b/>
        <w:sz w:val="26"/>
        <w:szCs w:val="26"/>
      </w:rPr>
      <w:t>-82/</w:t>
    </w:r>
    <w:r w:rsidRPr="00C31E0C">
      <w:rPr>
        <w:rFonts w:ascii="Arial" w:hAnsi="Arial" w:cs="Arial"/>
        <w:b/>
        <w:sz w:val="26"/>
        <w:szCs w:val="26"/>
      </w:rPr>
      <w:t>20</w:t>
    </w:r>
    <w:r>
      <w:rPr>
        <w:rFonts w:ascii="Arial" w:hAnsi="Arial" w:cs="Arial"/>
        <w:b/>
        <w:sz w:val="26"/>
        <w:szCs w:val="26"/>
      </w:rPr>
      <w:t>20 y acumulados</w:t>
    </w:r>
  </w:p>
  <w:p w14:paraId="7ECF676E" w14:textId="77777777" w:rsidR="0058324A" w:rsidRDefault="0058324A"/>
  <w:p w14:paraId="75BFF0C0" w14:textId="77777777" w:rsidR="0058324A" w:rsidRDefault="0058324A"/>
  <w:p w14:paraId="5F83F773" w14:textId="77777777" w:rsidR="0058324A" w:rsidRDefault="0058324A"/>
  <w:p w14:paraId="64B8E0CD" w14:textId="77777777" w:rsidR="0058324A" w:rsidRDefault="005832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A838E" w14:textId="77777777" w:rsidR="0058324A" w:rsidRDefault="0058324A">
    <w:pPr>
      <w:pStyle w:val="Encabezado"/>
    </w:pPr>
    <w:r>
      <w:rPr>
        <w:noProof/>
      </w:rPr>
      <w:drawing>
        <wp:anchor distT="0" distB="0" distL="114300" distR="114300" simplePos="0" relativeHeight="251659264" behindDoc="0" locked="0" layoutInCell="1" allowOverlap="1" wp14:anchorId="7A986947" wp14:editId="440BD3B6">
          <wp:simplePos x="0" y="0"/>
          <wp:positionH relativeFrom="column">
            <wp:posOffset>-1151068</wp:posOffset>
          </wp:positionH>
          <wp:positionV relativeFrom="paragraph">
            <wp:posOffset>-732155</wp:posOffset>
          </wp:positionV>
          <wp:extent cx="1377950" cy="1192530"/>
          <wp:effectExtent l="0" t="0" r="0" b="0"/>
          <wp:wrapNone/>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0467F2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C6B59F6"/>
    <w:multiLevelType w:val="hybridMultilevel"/>
    <w:tmpl w:val="19588842"/>
    <w:lvl w:ilvl="0" w:tplc="7666B0CC">
      <w:start w:val="1"/>
      <w:numFmt w:val="decimal"/>
      <w:lvlText w:val="%1)"/>
      <w:lvlJc w:val="left"/>
      <w:pPr>
        <w:ind w:left="1353" w:hanging="360"/>
      </w:pPr>
    </w:lvl>
    <w:lvl w:ilvl="1" w:tplc="080A0019">
      <w:start w:val="1"/>
      <w:numFmt w:val="lowerLetter"/>
      <w:lvlText w:val="%2."/>
      <w:lvlJc w:val="left"/>
      <w:pPr>
        <w:ind w:left="2073" w:hanging="360"/>
      </w:pPr>
    </w:lvl>
    <w:lvl w:ilvl="2" w:tplc="080A001B">
      <w:start w:val="1"/>
      <w:numFmt w:val="lowerRoman"/>
      <w:lvlText w:val="%3."/>
      <w:lvlJc w:val="right"/>
      <w:pPr>
        <w:ind w:left="2793" w:hanging="180"/>
      </w:pPr>
    </w:lvl>
    <w:lvl w:ilvl="3" w:tplc="080A000F">
      <w:start w:val="1"/>
      <w:numFmt w:val="decimal"/>
      <w:lvlText w:val="%4."/>
      <w:lvlJc w:val="left"/>
      <w:pPr>
        <w:ind w:left="3513" w:hanging="360"/>
      </w:pPr>
    </w:lvl>
    <w:lvl w:ilvl="4" w:tplc="080A0019">
      <w:start w:val="1"/>
      <w:numFmt w:val="lowerLetter"/>
      <w:lvlText w:val="%5."/>
      <w:lvlJc w:val="left"/>
      <w:pPr>
        <w:ind w:left="4233" w:hanging="360"/>
      </w:pPr>
    </w:lvl>
    <w:lvl w:ilvl="5" w:tplc="080A001B">
      <w:start w:val="1"/>
      <w:numFmt w:val="lowerRoman"/>
      <w:lvlText w:val="%6."/>
      <w:lvlJc w:val="right"/>
      <w:pPr>
        <w:ind w:left="4953" w:hanging="180"/>
      </w:pPr>
    </w:lvl>
    <w:lvl w:ilvl="6" w:tplc="080A000F">
      <w:start w:val="1"/>
      <w:numFmt w:val="decimal"/>
      <w:lvlText w:val="%7."/>
      <w:lvlJc w:val="left"/>
      <w:pPr>
        <w:ind w:left="5673" w:hanging="360"/>
      </w:pPr>
    </w:lvl>
    <w:lvl w:ilvl="7" w:tplc="080A0019">
      <w:start w:val="1"/>
      <w:numFmt w:val="lowerLetter"/>
      <w:lvlText w:val="%8."/>
      <w:lvlJc w:val="left"/>
      <w:pPr>
        <w:ind w:left="6393" w:hanging="360"/>
      </w:pPr>
    </w:lvl>
    <w:lvl w:ilvl="8" w:tplc="080A001B">
      <w:start w:val="1"/>
      <w:numFmt w:val="lowerRoman"/>
      <w:lvlText w:val="%9."/>
      <w:lvlJc w:val="right"/>
      <w:pPr>
        <w:ind w:left="7113" w:hanging="180"/>
      </w:pPr>
    </w:lvl>
  </w:abstractNum>
  <w:abstractNum w:abstractNumId="2" w15:restartNumberingAfterBreak="0">
    <w:nsid w:val="1CEC3FB5"/>
    <w:multiLevelType w:val="hybridMultilevel"/>
    <w:tmpl w:val="47364CB8"/>
    <w:lvl w:ilvl="0" w:tplc="9D24FA64">
      <w:start w:val="1"/>
      <w:numFmt w:val="decimal"/>
      <w:pStyle w:val="Prrafonumerado"/>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8C1E00"/>
    <w:multiLevelType w:val="hybridMultilevel"/>
    <w:tmpl w:val="AD368BE4"/>
    <w:lvl w:ilvl="0" w:tplc="6FF0D53A">
      <w:start w:val="1"/>
      <w:numFmt w:val="low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118305E"/>
    <w:multiLevelType w:val="hybridMultilevel"/>
    <w:tmpl w:val="756080A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62445D3"/>
    <w:multiLevelType w:val="hybridMultilevel"/>
    <w:tmpl w:val="7F44DA7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257FF1"/>
    <w:multiLevelType w:val="hybridMultilevel"/>
    <w:tmpl w:val="F760CBF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0D161AB"/>
    <w:multiLevelType w:val="hybridMultilevel"/>
    <w:tmpl w:val="4496A904"/>
    <w:lvl w:ilvl="0" w:tplc="080A0005">
      <w:start w:val="1"/>
      <w:numFmt w:val="bullet"/>
      <w:lvlText w:val=""/>
      <w:lvlJc w:val="left"/>
      <w:pPr>
        <w:ind w:left="1429" w:hanging="360"/>
      </w:pPr>
      <w:rPr>
        <w:rFonts w:ascii="Wingdings" w:hAnsi="Wingdings"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8" w15:restartNumberingAfterBreak="0">
    <w:nsid w:val="434910D1"/>
    <w:multiLevelType w:val="hybridMultilevel"/>
    <w:tmpl w:val="C87A9AC8"/>
    <w:lvl w:ilvl="0" w:tplc="080A000F">
      <w:start w:val="1"/>
      <w:numFmt w:val="decimal"/>
      <w:pStyle w:val="Estilo1"/>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6B7E9C"/>
    <w:multiLevelType w:val="hybridMultilevel"/>
    <w:tmpl w:val="AA40E79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C8038CB"/>
    <w:multiLevelType w:val="hybridMultilevel"/>
    <w:tmpl w:val="EEA6F836"/>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EC71BA8"/>
    <w:multiLevelType w:val="hybridMultilevel"/>
    <w:tmpl w:val="24BCBFA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72753A"/>
    <w:multiLevelType w:val="hybridMultilevel"/>
    <w:tmpl w:val="EBACE670"/>
    <w:lvl w:ilvl="0" w:tplc="FE56CE1E">
      <w:start w:val="1"/>
      <w:numFmt w:val="decimal"/>
      <w:pStyle w:val="numerado"/>
      <w:lvlText w:val="%1."/>
      <w:lvlJc w:val="left"/>
      <w:pPr>
        <w:ind w:left="502" w:hanging="360"/>
      </w:pPr>
      <w:rPr>
        <w:rFonts w:ascii="Univers" w:hAnsi="Univers" w:hint="default"/>
        <w:b w:val="0"/>
        <w:sz w:val="28"/>
        <w:szCs w:val="28"/>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45D7017"/>
    <w:multiLevelType w:val="hybridMultilevel"/>
    <w:tmpl w:val="F6942EC2"/>
    <w:lvl w:ilvl="0" w:tplc="7076F830">
      <w:start w:val="2"/>
      <w:numFmt w:val="bullet"/>
      <w:lvlText w:val="-"/>
      <w:lvlJc w:val="left"/>
      <w:pPr>
        <w:ind w:left="720" w:hanging="360"/>
      </w:pPr>
      <w:rPr>
        <w:rFonts w:ascii="Arial" w:eastAsiaTheme="minorHAnsi" w:hAnsi="Arial" w:cs="Aria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2"/>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9"/>
  </w:num>
  <w:num w:numId="10">
    <w:abstractNumId w:val="11"/>
  </w:num>
  <w:num w:numId="11">
    <w:abstractNumId w:val="6"/>
  </w:num>
  <w:num w:numId="12">
    <w:abstractNumId w:val="13"/>
  </w:num>
  <w:num w:numId="13">
    <w:abstractNumId w:val="3"/>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80C"/>
    <w:rsid w:val="00000082"/>
    <w:rsid w:val="00000274"/>
    <w:rsid w:val="000010AF"/>
    <w:rsid w:val="0000147D"/>
    <w:rsid w:val="00001B2C"/>
    <w:rsid w:val="000024EB"/>
    <w:rsid w:val="00002680"/>
    <w:rsid w:val="00003198"/>
    <w:rsid w:val="00003E89"/>
    <w:rsid w:val="00004A75"/>
    <w:rsid w:val="00004B4D"/>
    <w:rsid w:val="00004DA1"/>
    <w:rsid w:val="000051AA"/>
    <w:rsid w:val="000052D3"/>
    <w:rsid w:val="00005C3F"/>
    <w:rsid w:val="000068B4"/>
    <w:rsid w:val="00006F37"/>
    <w:rsid w:val="00007332"/>
    <w:rsid w:val="000076F2"/>
    <w:rsid w:val="000107DB"/>
    <w:rsid w:val="000108FA"/>
    <w:rsid w:val="00010B59"/>
    <w:rsid w:val="00011752"/>
    <w:rsid w:val="00011853"/>
    <w:rsid w:val="00011E4A"/>
    <w:rsid w:val="000127A2"/>
    <w:rsid w:val="000128C2"/>
    <w:rsid w:val="00012CB7"/>
    <w:rsid w:val="00012F23"/>
    <w:rsid w:val="0001309A"/>
    <w:rsid w:val="000135D2"/>
    <w:rsid w:val="0001362D"/>
    <w:rsid w:val="00013910"/>
    <w:rsid w:val="00013917"/>
    <w:rsid w:val="00014B2D"/>
    <w:rsid w:val="000150AF"/>
    <w:rsid w:val="0001547F"/>
    <w:rsid w:val="0001550C"/>
    <w:rsid w:val="00015821"/>
    <w:rsid w:val="00015C41"/>
    <w:rsid w:val="00015F51"/>
    <w:rsid w:val="00016063"/>
    <w:rsid w:val="000167DF"/>
    <w:rsid w:val="000169B6"/>
    <w:rsid w:val="00016F07"/>
    <w:rsid w:val="00017CEA"/>
    <w:rsid w:val="00017DC5"/>
    <w:rsid w:val="00017E80"/>
    <w:rsid w:val="00017FB1"/>
    <w:rsid w:val="000211CF"/>
    <w:rsid w:val="00021852"/>
    <w:rsid w:val="00021AB2"/>
    <w:rsid w:val="00021BAB"/>
    <w:rsid w:val="000221EF"/>
    <w:rsid w:val="0002220B"/>
    <w:rsid w:val="00022BC7"/>
    <w:rsid w:val="00022E3D"/>
    <w:rsid w:val="0002323F"/>
    <w:rsid w:val="0002326D"/>
    <w:rsid w:val="000234AD"/>
    <w:rsid w:val="000238B2"/>
    <w:rsid w:val="00023E2F"/>
    <w:rsid w:val="0002417D"/>
    <w:rsid w:val="0002426C"/>
    <w:rsid w:val="0002459E"/>
    <w:rsid w:val="00024A33"/>
    <w:rsid w:val="00024A3F"/>
    <w:rsid w:val="00024C16"/>
    <w:rsid w:val="00024C43"/>
    <w:rsid w:val="00024EF9"/>
    <w:rsid w:val="000254D1"/>
    <w:rsid w:val="00025655"/>
    <w:rsid w:val="00025745"/>
    <w:rsid w:val="00025D1B"/>
    <w:rsid w:val="000260CB"/>
    <w:rsid w:val="000266D6"/>
    <w:rsid w:val="00026B76"/>
    <w:rsid w:val="00026BF0"/>
    <w:rsid w:val="000272CA"/>
    <w:rsid w:val="00027744"/>
    <w:rsid w:val="000277E3"/>
    <w:rsid w:val="000300B5"/>
    <w:rsid w:val="0003069F"/>
    <w:rsid w:val="00030E21"/>
    <w:rsid w:val="00030F35"/>
    <w:rsid w:val="00031111"/>
    <w:rsid w:val="000312D5"/>
    <w:rsid w:val="00031E28"/>
    <w:rsid w:val="0003205C"/>
    <w:rsid w:val="00032259"/>
    <w:rsid w:val="000324C4"/>
    <w:rsid w:val="00032F54"/>
    <w:rsid w:val="00032FAA"/>
    <w:rsid w:val="00033739"/>
    <w:rsid w:val="00034633"/>
    <w:rsid w:val="00034C05"/>
    <w:rsid w:val="00034E59"/>
    <w:rsid w:val="00035155"/>
    <w:rsid w:val="00035273"/>
    <w:rsid w:val="00035BF9"/>
    <w:rsid w:val="00035DBA"/>
    <w:rsid w:val="00036928"/>
    <w:rsid w:val="00037739"/>
    <w:rsid w:val="00037A07"/>
    <w:rsid w:val="00040298"/>
    <w:rsid w:val="0004037F"/>
    <w:rsid w:val="0004092F"/>
    <w:rsid w:val="0004093D"/>
    <w:rsid w:val="00040F34"/>
    <w:rsid w:val="00040FE3"/>
    <w:rsid w:val="000415B3"/>
    <w:rsid w:val="00041849"/>
    <w:rsid w:val="00041C5E"/>
    <w:rsid w:val="000420F8"/>
    <w:rsid w:val="00042272"/>
    <w:rsid w:val="00042A47"/>
    <w:rsid w:val="00042B6C"/>
    <w:rsid w:val="00042EA5"/>
    <w:rsid w:val="00043847"/>
    <w:rsid w:val="000438D7"/>
    <w:rsid w:val="00043DFD"/>
    <w:rsid w:val="0004401F"/>
    <w:rsid w:val="000446AC"/>
    <w:rsid w:val="00045377"/>
    <w:rsid w:val="00045A0B"/>
    <w:rsid w:val="00045ABF"/>
    <w:rsid w:val="00045DF4"/>
    <w:rsid w:val="00046D25"/>
    <w:rsid w:val="00046FB5"/>
    <w:rsid w:val="00047141"/>
    <w:rsid w:val="0004767B"/>
    <w:rsid w:val="00050395"/>
    <w:rsid w:val="00050711"/>
    <w:rsid w:val="00050DC3"/>
    <w:rsid w:val="0005138A"/>
    <w:rsid w:val="00051425"/>
    <w:rsid w:val="0005180A"/>
    <w:rsid w:val="00051FC4"/>
    <w:rsid w:val="000522B5"/>
    <w:rsid w:val="00052949"/>
    <w:rsid w:val="00052E25"/>
    <w:rsid w:val="00052FBA"/>
    <w:rsid w:val="00053072"/>
    <w:rsid w:val="000532ED"/>
    <w:rsid w:val="0005330B"/>
    <w:rsid w:val="0005336F"/>
    <w:rsid w:val="0005347A"/>
    <w:rsid w:val="000534D6"/>
    <w:rsid w:val="00054179"/>
    <w:rsid w:val="000542D0"/>
    <w:rsid w:val="0005452F"/>
    <w:rsid w:val="0005455C"/>
    <w:rsid w:val="000550D2"/>
    <w:rsid w:val="00055DAD"/>
    <w:rsid w:val="00055EBF"/>
    <w:rsid w:val="0005622D"/>
    <w:rsid w:val="00056292"/>
    <w:rsid w:val="00056AE6"/>
    <w:rsid w:val="00056E0A"/>
    <w:rsid w:val="00057318"/>
    <w:rsid w:val="000576BB"/>
    <w:rsid w:val="00057DF7"/>
    <w:rsid w:val="00057DF9"/>
    <w:rsid w:val="00060069"/>
    <w:rsid w:val="00060144"/>
    <w:rsid w:val="0006069F"/>
    <w:rsid w:val="00060A8A"/>
    <w:rsid w:val="00060BA3"/>
    <w:rsid w:val="00060C13"/>
    <w:rsid w:val="00061753"/>
    <w:rsid w:val="00062161"/>
    <w:rsid w:val="00062D1E"/>
    <w:rsid w:val="00063B8A"/>
    <w:rsid w:val="000645C4"/>
    <w:rsid w:val="00064A2D"/>
    <w:rsid w:val="00064AA8"/>
    <w:rsid w:val="000655BB"/>
    <w:rsid w:val="0006594A"/>
    <w:rsid w:val="00065AEB"/>
    <w:rsid w:val="00065B65"/>
    <w:rsid w:val="0006602A"/>
    <w:rsid w:val="00066141"/>
    <w:rsid w:val="00066BE4"/>
    <w:rsid w:val="0006714B"/>
    <w:rsid w:val="0006723C"/>
    <w:rsid w:val="000678E7"/>
    <w:rsid w:val="00067963"/>
    <w:rsid w:val="00067A5B"/>
    <w:rsid w:val="00067E22"/>
    <w:rsid w:val="000701E8"/>
    <w:rsid w:val="00070214"/>
    <w:rsid w:val="00070480"/>
    <w:rsid w:val="00070657"/>
    <w:rsid w:val="00070927"/>
    <w:rsid w:val="00070D2D"/>
    <w:rsid w:val="00070E05"/>
    <w:rsid w:val="00070FA9"/>
    <w:rsid w:val="0007102B"/>
    <w:rsid w:val="00071E5A"/>
    <w:rsid w:val="0007285B"/>
    <w:rsid w:val="0007339C"/>
    <w:rsid w:val="00073585"/>
    <w:rsid w:val="00073FE1"/>
    <w:rsid w:val="00073FE8"/>
    <w:rsid w:val="00074AD8"/>
    <w:rsid w:val="00074F63"/>
    <w:rsid w:val="000752F9"/>
    <w:rsid w:val="00075677"/>
    <w:rsid w:val="000758B0"/>
    <w:rsid w:val="00075CCD"/>
    <w:rsid w:val="00076640"/>
    <w:rsid w:val="00076CCD"/>
    <w:rsid w:val="00076EC8"/>
    <w:rsid w:val="00076FBE"/>
    <w:rsid w:val="00077093"/>
    <w:rsid w:val="000772E0"/>
    <w:rsid w:val="000779A4"/>
    <w:rsid w:val="00077F7F"/>
    <w:rsid w:val="000806D7"/>
    <w:rsid w:val="0008079B"/>
    <w:rsid w:val="00080DFF"/>
    <w:rsid w:val="00081822"/>
    <w:rsid w:val="000825A8"/>
    <w:rsid w:val="000827E8"/>
    <w:rsid w:val="0008288F"/>
    <w:rsid w:val="000828FA"/>
    <w:rsid w:val="00083595"/>
    <w:rsid w:val="00083B3B"/>
    <w:rsid w:val="00084A29"/>
    <w:rsid w:val="00084D73"/>
    <w:rsid w:val="0008534D"/>
    <w:rsid w:val="000854E4"/>
    <w:rsid w:val="000856CE"/>
    <w:rsid w:val="00085ECC"/>
    <w:rsid w:val="0008629F"/>
    <w:rsid w:val="000863BC"/>
    <w:rsid w:val="0008733E"/>
    <w:rsid w:val="000874B2"/>
    <w:rsid w:val="000874CA"/>
    <w:rsid w:val="000900CE"/>
    <w:rsid w:val="000900EC"/>
    <w:rsid w:val="0009036C"/>
    <w:rsid w:val="00090BB3"/>
    <w:rsid w:val="00090DFC"/>
    <w:rsid w:val="000914FC"/>
    <w:rsid w:val="00091C45"/>
    <w:rsid w:val="00091D5F"/>
    <w:rsid w:val="00091DFB"/>
    <w:rsid w:val="00092140"/>
    <w:rsid w:val="00092745"/>
    <w:rsid w:val="00092E6D"/>
    <w:rsid w:val="00094C16"/>
    <w:rsid w:val="00094C6F"/>
    <w:rsid w:val="00095081"/>
    <w:rsid w:val="000956E6"/>
    <w:rsid w:val="00095D2F"/>
    <w:rsid w:val="00095FB1"/>
    <w:rsid w:val="000962F6"/>
    <w:rsid w:val="0009632D"/>
    <w:rsid w:val="000963C5"/>
    <w:rsid w:val="00096713"/>
    <w:rsid w:val="00096EEB"/>
    <w:rsid w:val="00096F9B"/>
    <w:rsid w:val="00097045"/>
    <w:rsid w:val="0009716E"/>
    <w:rsid w:val="00097881"/>
    <w:rsid w:val="00097F92"/>
    <w:rsid w:val="000A0732"/>
    <w:rsid w:val="000A073E"/>
    <w:rsid w:val="000A0C6F"/>
    <w:rsid w:val="000A0DEA"/>
    <w:rsid w:val="000A1431"/>
    <w:rsid w:val="000A204D"/>
    <w:rsid w:val="000A2056"/>
    <w:rsid w:val="000A29BD"/>
    <w:rsid w:val="000A32D5"/>
    <w:rsid w:val="000A3764"/>
    <w:rsid w:val="000A3924"/>
    <w:rsid w:val="000A3ABC"/>
    <w:rsid w:val="000A3B7C"/>
    <w:rsid w:val="000A3CEB"/>
    <w:rsid w:val="000A3E96"/>
    <w:rsid w:val="000A44BA"/>
    <w:rsid w:val="000A4717"/>
    <w:rsid w:val="000A4A20"/>
    <w:rsid w:val="000A51A4"/>
    <w:rsid w:val="000A6679"/>
    <w:rsid w:val="000A6A23"/>
    <w:rsid w:val="000A6ABF"/>
    <w:rsid w:val="000A6BD3"/>
    <w:rsid w:val="000A6CA2"/>
    <w:rsid w:val="000A7681"/>
    <w:rsid w:val="000A7CDE"/>
    <w:rsid w:val="000B00F6"/>
    <w:rsid w:val="000B024C"/>
    <w:rsid w:val="000B0406"/>
    <w:rsid w:val="000B05A6"/>
    <w:rsid w:val="000B0B4F"/>
    <w:rsid w:val="000B0B79"/>
    <w:rsid w:val="000B0DC9"/>
    <w:rsid w:val="000B1575"/>
    <w:rsid w:val="000B2700"/>
    <w:rsid w:val="000B292E"/>
    <w:rsid w:val="000B3059"/>
    <w:rsid w:val="000B31DD"/>
    <w:rsid w:val="000B3A8A"/>
    <w:rsid w:val="000B3B9D"/>
    <w:rsid w:val="000B40DE"/>
    <w:rsid w:val="000B4DAF"/>
    <w:rsid w:val="000B4F9A"/>
    <w:rsid w:val="000B5679"/>
    <w:rsid w:val="000B5799"/>
    <w:rsid w:val="000B5C65"/>
    <w:rsid w:val="000B62D7"/>
    <w:rsid w:val="000B66C8"/>
    <w:rsid w:val="000B6970"/>
    <w:rsid w:val="000B6F22"/>
    <w:rsid w:val="000B7010"/>
    <w:rsid w:val="000B73AA"/>
    <w:rsid w:val="000B7A49"/>
    <w:rsid w:val="000C06AA"/>
    <w:rsid w:val="000C0FB1"/>
    <w:rsid w:val="000C1698"/>
    <w:rsid w:val="000C18DF"/>
    <w:rsid w:val="000C190F"/>
    <w:rsid w:val="000C1CE1"/>
    <w:rsid w:val="000C1E34"/>
    <w:rsid w:val="000C292F"/>
    <w:rsid w:val="000C3579"/>
    <w:rsid w:val="000C3887"/>
    <w:rsid w:val="000C430C"/>
    <w:rsid w:val="000C435A"/>
    <w:rsid w:val="000C43A1"/>
    <w:rsid w:val="000C466F"/>
    <w:rsid w:val="000C4D3D"/>
    <w:rsid w:val="000C4EAD"/>
    <w:rsid w:val="000C4EC6"/>
    <w:rsid w:val="000C5032"/>
    <w:rsid w:val="000C5789"/>
    <w:rsid w:val="000C5840"/>
    <w:rsid w:val="000C599B"/>
    <w:rsid w:val="000C5AA1"/>
    <w:rsid w:val="000C5EC0"/>
    <w:rsid w:val="000C6774"/>
    <w:rsid w:val="000C6A48"/>
    <w:rsid w:val="000C6EA5"/>
    <w:rsid w:val="000C7026"/>
    <w:rsid w:val="000C7512"/>
    <w:rsid w:val="000C7AE8"/>
    <w:rsid w:val="000C7DCC"/>
    <w:rsid w:val="000D0396"/>
    <w:rsid w:val="000D03CF"/>
    <w:rsid w:val="000D0527"/>
    <w:rsid w:val="000D09E6"/>
    <w:rsid w:val="000D1014"/>
    <w:rsid w:val="000D1237"/>
    <w:rsid w:val="000D17BC"/>
    <w:rsid w:val="000D17D0"/>
    <w:rsid w:val="000D19A4"/>
    <w:rsid w:val="000D1DA5"/>
    <w:rsid w:val="000D1FAE"/>
    <w:rsid w:val="000D2178"/>
    <w:rsid w:val="000D2BB7"/>
    <w:rsid w:val="000D2DAF"/>
    <w:rsid w:val="000D33C4"/>
    <w:rsid w:val="000D37DF"/>
    <w:rsid w:val="000D4BF6"/>
    <w:rsid w:val="000D4C02"/>
    <w:rsid w:val="000D52D0"/>
    <w:rsid w:val="000D5BF0"/>
    <w:rsid w:val="000D609A"/>
    <w:rsid w:val="000D6542"/>
    <w:rsid w:val="000D6A38"/>
    <w:rsid w:val="000D6C41"/>
    <w:rsid w:val="000D703E"/>
    <w:rsid w:val="000D711D"/>
    <w:rsid w:val="000D723D"/>
    <w:rsid w:val="000D7514"/>
    <w:rsid w:val="000D7A39"/>
    <w:rsid w:val="000D7B99"/>
    <w:rsid w:val="000D7DD5"/>
    <w:rsid w:val="000E049F"/>
    <w:rsid w:val="000E06B8"/>
    <w:rsid w:val="000E06D2"/>
    <w:rsid w:val="000E13DB"/>
    <w:rsid w:val="000E1694"/>
    <w:rsid w:val="000E2575"/>
    <w:rsid w:val="000E27BF"/>
    <w:rsid w:val="000E311B"/>
    <w:rsid w:val="000E3779"/>
    <w:rsid w:val="000E48E9"/>
    <w:rsid w:val="000E5175"/>
    <w:rsid w:val="000E58EB"/>
    <w:rsid w:val="000E62DE"/>
    <w:rsid w:val="000E662A"/>
    <w:rsid w:val="000E684C"/>
    <w:rsid w:val="000E6A52"/>
    <w:rsid w:val="000E6E0E"/>
    <w:rsid w:val="000E6E21"/>
    <w:rsid w:val="000E7186"/>
    <w:rsid w:val="000E76F9"/>
    <w:rsid w:val="000E773D"/>
    <w:rsid w:val="000E7849"/>
    <w:rsid w:val="000F1E65"/>
    <w:rsid w:val="000F21FF"/>
    <w:rsid w:val="000F23BB"/>
    <w:rsid w:val="000F2BA7"/>
    <w:rsid w:val="000F2E55"/>
    <w:rsid w:val="000F332C"/>
    <w:rsid w:val="000F37F2"/>
    <w:rsid w:val="000F3A4C"/>
    <w:rsid w:val="000F3C34"/>
    <w:rsid w:val="000F3E5F"/>
    <w:rsid w:val="000F4383"/>
    <w:rsid w:val="000F4491"/>
    <w:rsid w:val="000F4529"/>
    <w:rsid w:val="000F49D4"/>
    <w:rsid w:val="000F4A1A"/>
    <w:rsid w:val="000F5577"/>
    <w:rsid w:val="000F5C14"/>
    <w:rsid w:val="000F63B5"/>
    <w:rsid w:val="000F69D2"/>
    <w:rsid w:val="000F7A84"/>
    <w:rsid w:val="000F7CF1"/>
    <w:rsid w:val="00100703"/>
    <w:rsid w:val="00100A56"/>
    <w:rsid w:val="00100B50"/>
    <w:rsid w:val="00101BCB"/>
    <w:rsid w:val="00101F4B"/>
    <w:rsid w:val="001024F9"/>
    <w:rsid w:val="00102D84"/>
    <w:rsid w:val="00103430"/>
    <w:rsid w:val="0010369B"/>
    <w:rsid w:val="00104130"/>
    <w:rsid w:val="00104458"/>
    <w:rsid w:val="001048D0"/>
    <w:rsid w:val="00104929"/>
    <w:rsid w:val="00104EB4"/>
    <w:rsid w:val="001050AB"/>
    <w:rsid w:val="00105512"/>
    <w:rsid w:val="00105919"/>
    <w:rsid w:val="00105BB4"/>
    <w:rsid w:val="00105D2A"/>
    <w:rsid w:val="00105D9A"/>
    <w:rsid w:val="00105ECA"/>
    <w:rsid w:val="00106298"/>
    <w:rsid w:val="00106555"/>
    <w:rsid w:val="00106D65"/>
    <w:rsid w:val="00107442"/>
    <w:rsid w:val="0010791C"/>
    <w:rsid w:val="001079A6"/>
    <w:rsid w:val="00107B3C"/>
    <w:rsid w:val="00107B7D"/>
    <w:rsid w:val="00107BCD"/>
    <w:rsid w:val="00107ED9"/>
    <w:rsid w:val="001104D5"/>
    <w:rsid w:val="00110C7B"/>
    <w:rsid w:val="00110DBD"/>
    <w:rsid w:val="00111711"/>
    <w:rsid w:val="00111CE5"/>
    <w:rsid w:val="00111E4E"/>
    <w:rsid w:val="00113692"/>
    <w:rsid w:val="00113A94"/>
    <w:rsid w:val="001141D7"/>
    <w:rsid w:val="00114759"/>
    <w:rsid w:val="00115054"/>
    <w:rsid w:val="00115214"/>
    <w:rsid w:val="001153A9"/>
    <w:rsid w:val="00115408"/>
    <w:rsid w:val="00115649"/>
    <w:rsid w:val="00115767"/>
    <w:rsid w:val="001157F1"/>
    <w:rsid w:val="00115C94"/>
    <w:rsid w:val="00115ED0"/>
    <w:rsid w:val="00115FAA"/>
    <w:rsid w:val="00115FDA"/>
    <w:rsid w:val="001160B0"/>
    <w:rsid w:val="0011613B"/>
    <w:rsid w:val="001162EE"/>
    <w:rsid w:val="00116899"/>
    <w:rsid w:val="00116903"/>
    <w:rsid w:val="00116E7D"/>
    <w:rsid w:val="00116FCD"/>
    <w:rsid w:val="00117654"/>
    <w:rsid w:val="00117673"/>
    <w:rsid w:val="001200C6"/>
    <w:rsid w:val="00120315"/>
    <w:rsid w:val="0012073A"/>
    <w:rsid w:val="00120BE4"/>
    <w:rsid w:val="001219A3"/>
    <w:rsid w:val="00121CBA"/>
    <w:rsid w:val="0012203E"/>
    <w:rsid w:val="0012215B"/>
    <w:rsid w:val="00122181"/>
    <w:rsid w:val="001221AE"/>
    <w:rsid w:val="00122CBA"/>
    <w:rsid w:val="00122EDC"/>
    <w:rsid w:val="001231E7"/>
    <w:rsid w:val="001234CA"/>
    <w:rsid w:val="0012365D"/>
    <w:rsid w:val="00123A6B"/>
    <w:rsid w:val="00124033"/>
    <w:rsid w:val="0012417A"/>
    <w:rsid w:val="0012454F"/>
    <w:rsid w:val="00124597"/>
    <w:rsid w:val="0012503D"/>
    <w:rsid w:val="00125560"/>
    <w:rsid w:val="0012577F"/>
    <w:rsid w:val="00125DC0"/>
    <w:rsid w:val="00125FEC"/>
    <w:rsid w:val="00126204"/>
    <w:rsid w:val="0012635B"/>
    <w:rsid w:val="00126566"/>
    <w:rsid w:val="00126B00"/>
    <w:rsid w:val="00127148"/>
    <w:rsid w:val="0012731D"/>
    <w:rsid w:val="00127F55"/>
    <w:rsid w:val="001301C8"/>
    <w:rsid w:val="0013031B"/>
    <w:rsid w:val="001305D6"/>
    <w:rsid w:val="00130AE6"/>
    <w:rsid w:val="00131121"/>
    <w:rsid w:val="001317CA"/>
    <w:rsid w:val="00131D6A"/>
    <w:rsid w:val="00131E79"/>
    <w:rsid w:val="00132279"/>
    <w:rsid w:val="00132688"/>
    <w:rsid w:val="00132E03"/>
    <w:rsid w:val="0013375D"/>
    <w:rsid w:val="00133A6B"/>
    <w:rsid w:val="00133EF5"/>
    <w:rsid w:val="001343EF"/>
    <w:rsid w:val="001348A7"/>
    <w:rsid w:val="00134BE7"/>
    <w:rsid w:val="00134CE1"/>
    <w:rsid w:val="00134F1A"/>
    <w:rsid w:val="00135489"/>
    <w:rsid w:val="00135BC5"/>
    <w:rsid w:val="0013712D"/>
    <w:rsid w:val="00140465"/>
    <w:rsid w:val="0014051F"/>
    <w:rsid w:val="00140682"/>
    <w:rsid w:val="00140E8D"/>
    <w:rsid w:val="0014108F"/>
    <w:rsid w:val="00141171"/>
    <w:rsid w:val="001414E7"/>
    <w:rsid w:val="00141A75"/>
    <w:rsid w:val="00141B83"/>
    <w:rsid w:val="00142270"/>
    <w:rsid w:val="001428EF"/>
    <w:rsid w:val="00142BBC"/>
    <w:rsid w:val="0014370B"/>
    <w:rsid w:val="00143791"/>
    <w:rsid w:val="00143995"/>
    <w:rsid w:val="00143AFE"/>
    <w:rsid w:val="00143E40"/>
    <w:rsid w:val="001443DD"/>
    <w:rsid w:val="001453B0"/>
    <w:rsid w:val="001453BB"/>
    <w:rsid w:val="001456D5"/>
    <w:rsid w:val="00145C57"/>
    <w:rsid w:val="00145E58"/>
    <w:rsid w:val="0014652A"/>
    <w:rsid w:val="001470B4"/>
    <w:rsid w:val="00147477"/>
    <w:rsid w:val="0014756E"/>
    <w:rsid w:val="0014767B"/>
    <w:rsid w:val="00147981"/>
    <w:rsid w:val="00147D81"/>
    <w:rsid w:val="0015040D"/>
    <w:rsid w:val="001508BF"/>
    <w:rsid w:val="00150BEC"/>
    <w:rsid w:val="00150FD7"/>
    <w:rsid w:val="00151A5D"/>
    <w:rsid w:val="00151C86"/>
    <w:rsid w:val="0015254D"/>
    <w:rsid w:val="0015297F"/>
    <w:rsid w:val="00153A35"/>
    <w:rsid w:val="00153E51"/>
    <w:rsid w:val="001541C8"/>
    <w:rsid w:val="00154296"/>
    <w:rsid w:val="00154668"/>
    <w:rsid w:val="0015529B"/>
    <w:rsid w:val="00155392"/>
    <w:rsid w:val="001555A5"/>
    <w:rsid w:val="0015571A"/>
    <w:rsid w:val="00155B23"/>
    <w:rsid w:val="00155B35"/>
    <w:rsid w:val="00156068"/>
    <w:rsid w:val="001565B2"/>
    <w:rsid w:val="00156A0D"/>
    <w:rsid w:val="00156F95"/>
    <w:rsid w:val="0015793F"/>
    <w:rsid w:val="00157A68"/>
    <w:rsid w:val="001602DF"/>
    <w:rsid w:val="0016069A"/>
    <w:rsid w:val="00160B40"/>
    <w:rsid w:val="00160BCA"/>
    <w:rsid w:val="001610B1"/>
    <w:rsid w:val="00161B2B"/>
    <w:rsid w:val="00161FC3"/>
    <w:rsid w:val="001623F9"/>
    <w:rsid w:val="00162652"/>
    <w:rsid w:val="00162789"/>
    <w:rsid w:val="0016368F"/>
    <w:rsid w:val="00163700"/>
    <w:rsid w:val="001639B5"/>
    <w:rsid w:val="00163D27"/>
    <w:rsid w:val="00164377"/>
    <w:rsid w:val="001649CC"/>
    <w:rsid w:val="001649EB"/>
    <w:rsid w:val="00164C3C"/>
    <w:rsid w:val="00164D65"/>
    <w:rsid w:val="00164E5B"/>
    <w:rsid w:val="00165075"/>
    <w:rsid w:val="001650B4"/>
    <w:rsid w:val="00165293"/>
    <w:rsid w:val="0016540D"/>
    <w:rsid w:val="00165914"/>
    <w:rsid w:val="00165BFE"/>
    <w:rsid w:val="0016611F"/>
    <w:rsid w:val="0016644B"/>
    <w:rsid w:val="00166721"/>
    <w:rsid w:val="00166FFB"/>
    <w:rsid w:val="00167245"/>
    <w:rsid w:val="0016769E"/>
    <w:rsid w:val="00167A8B"/>
    <w:rsid w:val="00167D9A"/>
    <w:rsid w:val="00170232"/>
    <w:rsid w:val="0017031C"/>
    <w:rsid w:val="001703E8"/>
    <w:rsid w:val="001717A2"/>
    <w:rsid w:val="0017185D"/>
    <w:rsid w:val="001719C0"/>
    <w:rsid w:val="00171E40"/>
    <w:rsid w:val="00171E47"/>
    <w:rsid w:val="0017243F"/>
    <w:rsid w:val="001725D5"/>
    <w:rsid w:val="00172A4A"/>
    <w:rsid w:val="00172C01"/>
    <w:rsid w:val="00172FC2"/>
    <w:rsid w:val="0017311C"/>
    <w:rsid w:val="00174121"/>
    <w:rsid w:val="00174748"/>
    <w:rsid w:val="00174DA6"/>
    <w:rsid w:val="00175576"/>
    <w:rsid w:val="00175649"/>
    <w:rsid w:val="001759EF"/>
    <w:rsid w:val="00176155"/>
    <w:rsid w:val="00176376"/>
    <w:rsid w:val="001763D2"/>
    <w:rsid w:val="001766C3"/>
    <w:rsid w:val="001768B1"/>
    <w:rsid w:val="00176C4F"/>
    <w:rsid w:val="00176E09"/>
    <w:rsid w:val="00177106"/>
    <w:rsid w:val="001771BA"/>
    <w:rsid w:val="001773BF"/>
    <w:rsid w:val="0018075C"/>
    <w:rsid w:val="001808D4"/>
    <w:rsid w:val="0018149D"/>
    <w:rsid w:val="00181DB8"/>
    <w:rsid w:val="00182A93"/>
    <w:rsid w:val="00183052"/>
    <w:rsid w:val="00183DFE"/>
    <w:rsid w:val="001849CD"/>
    <w:rsid w:val="00184D21"/>
    <w:rsid w:val="001853CA"/>
    <w:rsid w:val="00185D85"/>
    <w:rsid w:val="00185DD6"/>
    <w:rsid w:val="00185F54"/>
    <w:rsid w:val="0018611F"/>
    <w:rsid w:val="001862BC"/>
    <w:rsid w:val="0018646F"/>
    <w:rsid w:val="0018686B"/>
    <w:rsid w:val="0018737A"/>
    <w:rsid w:val="001875B3"/>
    <w:rsid w:val="00187A60"/>
    <w:rsid w:val="00187A6B"/>
    <w:rsid w:val="00187A77"/>
    <w:rsid w:val="00187DB2"/>
    <w:rsid w:val="001904EA"/>
    <w:rsid w:val="00190870"/>
    <w:rsid w:val="00190AB6"/>
    <w:rsid w:val="00190C36"/>
    <w:rsid w:val="00190C4A"/>
    <w:rsid w:val="00190DD4"/>
    <w:rsid w:val="00190EB0"/>
    <w:rsid w:val="00191A9D"/>
    <w:rsid w:val="001922DD"/>
    <w:rsid w:val="00192C81"/>
    <w:rsid w:val="00192D96"/>
    <w:rsid w:val="00192DE0"/>
    <w:rsid w:val="00192FF8"/>
    <w:rsid w:val="001930CB"/>
    <w:rsid w:val="001934F3"/>
    <w:rsid w:val="00193CDB"/>
    <w:rsid w:val="0019427F"/>
    <w:rsid w:val="0019492C"/>
    <w:rsid w:val="00194D7F"/>
    <w:rsid w:val="00195797"/>
    <w:rsid w:val="0019583D"/>
    <w:rsid w:val="00195F71"/>
    <w:rsid w:val="00196148"/>
    <w:rsid w:val="0019626E"/>
    <w:rsid w:val="0019633B"/>
    <w:rsid w:val="00196633"/>
    <w:rsid w:val="00196A8B"/>
    <w:rsid w:val="00196C33"/>
    <w:rsid w:val="001970C5"/>
    <w:rsid w:val="0019791E"/>
    <w:rsid w:val="00197A58"/>
    <w:rsid w:val="00197C81"/>
    <w:rsid w:val="001A012B"/>
    <w:rsid w:val="001A0448"/>
    <w:rsid w:val="001A0621"/>
    <w:rsid w:val="001A0CA7"/>
    <w:rsid w:val="001A0CB4"/>
    <w:rsid w:val="001A1CD4"/>
    <w:rsid w:val="001A1D21"/>
    <w:rsid w:val="001A1FBD"/>
    <w:rsid w:val="001A227C"/>
    <w:rsid w:val="001A2582"/>
    <w:rsid w:val="001A2751"/>
    <w:rsid w:val="001A2783"/>
    <w:rsid w:val="001A2F63"/>
    <w:rsid w:val="001A3A12"/>
    <w:rsid w:val="001A4261"/>
    <w:rsid w:val="001A4425"/>
    <w:rsid w:val="001A46C9"/>
    <w:rsid w:val="001A4821"/>
    <w:rsid w:val="001A58EC"/>
    <w:rsid w:val="001A5A93"/>
    <w:rsid w:val="001A6007"/>
    <w:rsid w:val="001A622A"/>
    <w:rsid w:val="001A664A"/>
    <w:rsid w:val="001A6A17"/>
    <w:rsid w:val="001A6C90"/>
    <w:rsid w:val="001A7247"/>
    <w:rsid w:val="001A72DA"/>
    <w:rsid w:val="001B0109"/>
    <w:rsid w:val="001B0116"/>
    <w:rsid w:val="001B0137"/>
    <w:rsid w:val="001B045A"/>
    <w:rsid w:val="001B0AAD"/>
    <w:rsid w:val="001B1356"/>
    <w:rsid w:val="001B175F"/>
    <w:rsid w:val="001B17DC"/>
    <w:rsid w:val="001B183D"/>
    <w:rsid w:val="001B1905"/>
    <w:rsid w:val="001B1B88"/>
    <w:rsid w:val="001B2964"/>
    <w:rsid w:val="001B2990"/>
    <w:rsid w:val="001B3339"/>
    <w:rsid w:val="001B3A06"/>
    <w:rsid w:val="001B3D95"/>
    <w:rsid w:val="001B49FA"/>
    <w:rsid w:val="001B5174"/>
    <w:rsid w:val="001B5602"/>
    <w:rsid w:val="001B5817"/>
    <w:rsid w:val="001B5885"/>
    <w:rsid w:val="001B5C80"/>
    <w:rsid w:val="001B6CCA"/>
    <w:rsid w:val="001B6D5A"/>
    <w:rsid w:val="001B6E05"/>
    <w:rsid w:val="001B702F"/>
    <w:rsid w:val="001B78A8"/>
    <w:rsid w:val="001B78AD"/>
    <w:rsid w:val="001C0F58"/>
    <w:rsid w:val="001C1270"/>
    <w:rsid w:val="001C1B01"/>
    <w:rsid w:val="001C1C82"/>
    <w:rsid w:val="001C2131"/>
    <w:rsid w:val="001C2192"/>
    <w:rsid w:val="001C2726"/>
    <w:rsid w:val="001C2D89"/>
    <w:rsid w:val="001C30A1"/>
    <w:rsid w:val="001C3660"/>
    <w:rsid w:val="001C3788"/>
    <w:rsid w:val="001C3975"/>
    <w:rsid w:val="001C3F43"/>
    <w:rsid w:val="001C412F"/>
    <w:rsid w:val="001C4244"/>
    <w:rsid w:val="001C43AA"/>
    <w:rsid w:val="001C4F30"/>
    <w:rsid w:val="001C5061"/>
    <w:rsid w:val="001C51C8"/>
    <w:rsid w:val="001C585F"/>
    <w:rsid w:val="001C670C"/>
    <w:rsid w:val="001C69D2"/>
    <w:rsid w:val="001C75F4"/>
    <w:rsid w:val="001C7E39"/>
    <w:rsid w:val="001D004A"/>
    <w:rsid w:val="001D04E0"/>
    <w:rsid w:val="001D055E"/>
    <w:rsid w:val="001D0A8E"/>
    <w:rsid w:val="001D0C4A"/>
    <w:rsid w:val="001D0F28"/>
    <w:rsid w:val="001D126E"/>
    <w:rsid w:val="001D1B7E"/>
    <w:rsid w:val="001D1EFD"/>
    <w:rsid w:val="001D2049"/>
    <w:rsid w:val="001D22F9"/>
    <w:rsid w:val="001D234A"/>
    <w:rsid w:val="001D23B3"/>
    <w:rsid w:val="001D2414"/>
    <w:rsid w:val="001D26FF"/>
    <w:rsid w:val="001D311B"/>
    <w:rsid w:val="001D3123"/>
    <w:rsid w:val="001D3CA8"/>
    <w:rsid w:val="001D3E0C"/>
    <w:rsid w:val="001D4DA1"/>
    <w:rsid w:val="001D4F08"/>
    <w:rsid w:val="001D52B8"/>
    <w:rsid w:val="001D5888"/>
    <w:rsid w:val="001D6D24"/>
    <w:rsid w:val="001D7350"/>
    <w:rsid w:val="001D77F4"/>
    <w:rsid w:val="001D7894"/>
    <w:rsid w:val="001D7CDB"/>
    <w:rsid w:val="001D7DDB"/>
    <w:rsid w:val="001E030F"/>
    <w:rsid w:val="001E0E1C"/>
    <w:rsid w:val="001E1832"/>
    <w:rsid w:val="001E1979"/>
    <w:rsid w:val="001E1C3E"/>
    <w:rsid w:val="001E200B"/>
    <w:rsid w:val="001E240C"/>
    <w:rsid w:val="001E2566"/>
    <w:rsid w:val="001E2D0B"/>
    <w:rsid w:val="001E324E"/>
    <w:rsid w:val="001E404E"/>
    <w:rsid w:val="001E4640"/>
    <w:rsid w:val="001E4C5B"/>
    <w:rsid w:val="001E5D6D"/>
    <w:rsid w:val="001E5D9B"/>
    <w:rsid w:val="001E5E9F"/>
    <w:rsid w:val="001E6375"/>
    <w:rsid w:val="001E63F8"/>
    <w:rsid w:val="001E68AA"/>
    <w:rsid w:val="001E69FC"/>
    <w:rsid w:val="001E720E"/>
    <w:rsid w:val="001E759F"/>
    <w:rsid w:val="001E7ED6"/>
    <w:rsid w:val="001F0184"/>
    <w:rsid w:val="001F0198"/>
    <w:rsid w:val="001F1869"/>
    <w:rsid w:val="001F1E4B"/>
    <w:rsid w:val="001F20BC"/>
    <w:rsid w:val="001F2390"/>
    <w:rsid w:val="001F30AD"/>
    <w:rsid w:val="001F32DB"/>
    <w:rsid w:val="001F3D7E"/>
    <w:rsid w:val="001F3F5F"/>
    <w:rsid w:val="001F4C6E"/>
    <w:rsid w:val="001F4E7F"/>
    <w:rsid w:val="001F5710"/>
    <w:rsid w:val="001F5D09"/>
    <w:rsid w:val="001F5DD4"/>
    <w:rsid w:val="001F6058"/>
    <w:rsid w:val="001F68C3"/>
    <w:rsid w:val="001F7127"/>
    <w:rsid w:val="001F7B38"/>
    <w:rsid w:val="001F7D61"/>
    <w:rsid w:val="002000A3"/>
    <w:rsid w:val="002003E6"/>
    <w:rsid w:val="00200974"/>
    <w:rsid w:val="0020128C"/>
    <w:rsid w:val="002017FB"/>
    <w:rsid w:val="00201882"/>
    <w:rsid w:val="0020220F"/>
    <w:rsid w:val="00202303"/>
    <w:rsid w:val="002023B0"/>
    <w:rsid w:val="00202C85"/>
    <w:rsid w:val="00202F5E"/>
    <w:rsid w:val="00203EAB"/>
    <w:rsid w:val="00203EF8"/>
    <w:rsid w:val="0020403C"/>
    <w:rsid w:val="00204B52"/>
    <w:rsid w:val="00204D7A"/>
    <w:rsid w:val="002052F6"/>
    <w:rsid w:val="00205F01"/>
    <w:rsid w:val="0020642D"/>
    <w:rsid w:val="00206861"/>
    <w:rsid w:val="002069A8"/>
    <w:rsid w:val="00206D4F"/>
    <w:rsid w:val="002072A0"/>
    <w:rsid w:val="00207839"/>
    <w:rsid w:val="00207AB3"/>
    <w:rsid w:val="00207D68"/>
    <w:rsid w:val="00207D70"/>
    <w:rsid w:val="00210726"/>
    <w:rsid w:val="002107E2"/>
    <w:rsid w:val="002109F8"/>
    <w:rsid w:val="00210CDA"/>
    <w:rsid w:val="0021174A"/>
    <w:rsid w:val="00211AF0"/>
    <w:rsid w:val="00212764"/>
    <w:rsid w:val="00212C74"/>
    <w:rsid w:val="00212CE8"/>
    <w:rsid w:val="002130B5"/>
    <w:rsid w:val="00213528"/>
    <w:rsid w:val="0021375A"/>
    <w:rsid w:val="002138E0"/>
    <w:rsid w:val="00213CD3"/>
    <w:rsid w:val="00214937"/>
    <w:rsid w:val="00214AC5"/>
    <w:rsid w:val="00216554"/>
    <w:rsid w:val="002165FE"/>
    <w:rsid w:val="00216928"/>
    <w:rsid w:val="00216FD2"/>
    <w:rsid w:val="00217424"/>
    <w:rsid w:val="00217727"/>
    <w:rsid w:val="002178BD"/>
    <w:rsid w:val="00217B8D"/>
    <w:rsid w:val="00221173"/>
    <w:rsid w:val="00221591"/>
    <w:rsid w:val="002216FB"/>
    <w:rsid w:val="00221963"/>
    <w:rsid w:val="002219F4"/>
    <w:rsid w:val="00221B32"/>
    <w:rsid w:val="00222093"/>
    <w:rsid w:val="0022211A"/>
    <w:rsid w:val="00222200"/>
    <w:rsid w:val="00222382"/>
    <w:rsid w:val="0022243C"/>
    <w:rsid w:val="00222E1B"/>
    <w:rsid w:val="00224386"/>
    <w:rsid w:val="002249D1"/>
    <w:rsid w:val="002257F1"/>
    <w:rsid w:val="002259E2"/>
    <w:rsid w:val="00225BF3"/>
    <w:rsid w:val="00225D41"/>
    <w:rsid w:val="00226824"/>
    <w:rsid w:val="00227147"/>
    <w:rsid w:val="0022722A"/>
    <w:rsid w:val="002275D2"/>
    <w:rsid w:val="002277B9"/>
    <w:rsid w:val="002277EE"/>
    <w:rsid w:val="00227A2B"/>
    <w:rsid w:val="00227C0D"/>
    <w:rsid w:val="00230236"/>
    <w:rsid w:val="00230417"/>
    <w:rsid w:val="002316BC"/>
    <w:rsid w:val="00231BC8"/>
    <w:rsid w:val="00231C5F"/>
    <w:rsid w:val="0023223E"/>
    <w:rsid w:val="00232638"/>
    <w:rsid w:val="002329A7"/>
    <w:rsid w:val="00232B87"/>
    <w:rsid w:val="00232BB2"/>
    <w:rsid w:val="00232EFB"/>
    <w:rsid w:val="00233347"/>
    <w:rsid w:val="002336F6"/>
    <w:rsid w:val="00233AB1"/>
    <w:rsid w:val="00233C17"/>
    <w:rsid w:val="002342D9"/>
    <w:rsid w:val="00234870"/>
    <w:rsid w:val="00234984"/>
    <w:rsid w:val="00234CD3"/>
    <w:rsid w:val="00235305"/>
    <w:rsid w:val="0023623E"/>
    <w:rsid w:val="0023630A"/>
    <w:rsid w:val="00237FF5"/>
    <w:rsid w:val="00240770"/>
    <w:rsid w:val="00241295"/>
    <w:rsid w:val="002420A6"/>
    <w:rsid w:val="002423C7"/>
    <w:rsid w:val="002423F9"/>
    <w:rsid w:val="00242466"/>
    <w:rsid w:val="002425EB"/>
    <w:rsid w:val="00242687"/>
    <w:rsid w:val="00242765"/>
    <w:rsid w:val="00242965"/>
    <w:rsid w:val="00242FE5"/>
    <w:rsid w:val="0024314D"/>
    <w:rsid w:val="002433C8"/>
    <w:rsid w:val="00243723"/>
    <w:rsid w:val="00243A2E"/>
    <w:rsid w:val="00243C0E"/>
    <w:rsid w:val="0024421C"/>
    <w:rsid w:val="00244390"/>
    <w:rsid w:val="002445DA"/>
    <w:rsid w:val="0024481F"/>
    <w:rsid w:val="00244F8A"/>
    <w:rsid w:val="00245213"/>
    <w:rsid w:val="00245310"/>
    <w:rsid w:val="00246289"/>
    <w:rsid w:val="00246319"/>
    <w:rsid w:val="00246502"/>
    <w:rsid w:val="002466A7"/>
    <w:rsid w:val="00246787"/>
    <w:rsid w:val="002471C7"/>
    <w:rsid w:val="00247262"/>
    <w:rsid w:val="00247580"/>
    <w:rsid w:val="0024799C"/>
    <w:rsid w:val="002506A1"/>
    <w:rsid w:val="0025080F"/>
    <w:rsid w:val="00250D4E"/>
    <w:rsid w:val="00250F3B"/>
    <w:rsid w:val="002510EC"/>
    <w:rsid w:val="002513E2"/>
    <w:rsid w:val="002516E2"/>
    <w:rsid w:val="002519A8"/>
    <w:rsid w:val="00251A19"/>
    <w:rsid w:val="00251C70"/>
    <w:rsid w:val="00252118"/>
    <w:rsid w:val="00252B30"/>
    <w:rsid w:val="00252F0D"/>
    <w:rsid w:val="00252F61"/>
    <w:rsid w:val="00253BB4"/>
    <w:rsid w:val="00254191"/>
    <w:rsid w:val="002544CD"/>
    <w:rsid w:val="00254DA8"/>
    <w:rsid w:val="00254DB0"/>
    <w:rsid w:val="00254F3B"/>
    <w:rsid w:val="00255356"/>
    <w:rsid w:val="002559B9"/>
    <w:rsid w:val="00255BC9"/>
    <w:rsid w:val="00255BCC"/>
    <w:rsid w:val="00255D89"/>
    <w:rsid w:val="002561A4"/>
    <w:rsid w:val="0025786B"/>
    <w:rsid w:val="00257B1A"/>
    <w:rsid w:val="00260785"/>
    <w:rsid w:val="00260D5F"/>
    <w:rsid w:val="00261085"/>
    <w:rsid w:val="0026115C"/>
    <w:rsid w:val="00261709"/>
    <w:rsid w:val="002621E8"/>
    <w:rsid w:val="002626D8"/>
    <w:rsid w:val="00262C39"/>
    <w:rsid w:val="00262C81"/>
    <w:rsid w:val="002633DD"/>
    <w:rsid w:val="00263729"/>
    <w:rsid w:val="002638EA"/>
    <w:rsid w:val="00263F7D"/>
    <w:rsid w:val="002644BF"/>
    <w:rsid w:val="002646B0"/>
    <w:rsid w:val="002649D0"/>
    <w:rsid w:val="00264FF9"/>
    <w:rsid w:val="002654C8"/>
    <w:rsid w:val="00265BF0"/>
    <w:rsid w:val="00265C31"/>
    <w:rsid w:val="002660F9"/>
    <w:rsid w:val="0026691E"/>
    <w:rsid w:val="00266AB2"/>
    <w:rsid w:val="00266E69"/>
    <w:rsid w:val="00267BE5"/>
    <w:rsid w:val="00267FA4"/>
    <w:rsid w:val="00270465"/>
    <w:rsid w:val="00271221"/>
    <w:rsid w:val="0027122C"/>
    <w:rsid w:val="002717A1"/>
    <w:rsid w:val="00272357"/>
    <w:rsid w:val="0027264B"/>
    <w:rsid w:val="002729B3"/>
    <w:rsid w:val="002730BC"/>
    <w:rsid w:val="00273F49"/>
    <w:rsid w:val="002746AF"/>
    <w:rsid w:val="00274C3E"/>
    <w:rsid w:val="00274D5F"/>
    <w:rsid w:val="00274F5F"/>
    <w:rsid w:val="00275056"/>
    <w:rsid w:val="0027514B"/>
    <w:rsid w:val="00275238"/>
    <w:rsid w:val="002752F5"/>
    <w:rsid w:val="00275FFD"/>
    <w:rsid w:val="00276919"/>
    <w:rsid w:val="0027697C"/>
    <w:rsid w:val="002774DC"/>
    <w:rsid w:val="0028053A"/>
    <w:rsid w:val="00280589"/>
    <w:rsid w:val="0028151A"/>
    <w:rsid w:val="002817FE"/>
    <w:rsid w:val="00281A17"/>
    <w:rsid w:val="00281B60"/>
    <w:rsid w:val="00283222"/>
    <w:rsid w:val="00284CA2"/>
    <w:rsid w:val="00284EF4"/>
    <w:rsid w:val="002860EC"/>
    <w:rsid w:val="002861DA"/>
    <w:rsid w:val="00286D6A"/>
    <w:rsid w:val="00286D97"/>
    <w:rsid w:val="00287637"/>
    <w:rsid w:val="002877FB"/>
    <w:rsid w:val="00287BDA"/>
    <w:rsid w:val="00287EC4"/>
    <w:rsid w:val="00290166"/>
    <w:rsid w:val="0029026A"/>
    <w:rsid w:val="002905F3"/>
    <w:rsid w:val="00290A2F"/>
    <w:rsid w:val="0029123A"/>
    <w:rsid w:val="00291755"/>
    <w:rsid w:val="00291877"/>
    <w:rsid w:val="0029264F"/>
    <w:rsid w:val="002926D9"/>
    <w:rsid w:val="002926F4"/>
    <w:rsid w:val="00292887"/>
    <w:rsid w:val="002928DB"/>
    <w:rsid w:val="00292ADE"/>
    <w:rsid w:val="00292B6B"/>
    <w:rsid w:val="00292C11"/>
    <w:rsid w:val="0029309A"/>
    <w:rsid w:val="00293179"/>
    <w:rsid w:val="0029343A"/>
    <w:rsid w:val="0029368D"/>
    <w:rsid w:val="002938D3"/>
    <w:rsid w:val="00293D85"/>
    <w:rsid w:val="0029422A"/>
    <w:rsid w:val="00294250"/>
    <w:rsid w:val="00294323"/>
    <w:rsid w:val="00294698"/>
    <w:rsid w:val="00294807"/>
    <w:rsid w:val="00294AAA"/>
    <w:rsid w:val="00294BB4"/>
    <w:rsid w:val="002959B0"/>
    <w:rsid w:val="00296382"/>
    <w:rsid w:val="00296A74"/>
    <w:rsid w:val="00296D68"/>
    <w:rsid w:val="00296F1C"/>
    <w:rsid w:val="00297106"/>
    <w:rsid w:val="00297E1D"/>
    <w:rsid w:val="002A00D8"/>
    <w:rsid w:val="002A034D"/>
    <w:rsid w:val="002A03CF"/>
    <w:rsid w:val="002A0450"/>
    <w:rsid w:val="002A0A74"/>
    <w:rsid w:val="002A1373"/>
    <w:rsid w:val="002A1DBD"/>
    <w:rsid w:val="002A229D"/>
    <w:rsid w:val="002A23D4"/>
    <w:rsid w:val="002A2987"/>
    <w:rsid w:val="002A2EB1"/>
    <w:rsid w:val="002A3C67"/>
    <w:rsid w:val="002A3F11"/>
    <w:rsid w:val="002A40BF"/>
    <w:rsid w:val="002A4480"/>
    <w:rsid w:val="002A4F15"/>
    <w:rsid w:val="002A514D"/>
    <w:rsid w:val="002A5252"/>
    <w:rsid w:val="002A52E5"/>
    <w:rsid w:val="002A5339"/>
    <w:rsid w:val="002A5628"/>
    <w:rsid w:val="002A613A"/>
    <w:rsid w:val="002A63AA"/>
    <w:rsid w:val="002A63E3"/>
    <w:rsid w:val="002A6921"/>
    <w:rsid w:val="002A6DF0"/>
    <w:rsid w:val="002A712A"/>
    <w:rsid w:val="002A7252"/>
    <w:rsid w:val="002A74A4"/>
    <w:rsid w:val="002A760D"/>
    <w:rsid w:val="002A7694"/>
    <w:rsid w:val="002A77DA"/>
    <w:rsid w:val="002A78B5"/>
    <w:rsid w:val="002A7F1D"/>
    <w:rsid w:val="002B02B3"/>
    <w:rsid w:val="002B02E5"/>
    <w:rsid w:val="002B075B"/>
    <w:rsid w:val="002B0940"/>
    <w:rsid w:val="002B097A"/>
    <w:rsid w:val="002B09C5"/>
    <w:rsid w:val="002B0DCB"/>
    <w:rsid w:val="002B0E81"/>
    <w:rsid w:val="002B12C5"/>
    <w:rsid w:val="002B2355"/>
    <w:rsid w:val="002B24D0"/>
    <w:rsid w:val="002B2638"/>
    <w:rsid w:val="002B3BB0"/>
    <w:rsid w:val="002B3EC3"/>
    <w:rsid w:val="002B41D9"/>
    <w:rsid w:val="002B4396"/>
    <w:rsid w:val="002B446C"/>
    <w:rsid w:val="002B494D"/>
    <w:rsid w:val="002B4AEB"/>
    <w:rsid w:val="002B4DC4"/>
    <w:rsid w:val="002B4E1A"/>
    <w:rsid w:val="002B5BD8"/>
    <w:rsid w:val="002B5DAE"/>
    <w:rsid w:val="002B6924"/>
    <w:rsid w:val="002B6BF7"/>
    <w:rsid w:val="002B78F1"/>
    <w:rsid w:val="002B7E0D"/>
    <w:rsid w:val="002B7E35"/>
    <w:rsid w:val="002B7F6D"/>
    <w:rsid w:val="002C0052"/>
    <w:rsid w:val="002C0A8C"/>
    <w:rsid w:val="002C1258"/>
    <w:rsid w:val="002C1583"/>
    <w:rsid w:val="002C18E3"/>
    <w:rsid w:val="002C1CF0"/>
    <w:rsid w:val="002C1D24"/>
    <w:rsid w:val="002C1EDD"/>
    <w:rsid w:val="002C2494"/>
    <w:rsid w:val="002C27F3"/>
    <w:rsid w:val="002C2926"/>
    <w:rsid w:val="002C2B4D"/>
    <w:rsid w:val="002C2FE9"/>
    <w:rsid w:val="002C3596"/>
    <w:rsid w:val="002C3ACB"/>
    <w:rsid w:val="002C3E8F"/>
    <w:rsid w:val="002C5123"/>
    <w:rsid w:val="002C5217"/>
    <w:rsid w:val="002C52A3"/>
    <w:rsid w:val="002C5314"/>
    <w:rsid w:val="002C5337"/>
    <w:rsid w:val="002C53D7"/>
    <w:rsid w:val="002C5501"/>
    <w:rsid w:val="002C5696"/>
    <w:rsid w:val="002C5D3C"/>
    <w:rsid w:val="002C729C"/>
    <w:rsid w:val="002C7745"/>
    <w:rsid w:val="002C7D58"/>
    <w:rsid w:val="002C7F14"/>
    <w:rsid w:val="002D0B60"/>
    <w:rsid w:val="002D1EE3"/>
    <w:rsid w:val="002D22D5"/>
    <w:rsid w:val="002D24D0"/>
    <w:rsid w:val="002D2D57"/>
    <w:rsid w:val="002D39DF"/>
    <w:rsid w:val="002D3B29"/>
    <w:rsid w:val="002D46A2"/>
    <w:rsid w:val="002D51D7"/>
    <w:rsid w:val="002D5DCE"/>
    <w:rsid w:val="002D6074"/>
    <w:rsid w:val="002D6339"/>
    <w:rsid w:val="002D68FB"/>
    <w:rsid w:val="002D73F8"/>
    <w:rsid w:val="002D781F"/>
    <w:rsid w:val="002D79C3"/>
    <w:rsid w:val="002D7E12"/>
    <w:rsid w:val="002D7FA8"/>
    <w:rsid w:val="002E021D"/>
    <w:rsid w:val="002E08E9"/>
    <w:rsid w:val="002E0B74"/>
    <w:rsid w:val="002E0BB6"/>
    <w:rsid w:val="002E0FA2"/>
    <w:rsid w:val="002E1B3D"/>
    <w:rsid w:val="002E212A"/>
    <w:rsid w:val="002E2414"/>
    <w:rsid w:val="002E249A"/>
    <w:rsid w:val="002E2CAB"/>
    <w:rsid w:val="002E3039"/>
    <w:rsid w:val="002E312D"/>
    <w:rsid w:val="002E3550"/>
    <w:rsid w:val="002E356C"/>
    <w:rsid w:val="002E38D7"/>
    <w:rsid w:val="002E43AD"/>
    <w:rsid w:val="002E48D2"/>
    <w:rsid w:val="002E4B1D"/>
    <w:rsid w:val="002E58F6"/>
    <w:rsid w:val="002E5996"/>
    <w:rsid w:val="002E5BF7"/>
    <w:rsid w:val="002E5F31"/>
    <w:rsid w:val="002E6018"/>
    <w:rsid w:val="002E6455"/>
    <w:rsid w:val="002E6551"/>
    <w:rsid w:val="002E69AE"/>
    <w:rsid w:val="002E6E07"/>
    <w:rsid w:val="002E6E26"/>
    <w:rsid w:val="002E71E0"/>
    <w:rsid w:val="002E731C"/>
    <w:rsid w:val="002E7903"/>
    <w:rsid w:val="002E7909"/>
    <w:rsid w:val="002E7A3E"/>
    <w:rsid w:val="002E7D0E"/>
    <w:rsid w:val="002F054A"/>
    <w:rsid w:val="002F0764"/>
    <w:rsid w:val="002F0B55"/>
    <w:rsid w:val="002F0BB0"/>
    <w:rsid w:val="002F0CBF"/>
    <w:rsid w:val="002F0D6C"/>
    <w:rsid w:val="002F0EAF"/>
    <w:rsid w:val="002F0F57"/>
    <w:rsid w:val="002F120F"/>
    <w:rsid w:val="002F13D5"/>
    <w:rsid w:val="002F142E"/>
    <w:rsid w:val="002F16C6"/>
    <w:rsid w:val="002F1B3A"/>
    <w:rsid w:val="002F1BC0"/>
    <w:rsid w:val="002F1C04"/>
    <w:rsid w:val="002F1C47"/>
    <w:rsid w:val="002F1FDD"/>
    <w:rsid w:val="002F25AA"/>
    <w:rsid w:val="002F268C"/>
    <w:rsid w:val="002F2695"/>
    <w:rsid w:val="002F27D7"/>
    <w:rsid w:val="002F30FF"/>
    <w:rsid w:val="002F32B6"/>
    <w:rsid w:val="002F3634"/>
    <w:rsid w:val="002F4926"/>
    <w:rsid w:val="002F4C30"/>
    <w:rsid w:val="002F5178"/>
    <w:rsid w:val="002F53FD"/>
    <w:rsid w:val="002F54B5"/>
    <w:rsid w:val="002F5889"/>
    <w:rsid w:val="002F5C8F"/>
    <w:rsid w:val="002F5E75"/>
    <w:rsid w:val="002F604B"/>
    <w:rsid w:val="002F6456"/>
    <w:rsid w:val="002F65BE"/>
    <w:rsid w:val="002F6C69"/>
    <w:rsid w:val="002F6CA8"/>
    <w:rsid w:val="002F7455"/>
    <w:rsid w:val="002F7C87"/>
    <w:rsid w:val="002F7ECB"/>
    <w:rsid w:val="002F7F1B"/>
    <w:rsid w:val="00300395"/>
    <w:rsid w:val="00300618"/>
    <w:rsid w:val="00300764"/>
    <w:rsid w:val="00300D5C"/>
    <w:rsid w:val="00301079"/>
    <w:rsid w:val="00301D31"/>
    <w:rsid w:val="003020BF"/>
    <w:rsid w:val="0030283E"/>
    <w:rsid w:val="003028C9"/>
    <w:rsid w:val="00302D17"/>
    <w:rsid w:val="00302F69"/>
    <w:rsid w:val="00303005"/>
    <w:rsid w:val="0030349C"/>
    <w:rsid w:val="003037FE"/>
    <w:rsid w:val="00303E28"/>
    <w:rsid w:val="003040B5"/>
    <w:rsid w:val="003048F4"/>
    <w:rsid w:val="003051C8"/>
    <w:rsid w:val="003054AE"/>
    <w:rsid w:val="0030552C"/>
    <w:rsid w:val="00306216"/>
    <w:rsid w:val="00306565"/>
    <w:rsid w:val="0030690D"/>
    <w:rsid w:val="00306C3C"/>
    <w:rsid w:val="0030711D"/>
    <w:rsid w:val="003079F5"/>
    <w:rsid w:val="00307DCF"/>
    <w:rsid w:val="00307DD4"/>
    <w:rsid w:val="00310556"/>
    <w:rsid w:val="00311088"/>
    <w:rsid w:val="00311204"/>
    <w:rsid w:val="0031129B"/>
    <w:rsid w:val="003114E2"/>
    <w:rsid w:val="00311D4E"/>
    <w:rsid w:val="00312164"/>
    <w:rsid w:val="003121B7"/>
    <w:rsid w:val="0031264D"/>
    <w:rsid w:val="00313468"/>
    <w:rsid w:val="0031377B"/>
    <w:rsid w:val="00313AD0"/>
    <w:rsid w:val="00313D36"/>
    <w:rsid w:val="00313E5E"/>
    <w:rsid w:val="003144ED"/>
    <w:rsid w:val="00314AC4"/>
    <w:rsid w:val="00314E21"/>
    <w:rsid w:val="003153F1"/>
    <w:rsid w:val="00315ADE"/>
    <w:rsid w:val="00315B71"/>
    <w:rsid w:val="00315F06"/>
    <w:rsid w:val="00316AAD"/>
    <w:rsid w:val="00316B2D"/>
    <w:rsid w:val="003173C3"/>
    <w:rsid w:val="00317AF4"/>
    <w:rsid w:val="00317FA5"/>
    <w:rsid w:val="00320416"/>
    <w:rsid w:val="00320908"/>
    <w:rsid w:val="0032101B"/>
    <w:rsid w:val="0032183B"/>
    <w:rsid w:val="00321A16"/>
    <w:rsid w:val="00321E45"/>
    <w:rsid w:val="00322645"/>
    <w:rsid w:val="00322984"/>
    <w:rsid w:val="00323417"/>
    <w:rsid w:val="003238D9"/>
    <w:rsid w:val="00323A7C"/>
    <w:rsid w:val="00323FF3"/>
    <w:rsid w:val="003249A6"/>
    <w:rsid w:val="00324CD4"/>
    <w:rsid w:val="00324E67"/>
    <w:rsid w:val="0032549C"/>
    <w:rsid w:val="00325B62"/>
    <w:rsid w:val="00325CF8"/>
    <w:rsid w:val="00325D48"/>
    <w:rsid w:val="0032678C"/>
    <w:rsid w:val="003269EF"/>
    <w:rsid w:val="0032710E"/>
    <w:rsid w:val="00327243"/>
    <w:rsid w:val="00327681"/>
    <w:rsid w:val="00327B61"/>
    <w:rsid w:val="00327B8F"/>
    <w:rsid w:val="00330882"/>
    <w:rsid w:val="0033113C"/>
    <w:rsid w:val="00331232"/>
    <w:rsid w:val="003315E4"/>
    <w:rsid w:val="00331BCD"/>
    <w:rsid w:val="00331CC8"/>
    <w:rsid w:val="00332292"/>
    <w:rsid w:val="00332865"/>
    <w:rsid w:val="003328C4"/>
    <w:rsid w:val="00332991"/>
    <w:rsid w:val="00333056"/>
    <w:rsid w:val="0033305D"/>
    <w:rsid w:val="00333110"/>
    <w:rsid w:val="0033341B"/>
    <w:rsid w:val="003335DE"/>
    <w:rsid w:val="00333971"/>
    <w:rsid w:val="00333CA7"/>
    <w:rsid w:val="00333EF9"/>
    <w:rsid w:val="00334497"/>
    <w:rsid w:val="003346EC"/>
    <w:rsid w:val="003348A8"/>
    <w:rsid w:val="00334A0D"/>
    <w:rsid w:val="00335356"/>
    <w:rsid w:val="003356BD"/>
    <w:rsid w:val="00336120"/>
    <w:rsid w:val="003362AD"/>
    <w:rsid w:val="003363BD"/>
    <w:rsid w:val="00336A3B"/>
    <w:rsid w:val="00336FBE"/>
    <w:rsid w:val="003376F2"/>
    <w:rsid w:val="00337B5E"/>
    <w:rsid w:val="00337ED2"/>
    <w:rsid w:val="00340058"/>
    <w:rsid w:val="003404F8"/>
    <w:rsid w:val="003411C1"/>
    <w:rsid w:val="003412FE"/>
    <w:rsid w:val="00341A30"/>
    <w:rsid w:val="003421C5"/>
    <w:rsid w:val="003421C6"/>
    <w:rsid w:val="003426C9"/>
    <w:rsid w:val="0034273D"/>
    <w:rsid w:val="00342B3A"/>
    <w:rsid w:val="00342C8D"/>
    <w:rsid w:val="003436A3"/>
    <w:rsid w:val="0034397D"/>
    <w:rsid w:val="00343BB0"/>
    <w:rsid w:val="00343C6F"/>
    <w:rsid w:val="00344184"/>
    <w:rsid w:val="00344D48"/>
    <w:rsid w:val="00344DCB"/>
    <w:rsid w:val="00345656"/>
    <w:rsid w:val="00346187"/>
    <w:rsid w:val="00346333"/>
    <w:rsid w:val="0034672A"/>
    <w:rsid w:val="003468A5"/>
    <w:rsid w:val="00346BE8"/>
    <w:rsid w:val="00347093"/>
    <w:rsid w:val="00347115"/>
    <w:rsid w:val="00347220"/>
    <w:rsid w:val="0034785C"/>
    <w:rsid w:val="0034793C"/>
    <w:rsid w:val="00347D45"/>
    <w:rsid w:val="00347E4E"/>
    <w:rsid w:val="00350296"/>
    <w:rsid w:val="0035124B"/>
    <w:rsid w:val="00351358"/>
    <w:rsid w:val="00351D43"/>
    <w:rsid w:val="00352318"/>
    <w:rsid w:val="00352554"/>
    <w:rsid w:val="00352CA0"/>
    <w:rsid w:val="00353104"/>
    <w:rsid w:val="003534A5"/>
    <w:rsid w:val="00353F1C"/>
    <w:rsid w:val="003544F9"/>
    <w:rsid w:val="0035474D"/>
    <w:rsid w:val="00354793"/>
    <w:rsid w:val="00354BD9"/>
    <w:rsid w:val="00355005"/>
    <w:rsid w:val="00355499"/>
    <w:rsid w:val="0035584F"/>
    <w:rsid w:val="003558D2"/>
    <w:rsid w:val="00356368"/>
    <w:rsid w:val="00356479"/>
    <w:rsid w:val="003568B5"/>
    <w:rsid w:val="00356A8B"/>
    <w:rsid w:val="00356DA3"/>
    <w:rsid w:val="00356E42"/>
    <w:rsid w:val="00356ECA"/>
    <w:rsid w:val="00356EF6"/>
    <w:rsid w:val="003576DB"/>
    <w:rsid w:val="00357701"/>
    <w:rsid w:val="00360200"/>
    <w:rsid w:val="00360554"/>
    <w:rsid w:val="0036099E"/>
    <w:rsid w:val="0036114F"/>
    <w:rsid w:val="00361546"/>
    <w:rsid w:val="0036167F"/>
    <w:rsid w:val="00361B1C"/>
    <w:rsid w:val="00361C69"/>
    <w:rsid w:val="00361FE0"/>
    <w:rsid w:val="00362142"/>
    <w:rsid w:val="00362ABA"/>
    <w:rsid w:val="00362B48"/>
    <w:rsid w:val="00362C5D"/>
    <w:rsid w:val="00362DC8"/>
    <w:rsid w:val="00362E51"/>
    <w:rsid w:val="00362FBD"/>
    <w:rsid w:val="003637B3"/>
    <w:rsid w:val="00363AED"/>
    <w:rsid w:val="00363CA8"/>
    <w:rsid w:val="003642D5"/>
    <w:rsid w:val="003644CF"/>
    <w:rsid w:val="00364EE2"/>
    <w:rsid w:val="00364FDA"/>
    <w:rsid w:val="00364FEB"/>
    <w:rsid w:val="003658D9"/>
    <w:rsid w:val="00366430"/>
    <w:rsid w:val="0036649B"/>
    <w:rsid w:val="00366545"/>
    <w:rsid w:val="00366A13"/>
    <w:rsid w:val="00366A57"/>
    <w:rsid w:val="003705AA"/>
    <w:rsid w:val="003705CA"/>
    <w:rsid w:val="00370D0A"/>
    <w:rsid w:val="00370D8D"/>
    <w:rsid w:val="003715A2"/>
    <w:rsid w:val="00371720"/>
    <w:rsid w:val="00371F61"/>
    <w:rsid w:val="0037203E"/>
    <w:rsid w:val="003724B6"/>
    <w:rsid w:val="00372817"/>
    <w:rsid w:val="0037385E"/>
    <w:rsid w:val="003738FE"/>
    <w:rsid w:val="00373AA1"/>
    <w:rsid w:val="00373B27"/>
    <w:rsid w:val="00373EB4"/>
    <w:rsid w:val="003744B5"/>
    <w:rsid w:val="00375073"/>
    <w:rsid w:val="00375374"/>
    <w:rsid w:val="00375ADE"/>
    <w:rsid w:val="00375C47"/>
    <w:rsid w:val="003761B8"/>
    <w:rsid w:val="00376963"/>
    <w:rsid w:val="00376EB4"/>
    <w:rsid w:val="00376FDF"/>
    <w:rsid w:val="003771F8"/>
    <w:rsid w:val="003771FC"/>
    <w:rsid w:val="003772E7"/>
    <w:rsid w:val="003774FA"/>
    <w:rsid w:val="0037781F"/>
    <w:rsid w:val="0037793B"/>
    <w:rsid w:val="00377A5C"/>
    <w:rsid w:val="00377A6D"/>
    <w:rsid w:val="00380153"/>
    <w:rsid w:val="003805CF"/>
    <w:rsid w:val="00381310"/>
    <w:rsid w:val="00381A13"/>
    <w:rsid w:val="00381CF4"/>
    <w:rsid w:val="00382100"/>
    <w:rsid w:val="00382134"/>
    <w:rsid w:val="0038281F"/>
    <w:rsid w:val="00382DFD"/>
    <w:rsid w:val="00382F69"/>
    <w:rsid w:val="00383EEF"/>
    <w:rsid w:val="003841A6"/>
    <w:rsid w:val="0038479B"/>
    <w:rsid w:val="00384B23"/>
    <w:rsid w:val="00385406"/>
    <w:rsid w:val="00385941"/>
    <w:rsid w:val="00385945"/>
    <w:rsid w:val="00385C26"/>
    <w:rsid w:val="00386070"/>
    <w:rsid w:val="0038625D"/>
    <w:rsid w:val="0038638C"/>
    <w:rsid w:val="00386D05"/>
    <w:rsid w:val="00386FFD"/>
    <w:rsid w:val="00387213"/>
    <w:rsid w:val="003872E8"/>
    <w:rsid w:val="003875BE"/>
    <w:rsid w:val="00387BBC"/>
    <w:rsid w:val="00387CE2"/>
    <w:rsid w:val="00390221"/>
    <w:rsid w:val="0039024E"/>
    <w:rsid w:val="003908AD"/>
    <w:rsid w:val="00390B63"/>
    <w:rsid w:val="003911E8"/>
    <w:rsid w:val="00391251"/>
    <w:rsid w:val="00391761"/>
    <w:rsid w:val="00391C95"/>
    <w:rsid w:val="00392F80"/>
    <w:rsid w:val="003932EA"/>
    <w:rsid w:val="003941A8"/>
    <w:rsid w:val="00394D5B"/>
    <w:rsid w:val="00394EC5"/>
    <w:rsid w:val="003952B9"/>
    <w:rsid w:val="0039588B"/>
    <w:rsid w:val="003963F6"/>
    <w:rsid w:val="00396428"/>
    <w:rsid w:val="00396914"/>
    <w:rsid w:val="00397484"/>
    <w:rsid w:val="00397B96"/>
    <w:rsid w:val="003A01E6"/>
    <w:rsid w:val="003A035C"/>
    <w:rsid w:val="003A0658"/>
    <w:rsid w:val="003A0969"/>
    <w:rsid w:val="003A098F"/>
    <w:rsid w:val="003A0A7B"/>
    <w:rsid w:val="003A0B49"/>
    <w:rsid w:val="003A0E66"/>
    <w:rsid w:val="003A1039"/>
    <w:rsid w:val="003A1E08"/>
    <w:rsid w:val="003A2A0F"/>
    <w:rsid w:val="003A3018"/>
    <w:rsid w:val="003A318B"/>
    <w:rsid w:val="003A32B5"/>
    <w:rsid w:val="003A3329"/>
    <w:rsid w:val="003A352A"/>
    <w:rsid w:val="003A38EE"/>
    <w:rsid w:val="003A3DE2"/>
    <w:rsid w:val="003A469F"/>
    <w:rsid w:val="003A4730"/>
    <w:rsid w:val="003A48DA"/>
    <w:rsid w:val="003A4B57"/>
    <w:rsid w:val="003A4B99"/>
    <w:rsid w:val="003A4BEA"/>
    <w:rsid w:val="003A50C3"/>
    <w:rsid w:val="003A53FA"/>
    <w:rsid w:val="003A55D2"/>
    <w:rsid w:val="003A5C93"/>
    <w:rsid w:val="003A5D6C"/>
    <w:rsid w:val="003A63D0"/>
    <w:rsid w:val="003A654F"/>
    <w:rsid w:val="003A6EC7"/>
    <w:rsid w:val="003A7516"/>
    <w:rsid w:val="003A77FE"/>
    <w:rsid w:val="003B00C0"/>
    <w:rsid w:val="003B05EB"/>
    <w:rsid w:val="003B0A5D"/>
    <w:rsid w:val="003B0D9B"/>
    <w:rsid w:val="003B12D6"/>
    <w:rsid w:val="003B1515"/>
    <w:rsid w:val="003B1874"/>
    <w:rsid w:val="003B1E2A"/>
    <w:rsid w:val="003B2446"/>
    <w:rsid w:val="003B2539"/>
    <w:rsid w:val="003B2A61"/>
    <w:rsid w:val="003B2DC8"/>
    <w:rsid w:val="003B309C"/>
    <w:rsid w:val="003B30FC"/>
    <w:rsid w:val="003B328C"/>
    <w:rsid w:val="003B359B"/>
    <w:rsid w:val="003B3A26"/>
    <w:rsid w:val="003B40B3"/>
    <w:rsid w:val="003B40D2"/>
    <w:rsid w:val="003B47BC"/>
    <w:rsid w:val="003B5017"/>
    <w:rsid w:val="003B52DE"/>
    <w:rsid w:val="003B5C14"/>
    <w:rsid w:val="003B5F74"/>
    <w:rsid w:val="003B6A9D"/>
    <w:rsid w:val="003B6B71"/>
    <w:rsid w:val="003B6CF0"/>
    <w:rsid w:val="003B6DE7"/>
    <w:rsid w:val="003B7429"/>
    <w:rsid w:val="003B797A"/>
    <w:rsid w:val="003B7B60"/>
    <w:rsid w:val="003B7FFE"/>
    <w:rsid w:val="003C07F3"/>
    <w:rsid w:val="003C10C3"/>
    <w:rsid w:val="003C1DCD"/>
    <w:rsid w:val="003C1FB8"/>
    <w:rsid w:val="003C2526"/>
    <w:rsid w:val="003C2B25"/>
    <w:rsid w:val="003C2F87"/>
    <w:rsid w:val="003C3405"/>
    <w:rsid w:val="003C3939"/>
    <w:rsid w:val="003C43AE"/>
    <w:rsid w:val="003C4AB3"/>
    <w:rsid w:val="003C51A7"/>
    <w:rsid w:val="003C526A"/>
    <w:rsid w:val="003C54CC"/>
    <w:rsid w:val="003C5E12"/>
    <w:rsid w:val="003C5F32"/>
    <w:rsid w:val="003C5F9D"/>
    <w:rsid w:val="003C6394"/>
    <w:rsid w:val="003C6421"/>
    <w:rsid w:val="003C677C"/>
    <w:rsid w:val="003C67BC"/>
    <w:rsid w:val="003C689B"/>
    <w:rsid w:val="003C6AA3"/>
    <w:rsid w:val="003C6F5B"/>
    <w:rsid w:val="003C7349"/>
    <w:rsid w:val="003C76C8"/>
    <w:rsid w:val="003C7820"/>
    <w:rsid w:val="003D0014"/>
    <w:rsid w:val="003D0152"/>
    <w:rsid w:val="003D0496"/>
    <w:rsid w:val="003D09D6"/>
    <w:rsid w:val="003D0C9A"/>
    <w:rsid w:val="003D17A8"/>
    <w:rsid w:val="003D1F87"/>
    <w:rsid w:val="003D20C9"/>
    <w:rsid w:val="003D229E"/>
    <w:rsid w:val="003D2A9B"/>
    <w:rsid w:val="003D2B81"/>
    <w:rsid w:val="003D2FED"/>
    <w:rsid w:val="003D3DC1"/>
    <w:rsid w:val="003D3E21"/>
    <w:rsid w:val="003D4176"/>
    <w:rsid w:val="003D4337"/>
    <w:rsid w:val="003D44E4"/>
    <w:rsid w:val="003D44E5"/>
    <w:rsid w:val="003D46BF"/>
    <w:rsid w:val="003D473A"/>
    <w:rsid w:val="003D4A77"/>
    <w:rsid w:val="003D4BD5"/>
    <w:rsid w:val="003D4BEF"/>
    <w:rsid w:val="003D5052"/>
    <w:rsid w:val="003D535B"/>
    <w:rsid w:val="003D5CEE"/>
    <w:rsid w:val="003D5E5F"/>
    <w:rsid w:val="003D60E5"/>
    <w:rsid w:val="003D6385"/>
    <w:rsid w:val="003D66B0"/>
    <w:rsid w:val="003D6864"/>
    <w:rsid w:val="003D6935"/>
    <w:rsid w:val="003D6A1E"/>
    <w:rsid w:val="003D7328"/>
    <w:rsid w:val="003D734D"/>
    <w:rsid w:val="003D7354"/>
    <w:rsid w:val="003E0094"/>
    <w:rsid w:val="003E015D"/>
    <w:rsid w:val="003E0230"/>
    <w:rsid w:val="003E033B"/>
    <w:rsid w:val="003E0ABB"/>
    <w:rsid w:val="003E1077"/>
    <w:rsid w:val="003E1523"/>
    <w:rsid w:val="003E1C13"/>
    <w:rsid w:val="003E21D7"/>
    <w:rsid w:val="003E2270"/>
    <w:rsid w:val="003E3233"/>
    <w:rsid w:val="003E3327"/>
    <w:rsid w:val="003E3482"/>
    <w:rsid w:val="003E3FB7"/>
    <w:rsid w:val="003E3FCD"/>
    <w:rsid w:val="003E46D0"/>
    <w:rsid w:val="003E4935"/>
    <w:rsid w:val="003E5405"/>
    <w:rsid w:val="003E5536"/>
    <w:rsid w:val="003E5723"/>
    <w:rsid w:val="003E6B09"/>
    <w:rsid w:val="003E6DAA"/>
    <w:rsid w:val="003E6EEE"/>
    <w:rsid w:val="003E7447"/>
    <w:rsid w:val="003E7DD1"/>
    <w:rsid w:val="003E7F8F"/>
    <w:rsid w:val="003F046D"/>
    <w:rsid w:val="003F0E87"/>
    <w:rsid w:val="003F1156"/>
    <w:rsid w:val="003F1BE9"/>
    <w:rsid w:val="003F276E"/>
    <w:rsid w:val="003F296A"/>
    <w:rsid w:val="003F2A51"/>
    <w:rsid w:val="003F2B3C"/>
    <w:rsid w:val="003F2DB7"/>
    <w:rsid w:val="003F2EA4"/>
    <w:rsid w:val="003F304D"/>
    <w:rsid w:val="003F3081"/>
    <w:rsid w:val="003F37EB"/>
    <w:rsid w:val="003F3B38"/>
    <w:rsid w:val="003F4076"/>
    <w:rsid w:val="003F4209"/>
    <w:rsid w:val="003F42DA"/>
    <w:rsid w:val="003F4F29"/>
    <w:rsid w:val="003F6073"/>
    <w:rsid w:val="003F659F"/>
    <w:rsid w:val="003F677B"/>
    <w:rsid w:val="003F6E4A"/>
    <w:rsid w:val="003F6F47"/>
    <w:rsid w:val="003F72CD"/>
    <w:rsid w:val="003F7DFC"/>
    <w:rsid w:val="004000F2"/>
    <w:rsid w:val="004004D1"/>
    <w:rsid w:val="0040053A"/>
    <w:rsid w:val="00400922"/>
    <w:rsid w:val="00400EE7"/>
    <w:rsid w:val="004010CC"/>
    <w:rsid w:val="00401682"/>
    <w:rsid w:val="004019D3"/>
    <w:rsid w:val="00401FEE"/>
    <w:rsid w:val="0040223C"/>
    <w:rsid w:val="0040263A"/>
    <w:rsid w:val="00402675"/>
    <w:rsid w:val="00402FE3"/>
    <w:rsid w:val="00402FF5"/>
    <w:rsid w:val="0040312F"/>
    <w:rsid w:val="004032F0"/>
    <w:rsid w:val="004033FC"/>
    <w:rsid w:val="00404241"/>
    <w:rsid w:val="004053AB"/>
    <w:rsid w:val="004054E3"/>
    <w:rsid w:val="004055BF"/>
    <w:rsid w:val="0040560A"/>
    <w:rsid w:val="00405790"/>
    <w:rsid w:val="00405804"/>
    <w:rsid w:val="00405C37"/>
    <w:rsid w:val="004063EB"/>
    <w:rsid w:val="00406497"/>
    <w:rsid w:val="00406876"/>
    <w:rsid w:val="004072E7"/>
    <w:rsid w:val="00407B20"/>
    <w:rsid w:val="00407BFD"/>
    <w:rsid w:val="0041027A"/>
    <w:rsid w:val="0041218B"/>
    <w:rsid w:val="00412583"/>
    <w:rsid w:val="0041258B"/>
    <w:rsid w:val="00412F03"/>
    <w:rsid w:val="004136C5"/>
    <w:rsid w:val="00413A0A"/>
    <w:rsid w:val="00413D0C"/>
    <w:rsid w:val="00413D9D"/>
    <w:rsid w:val="004144AB"/>
    <w:rsid w:val="00414795"/>
    <w:rsid w:val="00414CFF"/>
    <w:rsid w:val="00416BA2"/>
    <w:rsid w:val="00416CB4"/>
    <w:rsid w:val="004171F0"/>
    <w:rsid w:val="004178D1"/>
    <w:rsid w:val="00417BF9"/>
    <w:rsid w:val="00420187"/>
    <w:rsid w:val="0042041D"/>
    <w:rsid w:val="00420424"/>
    <w:rsid w:val="0042046C"/>
    <w:rsid w:val="004208E0"/>
    <w:rsid w:val="00421252"/>
    <w:rsid w:val="00421736"/>
    <w:rsid w:val="00421C1B"/>
    <w:rsid w:val="00421C46"/>
    <w:rsid w:val="00421DC0"/>
    <w:rsid w:val="00421F04"/>
    <w:rsid w:val="00422168"/>
    <w:rsid w:val="0042253A"/>
    <w:rsid w:val="004226C0"/>
    <w:rsid w:val="00422DE7"/>
    <w:rsid w:val="004231C7"/>
    <w:rsid w:val="00423414"/>
    <w:rsid w:val="00423845"/>
    <w:rsid w:val="0042403C"/>
    <w:rsid w:val="004241FB"/>
    <w:rsid w:val="004248B7"/>
    <w:rsid w:val="00424CD7"/>
    <w:rsid w:val="004252DD"/>
    <w:rsid w:val="0042534F"/>
    <w:rsid w:val="00425933"/>
    <w:rsid w:val="00425B59"/>
    <w:rsid w:val="00425E4F"/>
    <w:rsid w:val="00426525"/>
    <w:rsid w:val="00426643"/>
    <w:rsid w:val="00426C3C"/>
    <w:rsid w:val="00426D03"/>
    <w:rsid w:val="00427209"/>
    <w:rsid w:val="00427410"/>
    <w:rsid w:val="0042742D"/>
    <w:rsid w:val="00427CF5"/>
    <w:rsid w:val="00430156"/>
    <w:rsid w:val="00430220"/>
    <w:rsid w:val="00430405"/>
    <w:rsid w:val="004305C8"/>
    <w:rsid w:val="004308F9"/>
    <w:rsid w:val="0043095F"/>
    <w:rsid w:val="00430974"/>
    <w:rsid w:val="00431535"/>
    <w:rsid w:val="00431855"/>
    <w:rsid w:val="00432393"/>
    <w:rsid w:val="0043276F"/>
    <w:rsid w:val="00432E0A"/>
    <w:rsid w:val="0043332E"/>
    <w:rsid w:val="00433369"/>
    <w:rsid w:val="00433648"/>
    <w:rsid w:val="00434051"/>
    <w:rsid w:val="00434183"/>
    <w:rsid w:val="004341D7"/>
    <w:rsid w:val="00434593"/>
    <w:rsid w:val="00434DB8"/>
    <w:rsid w:val="00435436"/>
    <w:rsid w:val="004363AE"/>
    <w:rsid w:val="004364E2"/>
    <w:rsid w:val="004365A9"/>
    <w:rsid w:val="0043667C"/>
    <w:rsid w:val="004369AB"/>
    <w:rsid w:val="00436C91"/>
    <w:rsid w:val="00436EEE"/>
    <w:rsid w:val="004370D8"/>
    <w:rsid w:val="004376C5"/>
    <w:rsid w:val="004376DB"/>
    <w:rsid w:val="00437B8F"/>
    <w:rsid w:val="00437D35"/>
    <w:rsid w:val="004407B6"/>
    <w:rsid w:val="0044086D"/>
    <w:rsid w:val="00440DEB"/>
    <w:rsid w:val="004412E2"/>
    <w:rsid w:val="004414BE"/>
    <w:rsid w:val="00441530"/>
    <w:rsid w:val="0044160D"/>
    <w:rsid w:val="004424CB"/>
    <w:rsid w:val="00442515"/>
    <w:rsid w:val="0044292C"/>
    <w:rsid w:val="00442F8B"/>
    <w:rsid w:val="0044371D"/>
    <w:rsid w:val="00443923"/>
    <w:rsid w:val="00443B62"/>
    <w:rsid w:val="00444049"/>
    <w:rsid w:val="0044506F"/>
    <w:rsid w:val="00446880"/>
    <w:rsid w:val="00446D3D"/>
    <w:rsid w:val="00446E47"/>
    <w:rsid w:val="004471DF"/>
    <w:rsid w:val="00447733"/>
    <w:rsid w:val="004503A2"/>
    <w:rsid w:val="00450918"/>
    <w:rsid w:val="0045099D"/>
    <w:rsid w:val="004509CC"/>
    <w:rsid w:val="00451503"/>
    <w:rsid w:val="0045182F"/>
    <w:rsid w:val="00451C9D"/>
    <w:rsid w:val="004523F6"/>
    <w:rsid w:val="004525A3"/>
    <w:rsid w:val="004530B0"/>
    <w:rsid w:val="004532E7"/>
    <w:rsid w:val="0045351B"/>
    <w:rsid w:val="004536C4"/>
    <w:rsid w:val="00453A0F"/>
    <w:rsid w:val="004540FC"/>
    <w:rsid w:val="004544EC"/>
    <w:rsid w:val="004545DD"/>
    <w:rsid w:val="004548D9"/>
    <w:rsid w:val="00454A61"/>
    <w:rsid w:val="00454B0A"/>
    <w:rsid w:val="00455008"/>
    <w:rsid w:val="00455325"/>
    <w:rsid w:val="0045587B"/>
    <w:rsid w:val="00455B28"/>
    <w:rsid w:val="00455C35"/>
    <w:rsid w:val="00455C8B"/>
    <w:rsid w:val="00456C22"/>
    <w:rsid w:val="00457244"/>
    <w:rsid w:val="004572B9"/>
    <w:rsid w:val="00460259"/>
    <w:rsid w:val="004607A2"/>
    <w:rsid w:val="00461823"/>
    <w:rsid w:val="004618F2"/>
    <w:rsid w:val="00461AAB"/>
    <w:rsid w:val="00461CAB"/>
    <w:rsid w:val="00461D7F"/>
    <w:rsid w:val="00461E81"/>
    <w:rsid w:val="00461ED1"/>
    <w:rsid w:val="00462E3C"/>
    <w:rsid w:val="00463080"/>
    <w:rsid w:val="004633F7"/>
    <w:rsid w:val="0046345D"/>
    <w:rsid w:val="00463A4C"/>
    <w:rsid w:val="00463BA6"/>
    <w:rsid w:val="00463E24"/>
    <w:rsid w:val="0046433B"/>
    <w:rsid w:val="004649E7"/>
    <w:rsid w:val="00464A80"/>
    <w:rsid w:val="00464E24"/>
    <w:rsid w:val="004651EA"/>
    <w:rsid w:val="00466456"/>
    <w:rsid w:val="00466659"/>
    <w:rsid w:val="004669A1"/>
    <w:rsid w:val="00466DAF"/>
    <w:rsid w:val="00466E1A"/>
    <w:rsid w:val="00466F93"/>
    <w:rsid w:val="00466FFC"/>
    <w:rsid w:val="00467923"/>
    <w:rsid w:val="004700D0"/>
    <w:rsid w:val="0047066F"/>
    <w:rsid w:val="004714C4"/>
    <w:rsid w:val="004729C0"/>
    <w:rsid w:val="00473392"/>
    <w:rsid w:val="004743E9"/>
    <w:rsid w:val="0047535A"/>
    <w:rsid w:val="00475425"/>
    <w:rsid w:val="0047666B"/>
    <w:rsid w:val="00476732"/>
    <w:rsid w:val="004769F6"/>
    <w:rsid w:val="00476D67"/>
    <w:rsid w:val="00476DD2"/>
    <w:rsid w:val="00477A5E"/>
    <w:rsid w:val="00477B3C"/>
    <w:rsid w:val="00480FEF"/>
    <w:rsid w:val="0048176C"/>
    <w:rsid w:val="004820E6"/>
    <w:rsid w:val="004820F1"/>
    <w:rsid w:val="00482830"/>
    <w:rsid w:val="004829DC"/>
    <w:rsid w:val="004829DF"/>
    <w:rsid w:val="004835A1"/>
    <w:rsid w:val="004835B5"/>
    <w:rsid w:val="00483A89"/>
    <w:rsid w:val="00483BD3"/>
    <w:rsid w:val="00483E9C"/>
    <w:rsid w:val="004852EF"/>
    <w:rsid w:val="00485575"/>
    <w:rsid w:val="0048563F"/>
    <w:rsid w:val="00485873"/>
    <w:rsid w:val="00485AE2"/>
    <w:rsid w:val="00485B24"/>
    <w:rsid w:val="004864FE"/>
    <w:rsid w:val="004866EE"/>
    <w:rsid w:val="004867C2"/>
    <w:rsid w:val="00486861"/>
    <w:rsid w:val="00486AE3"/>
    <w:rsid w:val="00486D98"/>
    <w:rsid w:val="004870B1"/>
    <w:rsid w:val="004870BA"/>
    <w:rsid w:val="004877C8"/>
    <w:rsid w:val="00490E20"/>
    <w:rsid w:val="004910A3"/>
    <w:rsid w:val="00491282"/>
    <w:rsid w:val="00491833"/>
    <w:rsid w:val="004919AE"/>
    <w:rsid w:val="00491A22"/>
    <w:rsid w:val="00491E70"/>
    <w:rsid w:val="00491EB1"/>
    <w:rsid w:val="004926A8"/>
    <w:rsid w:val="004927DF"/>
    <w:rsid w:val="00492A90"/>
    <w:rsid w:val="00492E9E"/>
    <w:rsid w:val="00493202"/>
    <w:rsid w:val="00493410"/>
    <w:rsid w:val="0049386F"/>
    <w:rsid w:val="004940B9"/>
    <w:rsid w:val="0049421B"/>
    <w:rsid w:val="00494659"/>
    <w:rsid w:val="00494756"/>
    <w:rsid w:val="00495631"/>
    <w:rsid w:val="004956DC"/>
    <w:rsid w:val="00496096"/>
    <w:rsid w:val="004961A1"/>
    <w:rsid w:val="004963DB"/>
    <w:rsid w:val="004965CE"/>
    <w:rsid w:val="00497BE7"/>
    <w:rsid w:val="00497FC9"/>
    <w:rsid w:val="004A04E1"/>
    <w:rsid w:val="004A134B"/>
    <w:rsid w:val="004A1CDB"/>
    <w:rsid w:val="004A1EEC"/>
    <w:rsid w:val="004A2C52"/>
    <w:rsid w:val="004A2F60"/>
    <w:rsid w:val="004A329A"/>
    <w:rsid w:val="004A33C6"/>
    <w:rsid w:val="004A381F"/>
    <w:rsid w:val="004A3870"/>
    <w:rsid w:val="004A48E4"/>
    <w:rsid w:val="004A49EC"/>
    <w:rsid w:val="004A5065"/>
    <w:rsid w:val="004A522C"/>
    <w:rsid w:val="004A68AF"/>
    <w:rsid w:val="004A6BD4"/>
    <w:rsid w:val="004A7161"/>
    <w:rsid w:val="004A72AF"/>
    <w:rsid w:val="004A76DC"/>
    <w:rsid w:val="004A7CEF"/>
    <w:rsid w:val="004A7E22"/>
    <w:rsid w:val="004B002D"/>
    <w:rsid w:val="004B0094"/>
    <w:rsid w:val="004B0098"/>
    <w:rsid w:val="004B043F"/>
    <w:rsid w:val="004B0450"/>
    <w:rsid w:val="004B083D"/>
    <w:rsid w:val="004B14EC"/>
    <w:rsid w:val="004B1847"/>
    <w:rsid w:val="004B18B0"/>
    <w:rsid w:val="004B2268"/>
    <w:rsid w:val="004B2B49"/>
    <w:rsid w:val="004B2B81"/>
    <w:rsid w:val="004B3344"/>
    <w:rsid w:val="004B339B"/>
    <w:rsid w:val="004B37A5"/>
    <w:rsid w:val="004B435C"/>
    <w:rsid w:val="004B4525"/>
    <w:rsid w:val="004B4BF6"/>
    <w:rsid w:val="004B52F9"/>
    <w:rsid w:val="004B5418"/>
    <w:rsid w:val="004B5782"/>
    <w:rsid w:val="004B63BD"/>
    <w:rsid w:val="004B6B1A"/>
    <w:rsid w:val="004B6C25"/>
    <w:rsid w:val="004B6C44"/>
    <w:rsid w:val="004B7416"/>
    <w:rsid w:val="004B750E"/>
    <w:rsid w:val="004B78B4"/>
    <w:rsid w:val="004B7B37"/>
    <w:rsid w:val="004B7F1B"/>
    <w:rsid w:val="004C02FB"/>
    <w:rsid w:val="004C0C62"/>
    <w:rsid w:val="004C0D91"/>
    <w:rsid w:val="004C0E94"/>
    <w:rsid w:val="004C0EC3"/>
    <w:rsid w:val="004C1522"/>
    <w:rsid w:val="004C162B"/>
    <w:rsid w:val="004C1E8F"/>
    <w:rsid w:val="004C2337"/>
    <w:rsid w:val="004C23E6"/>
    <w:rsid w:val="004C263A"/>
    <w:rsid w:val="004C26EE"/>
    <w:rsid w:val="004C29D2"/>
    <w:rsid w:val="004C2D46"/>
    <w:rsid w:val="004C3330"/>
    <w:rsid w:val="004C4F10"/>
    <w:rsid w:val="004C539D"/>
    <w:rsid w:val="004C60DA"/>
    <w:rsid w:val="004C61CD"/>
    <w:rsid w:val="004C639D"/>
    <w:rsid w:val="004C66DE"/>
    <w:rsid w:val="004C6E80"/>
    <w:rsid w:val="004C771D"/>
    <w:rsid w:val="004C7730"/>
    <w:rsid w:val="004C7F4F"/>
    <w:rsid w:val="004D0096"/>
    <w:rsid w:val="004D04E6"/>
    <w:rsid w:val="004D179C"/>
    <w:rsid w:val="004D1AA7"/>
    <w:rsid w:val="004D1D22"/>
    <w:rsid w:val="004D214B"/>
    <w:rsid w:val="004D22E9"/>
    <w:rsid w:val="004D29D4"/>
    <w:rsid w:val="004D2B43"/>
    <w:rsid w:val="004D2BEF"/>
    <w:rsid w:val="004D2CD6"/>
    <w:rsid w:val="004D31A5"/>
    <w:rsid w:val="004D34F4"/>
    <w:rsid w:val="004D35A1"/>
    <w:rsid w:val="004D35B0"/>
    <w:rsid w:val="004D3ABE"/>
    <w:rsid w:val="004D3D7B"/>
    <w:rsid w:val="004D3F22"/>
    <w:rsid w:val="004D431C"/>
    <w:rsid w:val="004D4E07"/>
    <w:rsid w:val="004D4E89"/>
    <w:rsid w:val="004D4EDE"/>
    <w:rsid w:val="004D5BA7"/>
    <w:rsid w:val="004D638A"/>
    <w:rsid w:val="004D7C60"/>
    <w:rsid w:val="004D7F44"/>
    <w:rsid w:val="004D7FE9"/>
    <w:rsid w:val="004E0D9D"/>
    <w:rsid w:val="004E1344"/>
    <w:rsid w:val="004E2214"/>
    <w:rsid w:val="004E2302"/>
    <w:rsid w:val="004E2338"/>
    <w:rsid w:val="004E23AF"/>
    <w:rsid w:val="004E2E87"/>
    <w:rsid w:val="004E332B"/>
    <w:rsid w:val="004E33F3"/>
    <w:rsid w:val="004E3ABE"/>
    <w:rsid w:val="004E42CF"/>
    <w:rsid w:val="004E465F"/>
    <w:rsid w:val="004E477B"/>
    <w:rsid w:val="004E4A80"/>
    <w:rsid w:val="004E699C"/>
    <w:rsid w:val="004E6D8C"/>
    <w:rsid w:val="004E7742"/>
    <w:rsid w:val="004E780E"/>
    <w:rsid w:val="004E7895"/>
    <w:rsid w:val="004E7DB5"/>
    <w:rsid w:val="004E7DFB"/>
    <w:rsid w:val="004F0783"/>
    <w:rsid w:val="004F0ADB"/>
    <w:rsid w:val="004F0AEA"/>
    <w:rsid w:val="004F0F43"/>
    <w:rsid w:val="004F1C71"/>
    <w:rsid w:val="004F20A6"/>
    <w:rsid w:val="004F23C5"/>
    <w:rsid w:val="004F24CA"/>
    <w:rsid w:val="004F3236"/>
    <w:rsid w:val="004F3F42"/>
    <w:rsid w:val="004F4DD6"/>
    <w:rsid w:val="004F50A2"/>
    <w:rsid w:val="004F550C"/>
    <w:rsid w:val="004F56B8"/>
    <w:rsid w:val="004F581A"/>
    <w:rsid w:val="004F62FE"/>
    <w:rsid w:val="004F64FE"/>
    <w:rsid w:val="004F6D1C"/>
    <w:rsid w:val="004F7458"/>
    <w:rsid w:val="004F79EB"/>
    <w:rsid w:val="00500320"/>
    <w:rsid w:val="0050043D"/>
    <w:rsid w:val="00500D5F"/>
    <w:rsid w:val="00500FA7"/>
    <w:rsid w:val="00501110"/>
    <w:rsid w:val="005019F0"/>
    <w:rsid w:val="00501D43"/>
    <w:rsid w:val="00501F4F"/>
    <w:rsid w:val="00502261"/>
    <w:rsid w:val="0050291A"/>
    <w:rsid w:val="00502C41"/>
    <w:rsid w:val="005033B4"/>
    <w:rsid w:val="00503DA6"/>
    <w:rsid w:val="00504101"/>
    <w:rsid w:val="005047B5"/>
    <w:rsid w:val="00504849"/>
    <w:rsid w:val="0050492F"/>
    <w:rsid w:val="00504F5E"/>
    <w:rsid w:val="0050505B"/>
    <w:rsid w:val="00505228"/>
    <w:rsid w:val="005058B4"/>
    <w:rsid w:val="00505C4C"/>
    <w:rsid w:val="00505E24"/>
    <w:rsid w:val="00505E95"/>
    <w:rsid w:val="00505FAC"/>
    <w:rsid w:val="00506878"/>
    <w:rsid w:val="00506969"/>
    <w:rsid w:val="00506A20"/>
    <w:rsid w:val="00507867"/>
    <w:rsid w:val="0050788F"/>
    <w:rsid w:val="00507BBA"/>
    <w:rsid w:val="00507F3C"/>
    <w:rsid w:val="00510DE4"/>
    <w:rsid w:val="00510FA6"/>
    <w:rsid w:val="0051103A"/>
    <w:rsid w:val="00511551"/>
    <w:rsid w:val="00511E8C"/>
    <w:rsid w:val="00511FDC"/>
    <w:rsid w:val="00512747"/>
    <w:rsid w:val="00512C34"/>
    <w:rsid w:val="00512CB5"/>
    <w:rsid w:val="0051326D"/>
    <w:rsid w:val="00513422"/>
    <w:rsid w:val="005137DE"/>
    <w:rsid w:val="00514525"/>
    <w:rsid w:val="00514530"/>
    <w:rsid w:val="00514B38"/>
    <w:rsid w:val="00514C26"/>
    <w:rsid w:val="00514DA0"/>
    <w:rsid w:val="00514EE7"/>
    <w:rsid w:val="005157F5"/>
    <w:rsid w:val="00515D02"/>
    <w:rsid w:val="00515DF5"/>
    <w:rsid w:val="00515FD5"/>
    <w:rsid w:val="00516C54"/>
    <w:rsid w:val="005171F9"/>
    <w:rsid w:val="0051733B"/>
    <w:rsid w:val="005176D0"/>
    <w:rsid w:val="0051796C"/>
    <w:rsid w:val="005201B5"/>
    <w:rsid w:val="00520CB5"/>
    <w:rsid w:val="00520D0D"/>
    <w:rsid w:val="0052186C"/>
    <w:rsid w:val="0052190B"/>
    <w:rsid w:val="00521D38"/>
    <w:rsid w:val="005220A0"/>
    <w:rsid w:val="0052234E"/>
    <w:rsid w:val="00522FBE"/>
    <w:rsid w:val="00523101"/>
    <w:rsid w:val="005235FE"/>
    <w:rsid w:val="00523B41"/>
    <w:rsid w:val="00523C2A"/>
    <w:rsid w:val="00523ECC"/>
    <w:rsid w:val="00523F60"/>
    <w:rsid w:val="005245F9"/>
    <w:rsid w:val="0052463E"/>
    <w:rsid w:val="005246B9"/>
    <w:rsid w:val="00524DA7"/>
    <w:rsid w:val="00524F84"/>
    <w:rsid w:val="0052568D"/>
    <w:rsid w:val="00525A65"/>
    <w:rsid w:val="00525D1A"/>
    <w:rsid w:val="00526569"/>
    <w:rsid w:val="005273EB"/>
    <w:rsid w:val="00527DA1"/>
    <w:rsid w:val="00527DDA"/>
    <w:rsid w:val="00527FCA"/>
    <w:rsid w:val="00530B3A"/>
    <w:rsid w:val="00530C47"/>
    <w:rsid w:val="00530D37"/>
    <w:rsid w:val="00530FD6"/>
    <w:rsid w:val="00531191"/>
    <w:rsid w:val="00531374"/>
    <w:rsid w:val="0053155D"/>
    <w:rsid w:val="005321BE"/>
    <w:rsid w:val="00532A89"/>
    <w:rsid w:val="00532DDF"/>
    <w:rsid w:val="00532FAF"/>
    <w:rsid w:val="00532FF7"/>
    <w:rsid w:val="005333E7"/>
    <w:rsid w:val="00533787"/>
    <w:rsid w:val="00533B74"/>
    <w:rsid w:val="00534764"/>
    <w:rsid w:val="00534A19"/>
    <w:rsid w:val="00534AC8"/>
    <w:rsid w:val="00534D5D"/>
    <w:rsid w:val="00535208"/>
    <w:rsid w:val="00535731"/>
    <w:rsid w:val="00535927"/>
    <w:rsid w:val="00535C59"/>
    <w:rsid w:val="005370FD"/>
    <w:rsid w:val="005371B7"/>
    <w:rsid w:val="00537902"/>
    <w:rsid w:val="00537BE8"/>
    <w:rsid w:val="00537CC0"/>
    <w:rsid w:val="005408C2"/>
    <w:rsid w:val="00540990"/>
    <w:rsid w:val="00540D4D"/>
    <w:rsid w:val="005413C0"/>
    <w:rsid w:val="005414A1"/>
    <w:rsid w:val="005419DE"/>
    <w:rsid w:val="00541C0D"/>
    <w:rsid w:val="00541CC1"/>
    <w:rsid w:val="00542A96"/>
    <w:rsid w:val="00542C24"/>
    <w:rsid w:val="005438DD"/>
    <w:rsid w:val="00543AC3"/>
    <w:rsid w:val="00543EE1"/>
    <w:rsid w:val="00543F32"/>
    <w:rsid w:val="00544051"/>
    <w:rsid w:val="00544709"/>
    <w:rsid w:val="00544916"/>
    <w:rsid w:val="00544CFF"/>
    <w:rsid w:val="00544D3D"/>
    <w:rsid w:val="005451A3"/>
    <w:rsid w:val="00545684"/>
    <w:rsid w:val="005458DB"/>
    <w:rsid w:val="00545B50"/>
    <w:rsid w:val="00545C45"/>
    <w:rsid w:val="00546086"/>
    <w:rsid w:val="005463BB"/>
    <w:rsid w:val="00546545"/>
    <w:rsid w:val="00546605"/>
    <w:rsid w:val="005472E5"/>
    <w:rsid w:val="00547FD7"/>
    <w:rsid w:val="00550BA9"/>
    <w:rsid w:val="00551824"/>
    <w:rsid w:val="00551862"/>
    <w:rsid w:val="00551C32"/>
    <w:rsid w:val="00552469"/>
    <w:rsid w:val="005525AF"/>
    <w:rsid w:val="0055272A"/>
    <w:rsid w:val="00552763"/>
    <w:rsid w:val="005529CF"/>
    <w:rsid w:val="00552A3B"/>
    <w:rsid w:val="00552D15"/>
    <w:rsid w:val="00552F73"/>
    <w:rsid w:val="0055301B"/>
    <w:rsid w:val="005533C4"/>
    <w:rsid w:val="005534C7"/>
    <w:rsid w:val="005536E3"/>
    <w:rsid w:val="0055386A"/>
    <w:rsid w:val="00553DC5"/>
    <w:rsid w:val="0055406C"/>
    <w:rsid w:val="0055463E"/>
    <w:rsid w:val="00554AA1"/>
    <w:rsid w:val="005550E7"/>
    <w:rsid w:val="00555601"/>
    <w:rsid w:val="005558C7"/>
    <w:rsid w:val="00555BC6"/>
    <w:rsid w:val="0055639C"/>
    <w:rsid w:val="00556A0D"/>
    <w:rsid w:val="00556A53"/>
    <w:rsid w:val="00556BF4"/>
    <w:rsid w:val="005571C8"/>
    <w:rsid w:val="005577CF"/>
    <w:rsid w:val="00557B9C"/>
    <w:rsid w:val="00557D79"/>
    <w:rsid w:val="005602D3"/>
    <w:rsid w:val="00560451"/>
    <w:rsid w:val="0056059F"/>
    <w:rsid w:val="005606B2"/>
    <w:rsid w:val="00560FD4"/>
    <w:rsid w:val="0056159F"/>
    <w:rsid w:val="005615C8"/>
    <w:rsid w:val="0056186C"/>
    <w:rsid w:val="00561CA8"/>
    <w:rsid w:val="00561CD5"/>
    <w:rsid w:val="00561CE2"/>
    <w:rsid w:val="0056202B"/>
    <w:rsid w:val="0056217B"/>
    <w:rsid w:val="00562AE5"/>
    <w:rsid w:val="00562B0E"/>
    <w:rsid w:val="005633F6"/>
    <w:rsid w:val="00563829"/>
    <w:rsid w:val="0056386D"/>
    <w:rsid w:val="00563BC8"/>
    <w:rsid w:val="00563DA2"/>
    <w:rsid w:val="00563E0F"/>
    <w:rsid w:val="00564104"/>
    <w:rsid w:val="0056434C"/>
    <w:rsid w:val="0056462F"/>
    <w:rsid w:val="005646B4"/>
    <w:rsid w:val="00565353"/>
    <w:rsid w:val="0056563F"/>
    <w:rsid w:val="00565708"/>
    <w:rsid w:val="00565912"/>
    <w:rsid w:val="00565C7D"/>
    <w:rsid w:val="005665EE"/>
    <w:rsid w:val="00566EDD"/>
    <w:rsid w:val="0056703F"/>
    <w:rsid w:val="00567242"/>
    <w:rsid w:val="005675DC"/>
    <w:rsid w:val="005703AF"/>
    <w:rsid w:val="00570AEB"/>
    <w:rsid w:val="00570EE7"/>
    <w:rsid w:val="00570F25"/>
    <w:rsid w:val="00571E2D"/>
    <w:rsid w:val="00572137"/>
    <w:rsid w:val="00572140"/>
    <w:rsid w:val="00572224"/>
    <w:rsid w:val="00572E5A"/>
    <w:rsid w:val="00573223"/>
    <w:rsid w:val="0057344A"/>
    <w:rsid w:val="0057349F"/>
    <w:rsid w:val="005735B9"/>
    <w:rsid w:val="00573AD8"/>
    <w:rsid w:val="00573B48"/>
    <w:rsid w:val="0057401C"/>
    <w:rsid w:val="00574781"/>
    <w:rsid w:val="00575A03"/>
    <w:rsid w:val="00575B3F"/>
    <w:rsid w:val="005767DE"/>
    <w:rsid w:val="00576958"/>
    <w:rsid w:val="005769F6"/>
    <w:rsid w:val="0057705D"/>
    <w:rsid w:val="005776F3"/>
    <w:rsid w:val="005778DE"/>
    <w:rsid w:val="00577D59"/>
    <w:rsid w:val="00577E41"/>
    <w:rsid w:val="00580595"/>
    <w:rsid w:val="00580BCF"/>
    <w:rsid w:val="00580D99"/>
    <w:rsid w:val="00580DBE"/>
    <w:rsid w:val="00580F99"/>
    <w:rsid w:val="00581083"/>
    <w:rsid w:val="005811DB"/>
    <w:rsid w:val="005811F2"/>
    <w:rsid w:val="00582665"/>
    <w:rsid w:val="005831BA"/>
    <w:rsid w:val="0058324A"/>
    <w:rsid w:val="0058346B"/>
    <w:rsid w:val="00583717"/>
    <w:rsid w:val="00583BE3"/>
    <w:rsid w:val="00584CE8"/>
    <w:rsid w:val="00584EC5"/>
    <w:rsid w:val="00584F42"/>
    <w:rsid w:val="005856F1"/>
    <w:rsid w:val="00585CB6"/>
    <w:rsid w:val="00585E3A"/>
    <w:rsid w:val="00586454"/>
    <w:rsid w:val="00587023"/>
    <w:rsid w:val="0058756D"/>
    <w:rsid w:val="0058760E"/>
    <w:rsid w:val="0058798A"/>
    <w:rsid w:val="00587B06"/>
    <w:rsid w:val="00587FC8"/>
    <w:rsid w:val="00587FD2"/>
    <w:rsid w:val="005900F1"/>
    <w:rsid w:val="005905B5"/>
    <w:rsid w:val="00590BB7"/>
    <w:rsid w:val="00590D3C"/>
    <w:rsid w:val="00591412"/>
    <w:rsid w:val="00591542"/>
    <w:rsid w:val="00591796"/>
    <w:rsid w:val="00591B0E"/>
    <w:rsid w:val="00591CE3"/>
    <w:rsid w:val="005921E7"/>
    <w:rsid w:val="005925F1"/>
    <w:rsid w:val="00592773"/>
    <w:rsid w:val="00592808"/>
    <w:rsid w:val="0059298A"/>
    <w:rsid w:val="00594249"/>
    <w:rsid w:val="005944B6"/>
    <w:rsid w:val="0059469D"/>
    <w:rsid w:val="005949FB"/>
    <w:rsid w:val="00594BCA"/>
    <w:rsid w:val="00594FD9"/>
    <w:rsid w:val="00595245"/>
    <w:rsid w:val="00595960"/>
    <w:rsid w:val="00596150"/>
    <w:rsid w:val="00596613"/>
    <w:rsid w:val="005968DC"/>
    <w:rsid w:val="00596B35"/>
    <w:rsid w:val="00596CA5"/>
    <w:rsid w:val="005976C9"/>
    <w:rsid w:val="0059776C"/>
    <w:rsid w:val="005977A0"/>
    <w:rsid w:val="005979AF"/>
    <w:rsid w:val="00597D82"/>
    <w:rsid w:val="00597D96"/>
    <w:rsid w:val="005A06BD"/>
    <w:rsid w:val="005A0E3D"/>
    <w:rsid w:val="005A1AE9"/>
    <w:rsid w:val="005A1E72"/>
    <w:rsid w:val="005A302B"/>
    <w:rsid w:val="005A3436"/>
    <w:rsid w:val="005A3D33"/>
    <w:rsid w:val="005A4301"/>
    <w:rsid w:val="005A444B"/>
    <w:rsid w:val="005A466C"/>
    <w:rsid w:val="005A4721"/>
    <w:rsid w:val="005A5172"/>
    <w:rsid w:val="005A5829"/>
    <w:rsid w:val="005A5957"/>
    <w:rsid w:val="005A5BD8"/>
    <w:rsid w:val="005A5F44"/>
    <w:rsid w:val="005A6252"/>
    <w:rsid w:val="005A6369"/>
    <w:rsid w:val="005A63E0"/>
    <w:rsid w:val="005A6B6B"/>
    <w:rsid w:val="005A6D89"/>
    <w:rsid w:val="005A6FCB"/>
    <w:rsid w:val="005A7131"/>
    <w:rsid w:val="005B0108"/>
    <w:rsid w:val="005B0508"/>
    <w:rsid w:val="005B09B1"/>
    <w:rsid w:val="005B0A9E"/>
    <w:rsid w:val="005B0F66"/>
    <w:rsid w:val="005B25EF"/>
    <w:rsid w:val="005B38F6"/>
    <w:rsid w:val="005B3B3D"/>
    <w:rsid w:val="005B3C6B"/>
    <w:rsid w:val="005B41FE"/>
    <w:rsid w:val="005B4925"/>
    <w:rsid w:val="005B4F0F"/>
    <w:rsid w:val="005B5566"/>
    <w:rsid w:val="005B56FE"/>
    <w:rsid w:val="005B593D"/>
    <w:rsid w:val="005B5BC9"/>
    <w:rsid w:val="005B5C11"/>
    <w:rsid w:val="005B5E15"/>
    <w:rsid w:val="005B5EC9"/>
    <w:rsid w:val="005B60A7"/>
    <w:rsid w:val="005B64EB"/>
    <w:rsid w:val="005B6BAC"/>
    <w:rsid w:val="005B7A0F"/>
    <w:rsid w:val="005B7CE0"/>
    <w:rsid w:val="005C0004"/>
    <w:rsid w:val="005C037E"/>
    <w:rsid w:val="005C0D23"/>
    <w:rsid w:val="005C0F9C"/>
    <w:rsid w:val="005C1E6B"/>
    <w:rsid w:val="005C1FFC"/>
    <w:rsid w:val="005C2073"/>
    <w:rsid w:val="005C22BA"/>
    <w:rsid w:val="005C2FDC"/>
    <w:rsid w:val="005C388F"/>
    <w:rsid w:val="005C3963"/>
    <w:rsid w:val="005C4274"/>
    <w:rsid w:val="005C454D"/>
    <w:rsid w:val="005C4688"/>
    <w:rsid w:val="005C4BC6"/>
    <w:rsid w:val="005C4C76"/>
    <w:rsid w:val="005C546E"/>
    <w:rsid w:val="005C55C5"/>
    <w:rsid w:val="005C6869"/>
    <w:rsid w:val="005C693F"/>
    <w:rsid w:val="005C69E2"/>
    <w:rsid w:val="005C7494"/>
    <w:rsid w:val="005C7D42"/>
    <w:rsid w:val="005D01C9"/>
    <w:rsid w:val="005D01D1"/>
    <w:rsid w:val="005D01ED"/>
    <w:rsid w:val="005D071B"/>
    <w:rsid w:val="005D09E9"/>
    <w:rsid w:val="005D18D6"/>
    <w:rsid w:val="005D2047"/>
    <w:rsid w:val="005D2232"/>
    <w:rsid w:val="005D2628"/>
    <w:rsid w:val="005D2935"/>
    <w:rsid w:val="005D2955"/>
    <w:rsid w:val="005D2D27"/>
    <w:rsid w:val="005D2F1D"/>
    <w:rsid w:val="005D3164"/>
    <w:rsid w:val="005D33D0"/>
    <w:rsid w:val="005D35C9"/>
    <w:rsid w:val="005D38E4"/>
    <w:rsid w:val="005D3B99"/>
    <w:rsid w:val="005D3C87"/>
    <w:rsid w:val="005D3DC3"/>
    <w:rsid w:val="005D426F"/>
    <w:rsid w:val="005D439A"/>
    <w:rsid w:val="005D4559"/>
    <w:rsid w:val="005D489C"/>
    <w:rsid w:val="005D4DF9"/>
    <w:rsid w:val="005D4EDE"/>
    <w:rsid w:val="005D4F17"/>
    <w:rsid w:val="005D5099"/>
    <w:rsid w:val="005D5917"/>
    <w:rsid w:val="005D5DD1"/>
    <w:rsid w:val="005D5E72"/>
    <w:rsid w:val="005D5F6E"/>
    <w:rsid w:val="005D60C8"/>
    <w:rsid w:val="005D6269"/>
    <w:rsid w:val="005D67E3"/>
    <w:rsid w:val="005D68EF"/>
    <w:rsid w:val="005D6FFB"/>
    <w:rsid w:val="005D7B52"/>
    <w:rsid w:val="005D7BDE"/>
    <w:rsid w:val="005E000E"/>
    <w:rsid w:val="005E010C"/>
    <w:rsid w:val="005E1733"/>
    <w:rsid w:val="005E17F6"/>
    <w:rsid w:val="005E1A17"/>
    <w:rsid w:val="005E1FA5"/>
    <w:rsid w:val="005E20A7"/>
    <w:rsid w:val="005E2252"/>
    <w:rsid w:val="005E234D"/>
    <w:rsid w:val="005E28BF"/>
    <w:rsid w:val="005E2F23"/>
    <w:rsid w:val="005E3205"/>
    <w:rsid w:val="005E33DE"/>
    <w:rsid w:val="005E3964"/>
    <w:rsid w:val="005E432C"/>
    <w:rsid w:val="005E448A"/>
    <w:rsid w:val="005E47BD"/>
    <w:rsid w:val="005E4C84"/>
    <w:rsid w:val="005E4E4E"/>
    <w:rsid w:val="005E59FA"/>
    <w:rsid w:val="005E5D22"/>
    <w:rsid w:val="005E5DBE"/>
    <w:rsid w:val="005E6093"/>
    <w:rsid w:val="005E611A"/>
    <w:rsid w:val="005E63F3"/>
    <w:rsid w:val="005E698A"/>
    <w:rsid w:val="005E720E"/>
    <w:rsid w:val="005E72F3"/>
    <w:rsid w:val="005E736E"/>
    <w:rsid w:val="005E785E"/>
    <w:rsid w:val="005E7BA8"/>
    <w:rsid w:val="005F0631"/>
    <w:rsid w:val="005F0932"/>
    <w:rsid w:val="005F0EDA"/>
    <w:rsid w:val="005F129A"/>
    <w:rsid w:val="005F1C67"/>
    <w:rsid w:val="005F2169"/>
    <w:rsid w:val="005F22ED"/>
    <w:rsid w:val="005F24CF"/>
    <w:rsid w:val="005F2BCC"/>
    <w:rsid w:val="005F30D5"/>
    <w:rsid w:val="005F367F"/>
    <w:rsid w:val="005F3ED1"/>
    <w:rsid w:val="005F3FF7"/>
    <w:rsid w:val="005F436F"/>
    <w:rsid w:val="005F4B42"/>
    <w:rsid w:val="005F4E03"/>
    <w:rsid w:val="005F5468"/>
    <w:rsid w:val="005F555E"/>
    <w:rsid w:val="005F5754"/>
    <w:rsid w:val="005F63AB"/>
    <w:rsid w:val="005F6A88"/>
    <w:rsid w:val="005F6EC1"/>
    <w:rsid w:val="005F74DE"/>
    <w:rsid w:val="005F79D3"/>
    <w:rsid w:val="005F7AAB"/>
    <w:rsid w:val="00600809"/>
    <w:rsid w:val="006008DB"/>
    <w:rsid w:val="00601352"/>
    <w:rsid w:val="006017D8"/>
    <w:rsid w:val="00602801"/>
    <w:rsid w:val="00602AF3"/>
    <w:rsid w:val="0060361D"/>
    <w:rsid w:val="006037D0"/>
    <w:rsid w:val="00603ABF"/>
    <w:rsid w:val="00604370"/>
    <w:rsid w:val="00604FF5"/>
    <w:rsid w:val="006051CE"/>
    <w:rsid w:val="00605543"/>
    <w:rsid w:val="006055CE"/>
    <w:rsid w:val="00605F75"/>
    <w:rsid w:val="0060626F"/>
    <w:rsid w:val="00606461"/>
    <w:rsid w:val="006067EB"/>
    <w:rsid w:val="00606B05"/>
    <w:rsid w:val="00606D6D"/>
    <w:rsid w:val="00607072"/>
    <w:rsid w:val="00607817"/>
    <w:rsid w:val="00607971"/>
    <w:rsid w:val="006079AB"/>
    <w:rsid w:val="00607FCA"/>
    <w:rsid w:val="00610F38"/>
    <w:rsid w:val="006114EA"/>
    <w:rsid w:val="006116AF"/>
    <w:rsid w:val="00611969"/>
    <w:rsid w:val="00611B83"/>
    <w:rsid w:val="00611E63"/>
    <w:rsid w:val="00612372"/>
    <w:rsid w:val="00612937"/>
    <w:rsid w:val="00612A60"/>
    <w:rsid w:val="00613615"/>
    <w:rsid w:val="00613A43"/>
    <w:rsid w:val="0061446A"/>
    <w:rsid w:val="006148B3"/>
    <w:rsid w:val="006149A7"/>
    <w:rsid w:val="00614FC5"/>
    <w:rsid w:val="00615390"/>
    <w:rsid w:val="00615DAB"/>
    <w:rsid w:val="00615EFC"/>
    <w:rsid w:val="006163FF"/>
    <w:rsid w:val="006167C9"/>
    <w:rsid w:val="0061699F"/>
    <w:rsid w:val="00616B97"/>
    <w:rsid w:val="00616C51"/>
    <w:rsid w:val="00617627"/>
    <w:rsid w:val="006177E4"/>
    <w:rsid w:val="00617CA0"/>
    <w:rsid w:val="00617F0F"/>
    <w:rsid w:val="00617FCA"/>
    <w:rsid w:val="0062077C"/>
    <w:rsid w:val="00620953"/>
    <w:rsid w:val="00620B7C"/>
    <w:rsid w:val="006219FA"/>
    <w:rsid w:val="00621AA4"/>
    <w:rsid w:val="00621ADE"/>
    <w:rsid w:val="00621D70"/>
    <w:rsid w:val="00621F7C"/>
    <w:rsid w:val="006222FF"/>
    <w:rsid w:val="00622755"/>
    <w:rsid w:val="00622BFE"/>
    <w:rsid w:val="006230D3"/>
    <w:rsid w:val="006236F7"/>
    <w:rsid w:val="00623ADA"/>
    <w:rsid w:val="00623E47"/>
    <w:rsid w:val="00624578"/>
    <w:rsid w:val="006249BA"/>
    <w:rsid w:val="006255EE"/>
    <w:rsid w:val="006264AD"/>
    <w:rsid w:val="00626885"/>
    <w:rsid w:val="006269DC"/>
    <w:rsid w:val="00626F99"/>
    <w:rsid w:val="00627510"/>
    <w:rsid w:val="00627619"/>
    <w:rsid w:val="00627D02"/>
    <w:rsid w:val="00630008"/>
    <w:rsid w:val="0063049D"/>
    <w:rsid w:val="0063099D"/>
    <w:rsid w:val="00630AE6"/>
    <w:rsid w:val="00630D8A"/>
    <w:rsid w:val="00631F40"/>
    <w:rsid w:val="0063220D"/>
    <w:rsid w:val="0063238B"/>
    <w:rsid w:val="0063249A"/>
    <w:rsid w:val="00632924"/>
    <w:rsid w:val="00632EEF"/>
    <w:rsid w:val="006331F3"/>
    <w:rsid w:val="00633B42"/>
    <w:rsid w:val="0063408D"/>
    <w:rsid w:val="00634567"/>
    <w:rsid w:val="00634757"/>
    <w:rsid w:val="00634812"/>
    <w:rsid w:val="00634A09"/>
    <w:rsid w:val="006350FD"/>
    <w:rsid w:val="00635358"/>
    <w:rsid w:val="006362C0"/>
    <w:rsid w:val="006362C4"/>
    <w:rsid w:val="006377D8"/>
    <w:rsid w:val="0063787E"/>
    <w:rsid w:val="00637C89"/>
    <w:rsid w:val="00637D01"/>
    <w:rsid w:val="00637D0A"/>
    <w:rsid w:val="00640802"/>
    <w:rsid w:val="00640C39"/>
    <w:rsid w:val="00640D43"/>
    <w:rsid w:val="00640FF7"/>
    <w:rsid w:val="00641427"/>
    <w:rsid w:val="006414BE"/>
    <w:rsid w:val="0064174B"/>
    <w:rsid w:val="006419AB"/>
    <w:rsid w:val="00642DBA"/>
    <w:rsid w:val="006432F0"/>
    <w:rsid w:val="0064334B"/>
    <w:rsid w:val="00644291"/>
    <w:rsid w:val="00644415"/>
    <w:rsid w:val="00644654"/>
    <w:rsid w:val="00644D46"/>
    <w:rsid w:val="00644E05"/>
    <w:rsid w:val="00644EE7"/>
    <w:rsid w:val="0064532A"/>
    <w:rsid w:val="0064585C"/>
    <w:rsid w:val="00645AC9"/>
    <w:rsid w:val="0064601A"/>
    <w:rsid w:val="006462D4"/>
    <w:rsid w:val="006463D0"/>
    <w:rsid w:val="0064675E"/>
    <w:rsid w:val="00646C3E"/>
    <w:rsid w:val="00646DEF"/>
    <w:rsid w:val="00650018"/>
    <w:rsid w:val="00650183"/>
    <w:rsid w:val="006504E6"/>
    <w:rsid w:val="00650CDE"/>
    <w:rsid w:val="00650ED8"/>
    <w:rsid w:val="006515F5"/>
    <w:rsid w:val="00651985"/>
    <w:rsid w:val="00651A61"/>
    <w:rsid w:val="00652E6C"/>
    <w:rsid w:val="00652E84"/>
    <w:rsid w:val="0065325F"/>
    <w:rsid w:val="00653388"/>
    <w:rsid w:val="006536E3"/>
    <w:rsid w:val="00653767"/>
    <w:rsid w:val="006546CC"/>
    <w:rsid w:val="006548DD"/>
    <w:rsid w:val="006549C0"/>
    <w:rsid w:val="00654DC9"/>
    <w:rsid w:val="0065531C"/>
    <w:rsid w:val="006553E6"/>
    <w:rsid w:val="00655456"/>
    <w:rsid w:val="006561B7"/>
    <w:rsid w:val="00656203"/>
    <w:rsid w:val="00657915"/>
    <w:rsid w:val="00657953"/>
    <w:rsid w:val="00657AA3"/>
    <w:rsid w:val="00657B05"/>
    <w:rsid w:val="00657BF8"/>
    <w:rsid w:val="006600DC"/>
    <w:rsid w:val="006600EC"/>
    <w:rsid w:val="006601CC"/>
    <w:rsid w:val="00660367"/>
    <w:rsid w:val="00660D9B"/>
    <w:rsid w:val="006612CA"/>
    <w:rsid w:val="00661464"/>
    <w:rsid w:val="00661B35"/>
    <w:rsid w:val="00661DB8"/>
    <w:rsid w:val="00661EEE"/>
    <w:rsid w:val="00662393"/>
    <w:rsid w:val="00662A20"/>
    <w:rsid w:val="00662C70"/>
    <w:rsid w:val="00663723"/>
    <w:rsid w:val="00663926"/>
    <w:rsid w:val="006641D9"/>
    <w:rsid w:val="0066433E"/>
    <w:rsid w:val="00664814"/>
    <w:rsid w:val="00665396"/>
    <w:rsid w:val="006655CC"/>
    <w:rsid w:val="0066590A"/>
    <w:rsid w:val="006659E9"/>
    <w:rsid w:val="00665B2B"/>
    <w:rsid w:val="00666638"/>
    <w:rsid w:val="00666829"/>
    <w:rsid w:val="006669F5"/>
    <w:rsid w:val="00666C75"/>
    <w:rsid w:val="00666E3C"/>
    <w:rsid w:val="006670A0"/>
    <w:rsid w:val="00667169"/>
    <w:rsid w:val="00670489"/>
    <w:rsid w:val="0067056A"/>
    <w:rsid w:val="00670FBB"/>
    <w:rsid w:val="00672A92"/>
    <w:rsid w:val="00672F41"/>
    <w:rsid w:val="0067336D"/>
    <w:rsid w:val="00673423"/>
    <w:rsid w:val="006736EB"/>
    <w:rsid w:val="006748F0"/>
    <w:rsid w:val="00674F22"/>
    <w:rsid w:val="006750FF"/>
    <w:rsid w:val="0067594C"/>
    <w:rsid w:val="00675BB4"/>
    <w:rsid w:val="00676438"/>
    <w:rsid w:val="0067662E"/>
    <w:rsid w:val="0067798B"/>
    <w:rsid w:val="00680171"/>
    <w:rsid w:val="00680854"/>
    <w:rsid w:val="00680A52"/>
    <w:rsid w:val="00680E50"/>
    <w:rsid w:val="006810F2"/>
    <w:rsid w:val="00681482"/>
    <w:rsid w:val="00681D80"/>
    <w:rsid w:val="006824FE"/>
    <w:rsid w:val="00682851"/>
    <w:rsid w:val="00682EB0"/>
    <w:rsid w:val="00683970"/>
    <w:rsid w:val="00683A2E"/>
    <w:rsid w:val="00683C75"/>
    <w:rsid w:val="00683EFF"/>
    <w:rsid w:val="00684096"/>
    <w:rsid w:val="006844E5"/>
    <w:rsid w:val="006848B1"/>
    <w:rsid w:val="00684C9F"/>
    <w:rsid w:val="00685583"/>
    <w:rsid w:val="0068591C"/>
    <w:rsid w:val="0068595F"/>
    <w:rsid w:val="006859E8"/>
    <w:rsid w:val="00685C05"/>
    <w:rsid w:val="00685F24"/>
    <w:rsid w:val="00686056"/>
    <w:rsid w:val="0068644C"/>
    <w:rsid w:val="006867B0"/>
    <w:rsid w:val="00686845"/>
    <w:rsid w:val="00686899"/>
    <w:rsid w:val="0068697A"/>
    <w:rsid w:val="00686B26"/>
    <w:rsid w:val="00686C29"/>
    <w:rsid w:val="00686C68"/>
    <w:rsid w:val="00686E08"/>
    <w:rsid w:val="00686F75"/>
    <w:rsid w:val="006874FE"/>
    <w:rsid w:val="00690438"/>
    <w:rsid w:val="00690848"/>
    <w:rsid w:val="00690FFC"/>
    <w:rsid w:val="006912F8"/>
    <w:rsid w:val="0069153F"/>
    <w:rsid w:val="0069184C"/>
    <w:rsid w:val="00691910"/>
    <w:rsid w:val="0069192D"/>
    <w:rsid w:val="00691AF6"/>
    <w:rsid w:val="00691D3D"/>
    <w:rsid w:val="00692E98"/>
    <w:rsid w:val="00694897"/>
    <w:rsid w:val="006948BA"/>
    <w:rsid w:val="00694C8A"/>
    <w:rsid w:val="00695F05"/>
    <w:rsid w:val="00696965"/>
    <w:rsid w:val="00696D74"/>
    <w:rsid w:val="00697032"/>
    <w:rsid w:val="0069745C"/>
    <w:rsid w:val="006974EB"/>
    <w:rsid w:val="006976FD"/>
    <w:rsid w:val="00697942"/>
    <w:rsid w:val="00697A36"/>
    <w:rsid w:val="00697EF3"/>
    <w:rsid w:val="006A0CC2"/>
    <w:rsid w:val="006A11F7"/>
    <w:rsid w:val="006A14EC"/>
    <w:rsid w:val="006A182C"/>
    <w:rsid w:val="006A1C04"/>
    <w:rsid w:val="006A1EAF"/>
    <w:rsid w:val="006A1FAB"/>
    <w:rsid w:val="006A2007"/>
    <w:rsid w:val="006A21D6"/>
    <w:rsid w:val="006A2351"/>
    <w:rsid w:val="006A26F2"/>
    <w:rsid w:val="006A3238"/>
    <w:rsid w:val="006A3652"/>
    <w:rsid w:val="006A3D3C"/>
    <w:rsid w:val="006A50DB"/>
    <w:rsid w:val="006A55F8"/>
    <w:rsid w:val="006A5814"/>
    <w:rsid w:val="006A5C04"/>
    <w:rsid w:val="006A5EC8"/>
    <w:rsid w:val="006A660A"/>
    <w:rsid w:val="006A671D"/>
    <w:rsid w:val="006A6935"/>
    <w:rsid w:val="006A7005"/>
    <w:rsid w:val="006A7383"/>
    <w:rsid w:val="006B1FA1"/>
    <w:rsid w:val="006B23F3"/>
    <w:rsid w:val="006B258C"/>
    <w:rsid w:val="006B2704"/>
    <w:rsid w:val="006B2759"/>
    <w:rsid w:val="006B30DD"/>
    <w:rsid w:val="006B3121"/>
    <w:rsid w:val="006B4811"/>
    <w:rsid w:val="006B4C80"/>
    <w:rsid w:val="006B4DA7"/>
    <w:rsid w:val="006B6E45"/>
    <w:rsid w:val="006B7528"/>
    <w:rsid w:val="006B7A46"/>
    <w:rsid w:val="006B7C2C"/>
    <w:rsid w:val="006B7E66"/>
    <w:rsid w:val="006C037A"/>
    <w:rsid w:val="006C0AA9"/>
    <w:rsid w:val="006C0E46"/>
    <w:rsid w:val="006C0E65"/>
    <w:rsid w:val="006C1135"/>
    <w:rsid w:val="006C1242"/>
    <w:rsid w:val="006C15DA"/>
    <w:rsid w:val="006C182D"/>
    <w:rsid w:val="006C20F8"/>
    <w:rsid w:val="006C22A3"/>
    <w:rsid w:val="006C23F4"/>
    <w:rsid w:val="006C3448"/>
    <w:rsid w:val="006C3913"/>
    <w:rsid w:val="006C46E6"/>
    <w:rsid w:val="006C58F6"/>
    <w:rsid w:val="006C5ABB"/>
    <w:rsid w:val="006C5AD7"/>
    <w:rsid w:val="006C6202"/>
    <w:rsid w:val="006C6B91"/>
    <w:rsid w:val="006C6D0E"/>
    <w:rsid w:val="006C6E04"/>
    <w:rsid w:val="006C6EBE"/>
    <w:rsid w:val="006C7010"/>
    <w:rsid w:val="006C7C3C"/>
    <w:rsid w:val="006C7C43"/>
    <w:rsid w:val="006D0128"/>
    <w:rsid w:val="006D060F"/>
    <w:rsid w:val="006D16A0"/>
    <w:rsid w:val="006D1E10"/>
    <w:rsid w:val="006D1E31"/>
    <w:rsid w:val="006D2161"/>
    <w:rsid w:val="006D2A35"/>
    <w:rsid w:val="006D2F47"/>
    <w:rsid w:val="006D3133"/>
    <w:rsid w:val="006D3626"/>
    <w:rsid w:val="006D3826"/>
    <w:rsid w:val="006D4737"/>
    <w:rsid w:val="006D5279"/>
    <w:rsid w:val="006D560B"/>
    <w:rsid w:val="006D5970"/>
    <w:rsid w:val="006D6375"/>
    <w:rsid w:val="006D6885"/>
    <w:rsid w:val="006D6EEC"/>
    <w:rsid w:val="006D73C8"/>
    <w:rsid w:val="006D7A1E"/>
    <w:rsid w:val="006E0148"/>
    <w:rsid w:val="006E01EA"/>
    <w:rsid w:val="006E0422"/>
    <w:rsid w:val="006E065B"/>
    <w:rsid w:val="006E0BC2"/>
    <w:rsid w:val="006E0D7D"/>
    <w:rsid w:val="006E1A28"/>
    <w:rsid w:val="006E1BA9"/>
    <w:rsid w:val="006E1ED8"/>
    <w:rsid w:val="006E2120"/>
    <w:rsid w:val="006E2470"/>
    <w:rsid w:val="006E27B8"/>
    <w:rsid w:val="006E2985"/>
    <w:rsid w:val="006E2A73"/>
    <w:rsid w:val="006E35E4"/>
    <w:rsid w:val="006E4F35"/>
    <w:rsid w:val="006E5F92"/>
    <w:rsid w:val="006E6051"/>
    <w:rsid w:val="006E6447"/>
    <w:rsid w:val="006E64E9"/>
    <w:rsid w:val="006E6E5E"/>
    <w:rsid w:val="006E6EDD"/>
    <w:rsid w:val="006E7B51"/>
    <w:rsid w:val="006E7FE7"/>
    <w:rsid w:val="006F0272"/>
    <w:rsid w:val="006F087E"/>
    <w:rsid w:val="006F0AB7"/>
    <w:rsid w:val="006F0B88"/>
    <w:rsid w:val="006F0ECD"/>
    <w:rsid w:val="006F1A0E"/>
    <w:rsid w:val="006F1A61"/>
    <w:rsid w:val="006F200F"/>
    <w:rsid w:val="006F2068"/>
    <w:rsid w:val="006F2989"/>
    <w:rsid w:val="006F2A38"/>
    <w:rsid w:val="006F2B5C"/>
    <w:rsid w:val="006F2E97"/>
    <w:rsid w:val="006F31BD"/>
    <w:rsid w:val="006F35D1"/>
    <w:rsid w:val="006F3CC3"/>
    <w:rsid w:val="006F4150"/>
    <w:rsid w:val="006F439A"/>
    <w:rsid w:val="006F4942"/>
    <w:rsid w:val="006F5198"/>
    <w:rsid w:val="006F59FC"/>
    <w:rsid w:val="006F5F50"/>
    <w:rsid w:val="006F68ED"/>
    <w:rsid w:val="006F69D6"/>
    <w:rsid w:val="006F722D"/>
    <w:rsid w:val="006F76C0"/>
    <w:rsid w:val="00700809"/>
    <w:rsid w:val="00700976"/>
    <w:rsid w:val="00700AA6"/>
    <w:rsid w:val="00700D61"/>
    <w:rsid w:val="0070119F"/>
    <w:rsid w:val="00701296"/>
    <w:rsid w:val="007015E0"/>
    <w:rsid w:val="00701671"/>
    <w:rsid w:val="0070229B"/>
    <w:rsid w:val="0070297A"/>
    <w:rsid w:val="00702F1F"/>
    <w:rsid w:val="007032DF"/>
    <w:rsid w:val="007034EB"/>
    <w:rsid w:val="00704055"/>
    <w:rsid w:val="00704833"/>
    <w:rsid w:val="0070503E"/>
    <w:rsid w:val="007059F3"/>
    <w:rsid w:val="00705AD7"/>
    <w:rsid w:val="00705C10"/>
    <w:rsid w:val="0070663C"/>
    <w:rsid w:val="00707096"/>
    <w:rsid w:val="00707465"/>
    <w:rsid w:val="007078C4"/>
    <w:rsid w:val="00707CC7"/>
    <w:rsid w:val="00710539"/>
    <w:rsid w:val="00710780"/>
    <w:rsid w:val="00710849"/>
    <w:rsid w:val="0071096E"/>
    <w:rsid w:val="0071108B"/>
    <w:rsid w:val="007115BC"/>
    <w:rsid w:val="00711D9E"/>
    <w:rsid w:val="00712028"/>
    <w:rsid w:val="007120EB"/>
    <w:rsid w:val="0071237B"/>
    <w:rsid w:val="00712DE2"/>
    <w:rsid w:val="0071357D"/>
    <w:rsid w:val="0071386B"/>
    <w:rsid w:val="00713CE3"/>
    <w:rsid w:val="00713F1A"/>
    <w:rsid w:val="00713F85"/>
    <w:rsid w:val="007142E6"/>
    <w:rsid w:val="007146A8"/>
    <w:rsid w:val="00714746"/>
    <w:rsid w:val="00714876"/>
    <w:rsid w:val="00715E76"/>
    <w:rsid w:val="00716880"/>
    <w:rsid w:val="00716E69"/>
    <w:rsid w:val="007174BD"/>
    <w:rsid w:val="0071783E"/>
    <w:rsid w:val="0072029A"/>
    <w:rsid w:val="0072050B"/>
    <w:rsid w:val="007207F9"/>
    <w:rsid w:val="007208C4"/>
    <w:rsid w:val="00720BA7"/>
    <w:rsid w:val="00720D33"/>
    <w:rsid w:val="0072141F"/>
    <w:rsid w:val="00721936"/>
    <w:rsid w:val="00721BE3"/>
    <w:rsid w:val="00721F2C"/>
    <w:rsid w:val="007223E7"/>
    <w:rsid w:val="007229FF"/>
    <w:rsid w:val="007231DC"/>
    <w:rsid w:val="0072337F"/>
    <w:rsid w:val="00723E0C"/>
    <w:rsid w:val="00723E10"/>
    <w:rsid w:val="00723E17"/>
    <w:rsid w:val="007246BC"/>
    <w:rsid w:val="007247FF"/>
    <w:rsid w:val="0072498F"/>
    <w:rsid w:val="00724B1E"/>
    <w:rsid w:val="00724D12"/>
    <w:rsid w:val="00724F5C"/>
    <w:rsid w:val="0072502E"/>
    <w:rsid w:val="007251CD"/>
    <w:rsid w:val="00725657"/>
    <w:rsid w:val="00725683"/>
    <w:rsid w:val="00725DFD"/>
    <w:rsid w:val="0072643B"/>
    <w:rsid w:val="007265E2"/>
    <w:rsid w:val="007269F0"/>
    <w:rsid w:val="00726A0C"/>
    <w:rsid w:val="00726CB0"/>
    <w:rsid w:val="0072736B"/>
    <w:rsid w:val="007278A5"/>
    <w:rsid w:val="007279A4"/>
    <w:rsid w:val="00727C7E"/>
    <w:rsid w:val="00727F02"/>
    <w:rsid w:val="00727F23"/>
    <w:rsid w:val="007302F9"/>
    <w:rsid w:val="00730912"/>
    <w:rsid w:val="00730B36"/>
    <w:rsid w:val="00730F0B"/>
    <w:rsid w:val="007313F5"/>
    <w:rsid w:val="0073164C"/>
    <w:rsid w:val="00731D8A"/>
    <w:rsid w:val="00732459"/>
    <w:rsid w:val="007328CE"/>
    <w:rsid w:val="00732B98"/>
    <w:rsid w:val="00732DF2"/>
    <w:rsid w:val="0073315E"/>
    <w:rsid w:val="007332B1"/>
    <w:rsid w:val="00733DAD"/>
    <w:rsid w:val="00734181"/>
    <w:rsid w:val="007341AC"/>
    <w:rsid w:val="007343C2"/>
    <w:rsid w:val="00734705"/>
    <w:rsid w:val="00734FEA"/>
    <w:rsid w:val="00735377"/>
    <w:rsid w:val="007354C7"/>
    <w:rsid w:val="0073593C"/>
    <w:rsid w:val="00735D1D"/>
    <w:rsid w:val="00735F82"/>
    <w:rsid w:val="0073636B"/>
    <w:rsid w:val="00736CF6"/>
    <w:rsid w:val="0073747E"/>
    <w:rsid w:val="007408CB"/>
    <w:rsid w:val="007408EF"/>
    <w:rsid w:val="00740CA5"/>
    <w:rsid w:val="00740D06"/>
    <w:rsid w:val="0074102B"/>
    <w:rsid w:val="0074225C"/>
    <w:rsid w:val="00742934"/>
    <w:rsid w:val="00742976"/>
    <w:rsid w:val="00742BF3"/>
    <w:rsid w:val="00743265"/>
    <w:rsid w:val="00743493"/>
    <w:rsid w:val="00743ED3"/>
    <w:rsid w:val="007444AF"/>
    <w:rsid w:val="007444FD"/>
    <w:rsid w:val="007445F5"/>
    <w:rsid w:val="00744629"/>
    <w:rsid w:val="0074476D"/>
    <w:rsid w:val="00744A7E"/>
    <w:rsid w:val="007451B6"/>
    <w:rsid w:val="007454F5"/>
    <w:rsid w:val="00745624"/>
    <w:rsid w:val="00745866"/>
    <w:rsid w:val="0074662A"/>
    <w:rsid w:val="00750150"/>
    <w:rsid w:val="007506C1"/>
    <w:rsid w:val="00750C0A"/>
    <w:rsid w:val="007516E6"/>
    <w:rsid w:val="00751B8F"/>
    <w:rsid w:val="0075208B"/>
    <w:rsid w:val="00752805"/>
    <w:rsid w:val="00752ADD"/>
    <w:rsid w:val="0075387E"/>
    <w:rsid w:val="00753CE0"/>
    <w:rsid w:val="00753EEE"/>
    <w:rsid w:val="00753F3E"/>
    <w:rsid w:val="00754502"/>
    <w:rsid w:val="00754A85"/>
    <w:rsid w:val="00755670"/>
    <w:rsid w:val="00756259"/>
    <w:rsid w:val="007562A6"/>
    <w:rsid w:val="007566F1"/>
    <w:rsid w:val="007575AA"/>
    <w:rsid w:val="00757891"/>
    <w:rsid w:val="00760044"/>
    <w:rsid w:val="00760599"/>
    <w:rsid w:val="00760610"/>
    <w:rsid w:val="0076198A"/>
    <w:rsid w:val="00762849"/>
    <w:rsid w:val="00762853"/>
    <w:rsid w:val="00762DCA"/>
    <w:rsid w:val="00762E03"/>
    <w:rsid w:val="00762E12"/>
    <w:rsid w:val="00763511"/>
    <w:rsid w:val="0076366C"/>
    <w:rsid w:val="00763743"/>
    <w:rsid w:val="00763882"/>
    <w:rsid w:val="00763D38"/>
    <w:rsid w:val="007643C8"/>
    <w:rsid w:val="0076473B"/>
    <w:rsid w:val="00764887"/>
    <w:rsid w:val="00765232"/>
    <w:rsid w:val="00765901"/>
    <w:rsid w:val="007660A0"/>
    <w:rsid w:val="007662B4"/>
    <w:rsid w:val="00766566"/>
    <w:rsid w:val="00766D6B"/>
    <w:rsid w:val="00767CD2"/>
    <w:rsid w:val="00770116"/>
    <w:rsid w:val="0077137D"/>
    <w:rsid w:val="007716DB"/>
    <w:rsid w:val="00771BB9"/>
    <w:rsid w:val="00771CEC"/>
    <w:rsid w:val="00771D7D"/>
    <w:rsid w:val="00772B87"/>
    <w:rsid w:val="00772DCF"/>
    <w:rsid w:val="00773847"/>
    <w:rsid w:val="00773AE3"/>
    <w:rsid w:val="00773B44"/>
    <w:rsid w:val="007741DB"/>
    <w:rsid w:val="00774E59"/>
    <w:rsid w:val="007752EE"/>
    <w:rsid w:val="0077543B"/>
    <w:rsid w:val="0077551A"/>
    <w:rsid w:val="00775D53"/>
    <w:rsid w:val="00775E07"/>
    <w:rsid w:val="00776443"/>
    <w:rsid w:val="0077676B"/>
    <w:rsid w:val="00776867"/>
    <w:rsid w:val="00777192"/>
    <w:rsid w:val="00777328"/>
    <w:rsid w:val="00777443"/>
    <w:rsid w:val="00777CBF"/>
    <w:rsid w:val="00777D2B"/>
    <w:rsid w:val="0078123A"/>
    <w:rsid w:val="007814ED"/>
    <w:rsid w:val="00781620"/>
    <w:rsid w:val="007816C8"/>
    <w:rsid w:val="00781CD5"/>
    <w:rsid w:val="00781F1D"/>
    <w:rsid w:val="0078220C"/>
    <w:rsid w:val="0078242E"/>
    <w:rsid w:val="00782477"/>
    <w:rsid w:val="00782E0B"/>
    <w:rsid w:val="00782E3E"/>
    <w:rsid w:val="007839FC"/>
    <w:rsid w:val="00785A44"/>
    <w:rsid w:val="00785CD1"/>
    <w:rsid w:val="00785D93"/>
    <w:rsid w:val="007861D8"/>
    <w:rsid w:val="00787342"/>
    <w:rsid w:val="00787374"/>
    <w:rsid w:val="00787C88"/>
    <w:rsid w:val="0079019E"/>
    <w:rsid w:val="007901F2"/>
    <w:rsid w:val="00790862"/>
    <w:rsid w:val="00790D8A"/>
    <w:rsid w:val="00791959"/>
    <w:rsid w:val="007927B2"/>
    <w:rsid w:val="00792D64"/>
    <w:rsid w:val="00792E01"/>
    <w:rsid w:val="00793094"/>
    <w:rsid w:val="007930BE"/>
    <w:rsid w:val="00793799"/>
    <w:rsid w:val="007942C0"/>
    <w:rsid w:val="00794678"/>
    <w:rsid w:val="00794CCA"/>
    <w:rsid w:val="00795601"/>
    <w:rsid w:val="007956E4"/>
    <w:rsid w:val="00795A0E"/>
    <w:rsid w:val="00795ECB"/>
    <w:rsid w:val="00795EDE"/>
    <w:rsid w:val="007964B7"/>
    <w:rsid w:val="007965CF"/>
    <w:rsid w:val="007967BA"/>
    <w:rsid w:val="00796DFB"/>
    <w:rsid w:val="00796EA4"/>
    <w:rsid w:val="00796F25"/>
    <w:rsid w:val="007971D6"/>
    <w:rsid w:val="0079769B"/>
    <w:rsid w:val="007979EE"/>
    <w:rsid w:val="00797BC0"/>
    <w:rsid w:val="00797F90"/>
    <w:rsid w:val="007A0520"/>
    <w:rsid w:val="007A0CE9"/>
    <w:rsid w:val="007A0D55"/>
    <w:rsid w:val="007A1080"/>
    <w:rsid w:val="007A10FD"/>
    <w:rsid w:val="007A16FB"/>
    <w:rsid w:val="007A1CC3"/>
    <w:rsid w:val="007A1DEE"/>
    <w:rsid w:val="007A218D"/>
    <w:rsid w:val="007A25BE"/>
    <w:rsid w:val="007A297A"/>
    <w:rsid w:val="007A2A2B"/>
    <w:rsid w:val="007A2CA8"/>
    <w:rsid w:val="007A2FDA"/>
    <w:rsid w:val="007A330D"/>
    <w:rsid w:val="007A33AA"/>
    <w:rsid w:val="007A3B8F"/>
    <w:rsid w:val="007A3DE4"/>
    <w:rsid w:val="007A4217"/>
    <w:rsid w:val="007A4399"/>
    <w:rsid w:val="007A47A2"/>
    <w:rsid w:val="007A53CD"/>
    <w:rsid w:val="007A546B"/>
    <w:rsid w:val="007A5511"/>
    <w:rsid w:val="007A5B6D"/>
    <w:rsid w:val="007A5E5D"/>
    <w:rsid w:val="007A66D1"/>
    <w:rsid w:val="007A7515"/>
    <w:rsid w:val="007A7758"/>
    <w:rsid w:val="007A7AD2"/>
    <w:rsid w:val="007A7C0E"/>
    <w:rsid w:val="007A7DDB"/>
    <w:rsid w:val="007A7DFA"/>
    <w:rsid w:val="007B0484"/>
    <w:rsid w:val="007B112B"/>
    <w:rsid w:val="007B1425"/>
    <w:rsid w:val="007B1431"/>
    <w:rsid w:val="007B1C28"/>
    <w:rsid w:val="007B1C7A"/>
    <w:rsid w:val="007B21FC"/>
    <w:rsid w:val="007B2993"/>
    <w:rsid w:val="007B30EA"/>
    <w:rsid w:val="007B337E"/>
    <w:rsid w:val="007B388F"/>
    <w:rsid w:val="007B405B"/>
    <w:rsid w:val="007B407D"/>
    <w:rsid w:val="007B4A38"/>
    <w:rsid w:val="007B4F69"/>
    <w:rsid w:val="007B53E9"/>
    <w:rsid w:val="007B5DFC"/>
    <w:rsid w:val="007B6260"/>
    <w:rsid w:val="007B6BBE"/>
    <w:rsid w:val="007B6C26"/>
    <w:rsid w:val="007B7119"/>
    <w:rsid w:val="007B72E9"/>
    <w:rsid w:val="007B764E"/>
    <w:rsid w:val="007B7951"/>
    <w:rsid w:val="007B79A9"/>
    <w:rsid w:val="007B7CE2"/>
    <w:rsid w:val="007C0296"/>
    <w:rsid w:val="007C03F7"/>
    <w:rsid w:val="007C0A8A"/>
    <w:rsid w:val="007C0F0E"/>
    <w:rsid w:val="007C1418"/>
    <w:rsid w:val="007C2160"/>
    <w:rsid w:val="007C2194"/>
    <w:rsid w:val="007C26D3"/>
    <w:rsid w:val="007C27CC"/>
    <w:rsid w:val="007C444F"/>
    <w:rsid w:val="007C529D"/>
    <w:rsid w:val="007C5831"/>
    <w:rsid w:val="007C5ADD"/>
    <w:rsid w:val="007C63FD"/>
    <w:rsid w:val="007C6664"/>
    <w:rsid w:val="007C6A66"/>
    <w:rsid w:val="007C70E3"/>
    <w:rsid w:val="007C7108"/>
    <w:rsid w:val="007C7512"/>
    <w:rsid w:val="007C7872"/>
    <w:rsid w:val="007C78B7"/>
    <w:rsid w:val="007C7CEE"/>
    <w:rsid w:val="007C7D38"/>
    <w:rsid w:val="007C7D69"/>
    <w:rsid w:val="007D0629"/>
    <w:rsid w:val="007D15C4"/>
    <w:rsid w:val="007D1E84"/>
    <w:rsid w:val="007D2461"/>
    <w:rsid w:val="007D28E2"/>
    <w:rsid w:val="007D2956"/>
    <w:rsid w:val="007D2C2D"/>
    <w:rsid w:val="007D33E2"/>
    <w:rsid w:val="007D34C1"/>
    <w:rsid w:val="007D3F19"/>
    <w:rsid w:val="007D40FE"/>
    <w:rsid w:val="007D427B"/>
    <w:rsid w:val="007D4FF3"/>
    <w:rsid w:val="007D5E16"/>
    <w:rsid w:val="007D68BC"/>
    <w:rsid w:val="007D7A91"/>
    <w:rsid w:val="007E05E0"/>
    <w:rsid w:val="007E06ED"/>
    <w:rsid w:val="007E0B88"/>
    <w:rsid w:val="007E0DC7"/>
    <w:rsid w:val="007E1AC0"/>
    <w:rsid w:val="007E208F"/>
    <w:rsid w:val="007E2319"/>
    <w:rsid w:val="007E2498"/>
    <w:rsid w:val="007E2546"/>
    <w:rsid w:val="007E2EC0"/>
    <w:rsid w:val="007E3907"/>
    <w:rsid w:val="007E3A26"/>
    <w:rsid w:val="007E3E2B"/>
    <w:rsid w:val="007E4409"/>
    <w:rsid w:val="007E44B6"/>
    <w:rsid w:val="007E48B0"/>
    <w:rsid w:val="007E5563"/>
    <w:rsid w:val="007E57AE"/>
    <w:rsid w:val="007E5B19"/>
    <w:rsid w:val="007E5D66"/>
    <w:rsid w:val="007E6038"/>
    <w:rsid w:val="007E668B"/>
    <w:rsid w:val="007E6D84"/>
    <w:rsid w:val="007E7099"/>
    <w:rsid w:val="007E7768"/>
    <w:rsid w:val="007E7786"/>
    <w:rsid w:val="007F0782"/>
    <w:rsid w:val="007F0C10"/>
    <w:rsid w:val="007F0CFB"/>
    <w:rsid w:val="007F14C9"/>
    <w:rsid w:val="007F154D"/>
    <w:rsid w:val="007F2775"/>
    <w:rsid w:val="007F2952"/>
    <w:rsid w:val="007F2E56"/>
    <w:rsid w:val="007F2F3F"/>
    <w:rsid w:val="007F3150"/>
    <w:rsid w:val="007F32D6"/>
    <w:rsid w:val="007F4015"/>
    <w:rsid w:val="007F4D62"/>
    <w:rsid w:val="007F4D6C"/>
    <w:rsid w:val="007F4EA5"/>
    <w:rsid w:val="007F5117"/>
    <w:rsid w:val="007F54E0"/>
    <w:rsid w:val="007F680C"/>
    <w:rsid w:val="007F6910"/>
    <w:rsid w:val="007F76E9"/>
    <w:rsid w:val="007F77C2"/>
    <w:rsid w:val="007F77DD"/>
    <w:rsid w:val="007F7D9A"/>
    <w:rsid w:val="00800393"/>
    <w:rsid w:val="008003EE"/>
    <w:rsid w:val="008004EB"/>
    <w:rsid w:val="00800CEE"/>
    <w:rsid w:val="00801064"/>
    <w:rsid w:val="008011B4"/>
    <w:rsid w:val="0080141C"/>
    <w:rsid w:val="00801582"/>
    <w:rsid w:val="008017C3"/>
    <w:rsid w:val="00801F2E"/>
    <w:rsid w:val="00802545"/>
    <w:rsid w:val="0080287B"/>
    <w:rsid w:val="00802DA2"/>
    <w:rsid w:val="00802EC1"/>
    <w:rsid w:val="00802F19"/>
    <w:rsid w:val="008037D7"/>
    <w:rsid w:val="008038FA"/>
    <w:rsid w:val="00803CF7"/>
    <w:rsid w:val="008041CD"/>
    <w:rsid w:val="00804B29"/>
    <w:rsid w:val="00805B31"/>
    <w:rsid w:val="00805BDE"/>
    <w:rsid w:val="00806263"/>
    <w:rsid w:val="00806460"/>
    <w:rsid w:val="008068B7"/>
    <w:rsid w:val="00806D41"/>
    <w:rsid w:val="00806F63"/>
    <w:rsid w:val="008076F8"/>
    <w:rsid w:val="008077F3"/>
    <w:rsid w:val="008078DD"/>
    <w:rsid w:val="00807D39"/>
    <w:rsid w:val="008104C7"/>
    <w:rsid w:val="0081079F"/>
    <w:rsid w:val="00810B82"/>
    <w:rsid w:val="00810D44"/>
    <w:rsid w:val="00810E53"/>
    <w:rsid w:val="00810F88"/>
    <w:rsid w:val="00811013"/>
    <w:rsid w:val="0081143D"/>
    <w:rsid w:val="00811DBE"/>
    <w:rsid w:val="0081206F"/>
    <w:rsid w:val="008123D3"/>
    <w:rsid w:val="00812A0E"/>
    <w:rsid w:val="00812D82"/>
    <w:rsid w:val="00812E31"/>
    <w:rsid w:val="00813845"/>
    <w:rsid w:val="00813867"/>
    <w:rsid w:val="008138A0"/>
    <w:rsid w:val="00813C63"/>
    <w:rsid w:val="0081460C"/>
    <w:rsid w:val="0081487B"/>
    <w:rsid w:val="008149FA"/>
    <w:rsid w:val="00814D3D"/>
    <w:rsid w:val="00814FC1"/>
    <w:rsid w:val="00815ABC"/>
    <w:rsid w:val="00815AC9"/>
    <w:rsid w:val="00815BBA"/>
    <w:rsid w:val="00815C35"/>
    <w:rsid w:val="00815CD0"/>
    <w:rsid w:val="008167F7"/>
    <w:rsid w:val="00817C0A"/>
    <w:rsid w:val="00817E1A"/>
    <w:rsid w:val="00820FB8"/>
    <w:rsid w:val="008214F1"/>
    <w:rsid w:val="00821749"/>
    <w:rsid w:val="00822177"/>
    <w:rsid w:val="00822549"/>
    <w:rsid w:val="00823029"/>
    <w:rsid w:val="00823570"/>
    <w:rsid w:val="0082364F"/>
    <w:rsid w:val="0082367E"/>
    <w:rsid w:val="008236EB"/>
    <w:rsid w:val="00823CB7"/>
    <w:rsid w:val="00824141"/>
    <w:rsid w:val="0082522E"/>
    <w:rsid w:val="008253AB"/>
    <w:rsid w:val="00825BE2"/>
    <w:rsid w:val="00826360"/>
    <w:rsid w:val="00826587"/>
    <w:rsid w:val="00827324"/>
    <w:rsid w:val="00827751"/>
    <w:rsid w:val="008300B8"/>
    <w:rsid w:val="008303FB"/>
    <w:rsid w:val="00830771"/>
    <w:rsid w:val="0083084C"/>
    <w:rsid w:val="008310C1"/>
    <w:rsid w:val="008311B5"/>
    <w:rsid w:val="00831AD0"/>
    <w:rsid w:val="00831EC4"/>
    <w:rsid w:val="00832A5C"/>
    <w:rsid w:val="008330FE"/>
    <w:rsid w:val="008336ED"/>
    <w:rsid w:val="0083373B"/>
    <w:rsid w:val="00833A0F"/>
    <w:rsid w:val="00833FA5"/>
    <w:rsid w:val="00834123"/>
    <w:rsid w:val="008341CD"/>
    <w:rsid w:val="00834BB7"/>
    <w:rsid w:val="00835513"/>
    <w:rsid w:val="008359E4"/>
    <w:rsid w:val="00835A2E"/>
    <w:rsid w:val="00835E53"/>
    <w:rsid w:val="0083674A"/>
    <w:rsid w:val="008367BB"/>
    <w:rsid w:val="00836FFD"/>
    <w:rsid w:val="0083709D"/>
    <w:rsid w:val="0083709F"/>
    <w:rsid w:val="0083748F"/>
    <w:rsid w:val="00837A96"/>
    <w:rsid w:val="00837B35"/>
    <w:rsid w:val="00837CB9"/>
    <w:rsid w:val="00837CFC"/>
    <w:rsid w:val="00837F51"/>
    <w:rsid w:val="00840269"/>
    <w:rsid w:val="00840323"/>
    <w:rsid w:val="00840709"/>
    <w:rsid w:val="00840C5F"/>
    <w:rsid w:val="00840FB0"/>
    <w:rsid w:val="0084163E"/>
    <w:rsid w:val="00841818"/>
    <w:rsid w:val="00841C96"/>
    <w:rsid w:val="008424A8"/>
    <w:rsid w:val="0084269B"/>
    <w:rsid w:val="0084292E"/>
    <w:rsid w:val="00842947"/>
    <w:rsid w:val="00842D7F"/>
    <w:rsid w:val="008431A8"/>
    <w:rsid w:val="0084337F"/>
    <w:rsid w:val="0084368E"/>
    <w:rsid w:val="008441AA"/>
    <w:rsid w:val="0084431C"/>
    <w:rsid w:val="00844442"/>
    <w:rsid w:val="00844D52"/>
    <w:rsid w:val="00844FAB"/>
    <w:rsid w:val="00845193"/>
    <w:rsid w:val="008467D1"/>
    <w:rsid w:val="00846A4B"/>
    <w:rsid w:val="00847AFB"/>
    <w:rsid w:val="00847C40"/>
    <w:rsid w:val="00847ECD"/>
    <w:rsid w:val="00850337"/>
    <w:rsid w:val="008506F5"/>
    <w:rsid w:val="00850CA2"/>
    <w:rsid w:val="00850CDE"/>
    <w:rsid w:val="00850CEB"/>
    <w:rsid w:val="0085193B"/>
    <w:rsid w:val="00851C29"/>
    <w:rsid w:val="00852142"/>
    <w:rsid w:val="0085226E"/>
    <w:rsid w:val="00852851"/>
    <w:rsid w:val="00852985"/>
    <w:rsid w:val="00852A89"/>
    <w:rsid w:val="00853784"/>
    <w:rsid w:val="00853ADF"/>
    <w:rsid w:val="00853EE4"/>
    <w:rsid w:val="00854C05"/>
    <w:rsid w:val="00854DB3"/>
    <w:rsid w:val="00854E50"/>
    <w:rsid w:val="00854F08"/>
    <w:rsid w:val="0085503A"/>
    <w:rsid w:val="008550C7"/>
    <w:rsid w:val="008556C2"/>
    <w:rsid w:val="00855AB4"/>
    <w:rsid w:val="00855D46"/>
    <w:rsid w:val="00855DE1"/>
    <w:rsid w:val="00855FE8"/>
    <w:rsid w:val="0085641A"/>
    <w:rsid w:val="00856A0D"/>
    <w:rsid w:val="00856A5F"/>
    <w:rsid w:val="00856CDA"/>
    <w:rsid w:val="0085755A"/>
    <w:rsid w:val="00857640"/>
    <w:rsid w:val="00857C23"/>
    <w:rsid w:val="00857DB1"/>
    <w:rsid w:val="00857ECD"/>
    <w:rsid w:val="008604A8"/>
    <w:rsid w:val="00860ADE"/>
    <w:rsid w:val="00860F95"/>
    <w:rsid w:val="00861157"/>
    <w:rsid w:val="00861C20"/>
    <w:rsid w:val="00861DFC"/>
    <w:rsid w:val="00863146"/>
    <w:rsid w:val="00863599"/>
    <w:rsid w:val="00864457"/>
    <w:rsid w:val="0086471B"/>
    <w:rsid w:val="00864723"/>
    <w:rsid w:val="00864C2F"/>
    <w:rsid w:val="00865128"/>
    <w:rsid w:val="00865743"/>
    <w:rsid w:val="008657FF"/>
    <w:rsid w:val="008659EE"/>
    <w:rsid w:val="00865A89"/>
    <w:rsid w:val="00865DA4"/>
    <w:rsid w:val="00865FFE"/>
    <w:rsid w:val="00866428"/>
    <w:rsid w:val="008666DE"/>
    <w:rsid w:val="00866775"/>
    <w:rsid w:val="00866C1F"/>
    <w:rsid w:val="00866FBD"/>
    <w:rsid w:val="0086753A"/>
    <w:rsid w:val="00867A94"/>
    <w:rsid w:val="00867DFB"/>
    <w:rsid w:val="00867F1B"/>
    <w:rsid w:val="00870655"/>
    <w:rsid w:val="008708E9"/>
    <w:rsid w:val="00870DC6"/>
    <w:rsid w:val="00871451"/>
    <w:rsid w:val="0087177F"/>
    <w:rsid w:val="00871C63"/>
    <w:rsid w:val="00872097"/>
    <w:rsid w:val="008726D6"/>
    <w:rsid w:val="00872FC7"/>
    <w:rsid w:val="00873408"/>
    <w:rsid w:val="008734DF"/>
    <w:rsid w:val="00873828"/>
    <w:rsid w:val="00873F44"/>
    <w:rsid w:val="008746AD"/>
    <w:rsid w:val="0087479F"/>
    <w:rsid w:val="00874B67"/>
    <w:rsid w:val="008752EB"/>
    <w:rsid w:val="0087558E"/>
    <w:rsid w:val="00875951"/>
    <w:rsid w:val="00876D2A"/>
    <w:rsid w:val="008772A4"/>
    <w:rsid w:val="00877573"/>
    <w:rsid w:val="008778B2"/>
    <w:rsid w:val="00877A8F"/>
    <w:rsid w:val="00877D96"/>
    <w:rsid w:val="00877EAE"/>
    <w:rsid w:val="008802E2"/>
    <w:rsid w:val="00880363"/>
    <w:rsid w:val="008806C5"/>
    <w:rsid w:val="0088091E"/>
    <w:rsid w:val="00880FCF"/>
    <w:rsid w:val="00881155"/>
    <w:rsid w:val="00881EDC"/>
    <w:rsid w:val="00881F5B"/>
    <w:rsid w:val="008830B0"/>
    <w:rsid w:val="008834D6"/>
    <w:rsid w:val="0088378B"/>
    <w:rsid w:val="0088445D"/>
    <w:rsid w:val="0088479D"/>
    <w:rsid w:val="00884E66"/>
    <w:rsid w:val="00884FDE"/>
    <w:rsid w:val="0088509E"/>
    <w:rsid w:val="00885780"/>
    <w:rsid w:val="0088596D"/>
    <w:rsid w:val="00885C2F"/>
    <w:rsid w:val="00885E30"/>
    <w:rsid w:val="00885F6F"/>
    <w:rsid w:val="00886688"/>
    <w:rsid w:val="00886995"/>
    <w:rsid w:val="00886B4F"/>
    <w:rsid w:val="00886CAA"/>
    <w:rsid w:val="00886FB2"/>
    <w:rsid w:val="00887034"/>
    <w:rsid w:val="008872D7"/>
    <w:rsid w:val="0088786B"/>
    <w:rsid w:val="00887C2A"/>
    <w:rsid w:val="00887D10"/>
    <w:rsid w:val="00887D78"/>
    <w:rsid w:val="00890A27"/>
    <w:rsid w:val="00890B33"/>
    <w:rsid w:val="00891EF2"/>
    <w:rsid w:val="008923B0"/>
    <w:rsid w:val="00892406"/>
    <w:rsid w:val="008932E3"/>
    <w:rsid w:val="008937AE"/>
    <w:rsid w:val="008938F8"/>
    <w:rsid w:val="008940FE"/>
    <w:rsid w:val="00894472"/>
    <w:rsid w:val="0089524E"/>
    <w:rsid w:val="0089539B"/>
    <w:rsid w:val="008954B7"/>
    <w:rsid w:val="00895FF4"/>
    <w:rsid w:val="0089606F"/>
    <w:rsid w:val="00896230"/>
    <w:rsid w:val="0089648C"/>
    <w:rsid w:val="0089686E"/>
    <w:rsid w:val="00896D54"/>
    <w:rsid w:val="00897B7F"/>
    <w:rsid w:val="00897EB7"/>
    <w:rsid w:val="008A131E"/>
    <w:rsid w:val="008A1975"/>
    <w:rsid w:val="008A21E6"/>
    <w:rsid w:val="008A2A05"/>
    <w:rsid w:val="008A34E2"/>
    <w:rsid w:val="008A35DB"/>
    <w:rsid w:val="008A39C2"/>
    <w:rsid w:val="008A3B5D"/>
    <w:rsid w:val="008A3D1A"/>
    <w:rsid w:val="008A41FF"/>
    <w:rsid w:val="008A481D"/>
    <w:rsid w:val="008A4DE9"/>
    <w:rsid w:val="008A4F56"/>
    <w:rsid w:val="008A5585"/>
    <w:rsid w:val="008A56FF"/>
    <w:rsid w:val="008A6B82"/>
    <w:rsid w:val="008A6C8B"/>
    <w:rsid w:val="008A6EDB"/>
    <w:rsid w:val="008A7B44"/>
    <w:rsid w:val="008A7E04"/>
    <w:rsid w:val="008B0015"/>
    <w:rsid w:val="008B0218"/>
    <w:rsid w:val="008B13D1"/>
    <w:rsid w:val="008B2484"/>
    <w:rsid w:val="008B2565"/>
    <w:rsid w:val="008B2A2D"/>
    <w:rsid w:val="008B3631"/>
    <w:rsid w:val="008B390A"/>
    <w:rsid w:val="008B3AF0"/>
    <w:rsid w:val="008B40E5"/>
    <w:rsid w:val="008B4817"/>
    <w:rsid w:val="008B4A18"/>
    <w:rsid w:val="008B59C3"/>
    <w:rsid w:val="008B6245"/>
    <w:rsid w:val="008B6608"/>
    <w:rsid w:val="008B6697"/>
    <w:rsid w:val="008B67B0"/>
    <w:rsid w:val="008B68D7"/>
    <w:rsid w:val="008B6C8B"/>
    <w:rsid w:val="008B6D73"/>
    <w:rsid w:val="008B6E76"/>
    <w:rsid w:val="008B70F2"/>
    <w:rsid w:val="008B7B62"/>
    <w:rsid w:val="008B7D43"/>
    <w:rsid w:val="008C0387"/>
    <w:rsid w:val="008C0A68"/>
    <w:rsid w:val="008C0B4B"/>
    <w:rsid w:val="008C0FE8"/>
    <w:rsid w:val="008C17ED"/>
    <w:rsid w:val="008C195B"/>
    <w:rsid w:val="008C2110"/>
    <w:rsid w:val="008C23EF"/>
    <w:rsid w:val="008C26A3"/>
    <w:rsid w:val="008C26E6"/>
    <w:rsid w:val="008C2B2D"/>
    <w:rsid w:val="008C2C8C"/>
    <w:rsid w:val="008C399A"/>
    <w:rsid w:val="008C4845"/>
    <w:rsid w:val="008C4C1D"/>
    <w:rsid w:val="008C5A52"/>
    <w:rsid w:val="008C5A5D"/>
    <w:rsid w:val="008C5C4D"/>
    <w:rsid w:val="008C6023"/>
    <w:rsid w:val="008C63DD"/>
    <w:rsid w:val="008C6AB9"/>
    <w:rsid w:val="008C6B20"/>
    <w:rsid w:val="008C6C22"/>
    <w:rsid w:val="008C714A"/>
    <w:rsid w:val="008C7A9A"/>
    <w:rsid w:val="008C7B20"/>
    <w:rsid w:val="008C7CB2"/>
    <w:rsid w:val="008D0505"/>
    <w:rsid w:val="008D051A"/>
    <w:rsid w:val="008D06E5"/>
    <w:rsid w:val="008D08EB"/>
    <w:rsid w:val="008D0DD9"/>
    <w:rsid w:val="008D0F4F"/>
    <w:rsid w:val="008D135C"/>
    <w:rsid w:val="008D1483"/>
    <w:rsid w:val="008D19E0"/>
    <w:rsid w:val="008D1C44"/>
    <w:rsid w:val="008D2051"/>
    <w:rsid w:val="008D20EC"/>
    <w:rsid w:val="008D2565"/>
    <w:rsid w:val="008D28A7"/>
    <w:rsid w:val="008D37E6"/>
    <w:rsid w:val="008D38A5"/>
    <w:rsid w:val="008D3CB5"/>
    <w:rsid w:val="008D3EBF"/>
    <w:rsid w:val="008D43AF"/>
    <w:rsid w:val="008D443A"/>
    <w:rsid w:val="008D444E"/>
    <w:rsid w:val="008D4D1D"/>
    <w:rsid w:val="008D4E54"/>
    <w:rsid w:val="008D4E90"/>
    <w:rsid w:val="008D4F76"/>
    <w:rsid w:val="008D5327"/>
    <w:rsid w:val="008D5521"/>
    <w:rsid w:val="008D584B"/>
    <w:rsid w:val="008D5FF8"/>
    <w:rsid w:val="008D6067"/>
    <w:rsid w:val="008D62AA"/>
    <w:rsid w:val="008D630D"/>
    <w:rsid w:val="008E0232"/>
    <w:rsid w:val="008E039A"/>
    <w:rsid w:val="008E05B3"/>
    <w:rsid w:val="008E0997"/>
    <w:rsid w:val="008E0D05"/>
    <w:rsid w:val="008E18DE"/>
    <w:rsid w:val="008E1FAE"/>
    <w:rsid w:val="008E2401"/>
    <w:rsid w:val="008E2779"/>
    <w:rsid w:val="008E2946"/>
    <w:rsid w:val="008E2CA5"/>
    <w:rsid w:val="008E34A5"/>
    <w:rsid w:val="008E447D"/>
    <w:rsid w:val="008E4E01"/>
    <w:rsid w:val="008E54CA"/>
    <w:rsid w:val="008E5842"/>
    <w:rsid w:val="008E5990"/>
    <w:rsid w:val="008E5B9A"/>
    <w:rsid w:val="008E5FFE"/>
    <w:rsid w:val="008E6719"/>
    <w:rsid w:val="008E6DA9"/>
    <w:rsid w:val="008E70D2"/>
    <w:rsid w:val="008E73A6"/>
    <w:rsid w:val="008E76CF"/>
    <w:rsid w:val="008E7944"/>
    <w:rsid w:val="008F03E4"/>
    <w:rsid w:val="008F061E"/>
    <w:rsid w:val="008F0891"/>
    <w:rsid w:val="008F0E7F"/>
    <w:rsid w:val="008F1080"/>
    <w:rsid w:val="008F118D"/>
    <w:rsid w:val="008F163D"/>
    <w:rsid w:val="008F1DA7"/>
    <w:rsid w:val="008F1FE7"/>
    <w:rsid w:val="008F23EF"/>
    <w:rsid w:val="008F258A"/>
    <w:rsid w:val="008F27F0"/>
    <w:rsid w:val="008F2FB5"/>
    <w:rsid w:val="008F32C4"/>
    <w:rsid w:val="008F3373"/>
    <w:rsid w:val="008F3591"/>
    <w:rsid w:val="008F3AFA"/>
    <w:rsid w:val="008F48B2"/>
    <w:rsid w:val="008F4D99"/>
    <w:rsid w:val="008F512F"/>
    <w:rsid w:val="008F5257"/>
    <w:rsid w:val="008F5A17"/>
    <w:rsid w:val="008F5DFF"/>
    <w:rsid w:val="008F610B"/>
    <w:rsid w:val="008F62F7"/>
    <w:rsid w:val="008F6815"/>
    <w:rsid w:val="008F6B02"/>
    <w:rsid w:val="008F6EB4"/>
    <w:rsid w:val="008F6EEE"/>
    <w:rsid w:val="008F7236"/>
    <w:rsid w:val="008F7482"/>
    <w:rsid w:val="008F75B4"/>
    <w:rsid w:val="009003DD"/>
    <w:rsid w:val="00900698"/>
    <w:rsid w:val="00900709"/>
    <w:rsid w:val="009007B5"/>
    <w:rsid w:val="00900AB8"/>
    <w:rsid w:val="00900EF6"/>
    <w:rsid w:val="00901982"/>
    <w:rsid w:val="00902153"/>
    <w:rsid w:val="009028D5"/>
    <w:rsid w:val="00902ACA"/>
    <w:rsid w:val="00902BF4"/>
    <w:rsid w:val="0090302F"/>
    <w:rsid w:val="009032C0"/>
    <w:rsid w:val="00903CBD"/>
    <w:rsid w:val="00903D8B"/>
    <w:rsid w:val="00903F4C"/>
    <w:rsid w:val="00904477"/>
    <w:rsid w:val="0090552B"/>
    <w:rsid w:val="009055D0"/>
    <w:rsid w:val="009056B5"/>
    <w:rsid w:val="00906883"/>
    <w:rsid w:val="00906946"/>
    <w:rsid w:val="00906EAE"/>
    <w:rsid w:val="009074C1"/>
    <w:rsid w:val="009078FB"/>
    <w:rsid w:val="00910410"/>
    <w:rsid w:val="00910A63"/>
    <w:rsid w:val="009111DF"/>
    <w:rsid w:val="00911743"/>
    <w:rsid w:val="00911947"/>
    <w:rsid w:val="009121C4"/>
    <w:rsid w:val="00912408"/>
    <w:rsid w:val="009125B7"/>
    <w:rsid w:val="00912766"/>
    <w:rsid w:val="00912802"/>
    <w:rsid w:val="0091301E"/>
    <w:rsid w:val="0091310C"/>
    <w:rsid w:val="00913237"/>
    <w:rsid w:val="00913660"/>
    <w:rsid w:val="00913861"/>
    <w:rsid w:val="00913F25"/>
    <w:rsid w:val="009154B4"/>
    <w:rsid w:val="0091564C"/>
    <w:rsid w:val="00915D99"/>
    <w:rsid w:val="00916362"/>
    <w:rsid w:val="009163E0"/>
    <w:rsid w:val="009164CF"/>
    <w:rsid w:val="009168FB"/>
    <w:rsid w:val="00917036"/>
    <w:rsid w:val="009176E3"/>
    <w:rsid w:val="0091784D"/>
    <w:rsid w:val="00920262"/>
    <w:rsid w:val="0092044E"/>
    <w:rsid w:val="00920DA6"/>
    <w:rsid w:val="00920E66"/>
    <w:rsid w:val="00921585"/>
    <w:rsid w:val="009215E2"/>
    <w:rsid w:val="00921650"/>
    <w:rsid w:val="009217B3"/>
    <w:rsid w:val="0092191C"/>
    <w:rsid w:val="00921C26"/>
    <w:rsid w:val="00921D07"/>
    <w:rsid w:val="00921E4A"/>
    <w:rsid w:val="00921E50"/>
    <w:rsid w:val="00922191"/>
    <w:rsid w:val="0092258C"/>
    <w:rsid w:val="009226E0"/>
    <w:rsid w:val="009233AC"/>
    <w:rsid w:val="0092362A"/>
    <w:rsid w:val="00923815"/>
    <w:rsid w:val="0092436C"/>
    <w:rsid w:val="0092573B"/>
    <w:rsid w:val="00925D2B"/>
    <w:rsid w:val="009264E2"/>
    <w:rsid w:val="00926E9F"/>
    <w:rsid w:val="00927465"/>
    <w:rsid w:val="009277F8"/>
    <w:rsid w:val="009301DC"/>
    <w:rsid w:val="00930309"/>
    <w:rsid w:val="0093045E"/>
    <w:rsid w:val="00930847"/>
    <w:rsid w:val="00931316"/>
    <w:rsid w:val="00931567"/>
    <w:rsid w:val="00932835"/>
    <w:rsid w:val="00932F99"/>
    <w:rsid w:val="00933366"/>
    <w:rsid w:val="0093388C"/>
    <w:rsid w:val="009342DC"/>
    <w:rsid w:val="00934D62"/>
    <w:rsid w:val="00935585"/>
    <w:rsid w:val="00935699"/>
    <w:rsid w:val="0093578D"/>
    <w:rsid w:val="00935F8C"/>
    <w:rsid w:val="00936737"/>
    <w:rsid w:val="00936779"/>
    <w:rsid w:val="00936DB4"/>
    <w:rsid w:val="00936EED"/>
    <w:rsid w:val="00937388"/>
    <w:rsid w:val="00937633"/>
    <w:rsid w:val="00937705"/>
    <w:rsid w:val="00937C73"/>
    <w:rsid w:val="00937FEE"/>
    <w:rsid w:val="0094066A"/>
    <w:rsid w:val="00941084"/>
    <w:rsid w:val="0094135C"/>
    <w:rsid w:val="00941C71"/>
    <w:rsid w:val="00941FE0"/>
    <w:rsid w:val="009423F4"/>
    <w:rsid w:val="00942A9E"/>
    <w:rsid w:val="00942DBA"/>
    <w:rsid w:val="00942EB8"/>
    <w:rsid w:val="00942F19"/>
    <w:rsid w:val="00943082"/>
    <w:rsid w:val="009430D3"/>
    <w:rsid w:val="00943542"/>
    <w:rsid w:val="00943C56"/>
    <w:rsid w:val="009441CF"/>
    <w:rsid w:val="00944F56"/>
    <w:rsid w:val="00945597"/>
    <w:rsid w:val="00945A50"/>
    <w:rsid w:val="00945C08"/>
    <w:rsid w:val="00945F6D"/>
    <w:rsid w:val="0094649B"/>
    <w:rsid w:val="009465D0"/>
    <w:rsid w:val="0094669A"/>
    <w:rsid w:val="009468E9"/>
    <w:rsid w:val="00946DE2"/>
    <w:rsid w:val="009471FA"/>
    <w:rsid w:val="00947400"/>
    <w:rsid w:val="00947507"/>
    <w:rsid w:val="00947936"/>
    <w:rsid w:val="00947C22"/>
    <w:rsid w:val="00947D08"/>
    <w:rsid w:val="00947D3C"/>
    <w:rsid w:val="0095033D"/>
    <w:rsid w:val="00950D59"/>
    <w:rsid w:val="009510E9"/>
    <w:rsid w:val="0095121D"/>
    <w:rsid w:val="009517CA"/>
    <w:rsid w:val="00951D0A"/>
    <w:rsid w:val="009520D4"/>
    <w:rsid w:val="009521DD"/>
    <w:rsid w:val="009522E6"/>
    <w:rsid w:val="00952F8C"/>
    <w:rsid w:val="00953101"/>
    <w:rsid w:val="00953426"/>
    <w:rsid w:val="00953572"/>
    <w:rsid w:val="0095360C"/>
    <w:rsid w:val="00953665"/>
    <w:rsid w:val="009538D1"/>
    <w:rsid w:val="009542A3"/>
    <w:rsid w:val="009542ED"/>
    <w:rsid w:val="0095461F"/>
    <w:rsid w:val="0095497A"/>
    <w:rsid w:val="009550E2"/>
    <w:rsid w:val="00955155"/>
    <w:rsid w:val="0095546F"/>
    <w:rsid w:val="00955BDD"/>
    <w:rsid w:val="0095634D"/>
    <w:rsid w:val="00956831"/>
    <w:rsid w:val="00956963"/>
    <w:rsid w:val="00956CF7"/>
    <w:rsid w:val="00957347"/>
    <w:rsid w:val="00957810"/>
    <w:rsid w:val="009578D1"/>
    <w:rsid w:val="009579AA"/>
    <w:rsid w:val="00957CFD"/>
    <w:rsid w:val="00957F08"/>
    <w:rsid w:val="009601EA"/>
    <w:rsid w:val="00960899"/>
    <w:rsid w:val="00960F8D"/>
    <w:rsid w:val="00961572"/>
    <w:rsid w:val="009617C7"/>
    <w:rsid w:val="009617F5"/>
    <w:rsid w:val="00962315"/>
    <w:rsid w:val="00962563"/>
    <w:rsid w:val="00962BA3"/>
    <w:rsid w:val="00962D05"/>
    <w:rsid w:val="00962D76"/>
    <w:rsid w:val="00963252"/>
    <w:rsid w:val="00963284"/>
    <w:rsid w:val="00963C68"/>
    <w:rsid w:val="00964101"/>
    <w:rsid w:val="00964D5A"/>
    <w:rsid w:val="00965089"/>
    <w:rsid w:val="009651AE"/>
    <w:rsid w:val="00965886"/>
    <w:rsid w:val="00965E45"/>
    <w:rsid w:val="00965EC7"/>
    <w:rsid w:val="00966A03"/>
    <w:rsid w:val="00966AF6"/>
    <w:rsid w:val="00967A4F"/>
    <w:rsid w:val="00967E32"/>
    <w:rsid w:val="009701EC"/>
    <w:rsid w:val="009707B4"/>
    <w:rsid w:val="009708EC"/>
    <w:rsid w:val="009710A1"/>
    <w:rsid w:val="00971426"/>
    <w:rsid w:val="0097148A"/>
    <w:rsid w:val="00971953"/>
    <w:rsid w:val="00971D47"/>
    <w:rsid w:val="00971D7B"/>
    <w:rsid w:val="00972215"/>
    <w:rsid w:val="00972556"/>
    <w:rsid w:val="009731FB"/>
    <w:rsid w:val="0097340B"/>
    <w:rsid w:val="0097383D"/>
    <w:rsid w:val="00974076"/>
    <w:rsid w:val="009741EA"/>
    <w:rsid w:val="009743E4"/>
    <w:rsid w:val="009743FF"/>
    <w:rsid w:val="009744B2"/>
    <w:rsid w:val="00974ACA"/>
    <w:rsid w:val="00974CC4"/>
    <w:rsid w:val="00975146"/>
    <w:rsid w:val="00975464"/>
    <w:rsid w:val="009755C9"/>
    <w:rsid w:val="00975B57"/>
    <w:rsid w:val="00975DFF"/>
    <w:rsid w:val="00976C80"/>
    <w:rsid w:val="00977172"/>
    <w:rsid w:val="009771FB"/>
    <w:rsid w:val="009777F5"/>
    <w:rsid w:val="00977848"/>
    <w:rsid w:val="00977F81"/>
    <w:rsid w:val="00980900"/>
    <w:rsid w:val="00980952"/>
    <w:rsid w:val="00980C07"/>
    <w:rsid w:val="00980F55"/>
    <w:rsid w:val="0098178D"/>
    <w:rsid w:val="00981C65"/>
    <w:rsid w:val="00981ED4"/>
    <w:rsid w:val="00982113"/>
    <w:rsid w:val="00982A56"/>
    <w:rsid w:val="00982ED3"/>
    <w:rsid w:val="00983888"/>
    <w:rsid w:val="00984150"/>
    <w:rsid w:val="0098443C"/>
    <w:rsid w:val="009844C5"/>
    <w:rsid w:val="00984747"/>
    <w:rsid w:val="00984BFD"/>
    <w:rsid w:val="00985653"/>
    <w:rsid w:val="0098576F"/>
    <w:rsid w:val="009858F0"/>
    <w:rsid w:val="00986641"/>
    <w:rsid w:val="009866D4"/>
    <w:rsid w:val="00986ACE"/>
    <w:rsid w:val="00986BCB"/>
    <w:rsid w:val="00986CF6"/>
    <w:rsid w:val="00986DF0"/>
    <w:rsid w:val="00986F3F"/>
    <w:rsid w:val="009870DF"/>
    <w:rsid w:val="0098710D"/>
    <w:rsid w:val="00987379"/>
    <w:rsid w:val="00987456"/>
    <w:rsid w:val="009874B4"/>
    <w:rsid w:val="0098790D"/>
    <w:rsid w:val="00987EA6"/>
    <w:rsid w:val="00990085"/>
    <w:rsid w:val="00990218"/>
    <w:rsid w:val="0099034B"/>
    <w:rsid w:val="009907D7"/>
    <w:rsid w:val="00990B83"/>
    <w:rsid w:val="00991576"/>
    <w:rsid w:val="0099164A"/>
    <w:rsid w:val="00991C40"/>
    <w:rsid w:val="00991DF0"/>
    <w:rsid w:val="00991E71"/>
    <w:rsid w:val="00991F15"/>
    <w:rsid w:val="00991F97"/>
    <w:rsid w:val="00992032"/>
    <w:rsid w:val="00992702"/>
    <w:rsid w:val="00992B84"/>
    <w:rsid w:val="00992EDA"/>
    <w:rsid w:val="00993105"/>
    <w:rsid w:val="009933AE"/>
    <w:rsid w:val="009938E9"/>
    <w:rsid w:val="00993A08"/>
    <w:rsid w:val="00993E58"/>
    <w:rsid w:val="0099420C"/>
    <w:rsid w:val="00994469"/>
    <w:rsid w:val="009947AE"/>
    <w:rsid w:val="0099510F"/>
    <w:rsid w:val="009953C7"/>
    <w:rsid w:val="00995597"/>
    <w:rsid w:val="009956E1"/>
    <w:rsid w:val="00995A46"/>
    <w:rsid w:val="009963EA"/>
    <w:rsid w:val="009968FF"/>
    <w:rsid w:val="00996B78"/>
    <w:rsid w:val="00996C3F"/>
    <w:rsid w:val="00996CC2"/>
    <w:rsid w:val="00996EEC"/>
    <w:rsid w:val="009A0499"/>
    <w:rsid w:val="009A062B"/>
    <w:rsid w:val="009A0679"/>
    <w:rsid w:val="009A0BF8"/>
    <w:rsid w:val="009A0E68"/>
    <w:rsid w:val="009A17ED"/>
    <w:rsid w:val="009A1B14"/>
    <w:rsid w:val="009A207E"/>
    <w:rsid w:val="009A2224"/>
    <w:rsid w:val="009A225E"/>
    <w:rsid w:val="009A258B"/>
    <w:rsid w:val="009A2F13"/>
    <w:rsid w:val="009A33CC"/>
    <w:rsid w:val="009A3C7D"/>
    <w:rsid w:val="009A3CE7"/>
    <w:rsid w:val="009A4D65"/>
    <w:rsid w:val="009A5155"/>
    <w:rsid w:val="009A5597"/>
    <w:rsid w:val="009A5728"/>
    <w:rsid w:val="009A648A"/>
    <w:rsid w:val="009A6DBE"/>
    <w:rsid w:val="009A7FB7"/>
    <w:rsid w:val="009B01DE"/>
    <w:rsid w:val="009B0395"/>
    <w:rsid w:val="009B096B"/>
    <w:rsid w:val="009B1741"/>
    <w:rsid w:val="009B2129"/>
    <w:rsid w:val="009B29C5"/>
    <w:rsid w:val="009B2B5A"/>
    <w:rsid w:val="009B30DC"/>
    <w:rsid w:val="009B3676"/>
    <w:rsid w:val="009B37BF"/>
    <w:rsid w:val="009B3BBD"/>
    <w:rsid w:val="009B3CF7"/>
    <w:rsid w:val="009B43E0"/>
    <w:rsid w:val="009B4403"/>
    <w:rsid w:val="009B44C4"/>
    <w:rsid w:val="009B46B9"/>
    <w:rsid w:val="009B4788"/>
    <w:rsid w:val="009B4BE6"/>
    <w:rsid w:val="009B506B"/>
    <w:rsid w:val="009B5213"/>
    <w:rsid w:val="009B52C2"/>
    <w:rsid w:val="009B5554"/>
    <w:rsid w:val="009B56D2"/>
    <w:rsid w:val="009B58C9"/>
    <w:rsid w:val="009B596E"/>
    <w:rsid w:val="009B5BCB"/>
    <w:rsid w:val="009B5ED5"/>
    <w:rsid w:val="009B5F6A"/>
    <w:rsid w:val="009B6110"/>
    <w:rsid w:val="009B68C2"/>
    <w:rsid w:val="009B69FE"/>
    <w:rsid w:val="009B6A9C"/>
    <w:rsid w:val="009B6B2A"/>
    <w:rsid w:val="009B6FBC"/>
    <w:rsid w:val="009B732B"/>
    <w:rsid w:val="009B7EAA"/>
    <w:rsid w:val="009B7EE0"/>
    <w:rsid w:val="009C021D"/>
    <w:rsid w:val="009C07AC"/>
    <w:rsid w:val="009C09AE"/>
    <w:rsid w:val="009C175F"/>
    <w:rsid w:val="009C2F26"/>
    <w:rsid w:val="009C2F67"/>
    <w:rsid w:val="009C300C"/>
    <w:rsid w:val="009C3863"/>
    <w:rsid w:val="009C3FF3"/>
    <w:rsid w:val="009C42FD"/>
    <w:rsid w:val="009C47C6"/>
    <w:rsid w:val="009C4A8C"/>
    <w:rsid w:val="009C506B"/>
    <w:rsid w:val="009C557E"/>
    <w:rsid w:val="009C5687"/>
    <w:rsid w:val="009C58FD"/>
    <w:rsid w:val="009C5A5B"/>
    <w:rsid w:val="009C5B40"/>
    <w:rsid w:val="009C5B81"/>
    <w:rsid w:val="009C6133"/>
    <w:rsid w:val="009C6651"/>
    <w:rsid w:val="009C7258"/>
    <w:rsid w:val="009D0040"/>
    <w:rsid w:val="009D07D0"/>
    <w:rsid w:val="009D08C0"/>
    <w:rsid w:val="009D0BB5"/>
    <w:rsid w:val="009D0C4E"/>
    <w:rsid w:val="009D1426"/>
    <w:rsid w:val="009D17C8"/>
    <w:rsid w:val="009D2303"/>
    <w:rsid w:val="009D2995"/>
    <w:rsid w:val="009D2C92"/>
    <w:rsid w:val="009D2FA6"/>
    <w:rsid w:val="009D3492"/>
    <w:rsid w:val="009D3505"/>
    <w:rsid w:val="009D3851"/>
    <w:rsid w:val="009D3D57"/>
    <w:rsid w:val="009D45EA"/>
    <w:rsid w:val="009D4D75"/>
    <w:rsid w:val="009D4E9E"/>
    <w:rsid w:val="009D503B"/>
    <w:rsid w:val="009D52E2"/>
    <w:rsid w:val="009D5C6D"/>
    <w:rsid w:val="009D6129"/>
    <w:rsid w:val="009D64CA"/>
    <w:rsid w:val="009D72B8"/>
    <w:rsid w:val="009D73E6"/>
    <w:rsid w:val="009D74A2"/>
    <w:rsid w:val="009D77FB"/>
    <w:rsid w:val="009D7BBB"/>
    <w:rsid w:val="009E07F1"/>
    <w:rsid w:val="009E0963"/>
    <w:rsid w:val="009E100C"/>
    <w:rsid w:val="009E11B8"/>
    <w:rsid w:val="009E14B4"/>
    <w:rsid w:val="009E1B6E"/>
    <w:rsid w:val="009E1E30"/>
    <w:rsid w:val="009E1F5C"/>
    <w:rsid w:val="009E2295"/>
    <w:rsid w:val="009E22D5"/>
    <w:rsid w:val="009E2624"/>
    <w:rsid w:val="009E26AB"/>
    <w:rsid w:val="009E2928"/>
    <w:rsid w:val="009E3150"/>
    <w:rsid w:val="009E33A3"/>
    <w:rsid w:val="009E3679"/>
    <w:rsid w:val="009E368C"/>
    <w:rsid w:val="009E377D"/>
    <w:rsid w:val="009E434E"/>
    <w:rsid w:val="009E4469"/>
    <w:rsid w:val="009E4970"/>
    <w:rsid w:val="009E498F"/>
    <w:rsid w:val="009E4D29"/>
    <w:rsid w:val="009E4FF9"/>
    <w:rsid w:val="009E5388"/>
    <w:rsid w:val="009E55AC"/>
    <w:rsid w:val="009E5C2D"/>
    <w:rsid w:val="009E5C88"/>
    <w:rsid w:val="009E5DF5"/>
    <w:rsid w:val="009E618A"/>
    <w:rsid w:val="009E6B24"/>
    <w:rsid w:val="009E714C"/>
    <w:rsid w:val="009E72E8"/>
    <w:rsid w:val="009E7361"/>
    <w:rsid w:val="009E79D4"/>
    <w:rsid w:val="009E7E49"/>
    <w:rsid w:val="009E7EE9"/>
    <w:rsid w:val="009F000A"/>
    <w:rsid w:val="009F019E"/>
    <w:rsid w:val="009F0474"/>
    <w:rsid w:val="009F0795"/>
    <w:rsid w:val="009F1034"/>
    <w:rsid w:val="009F1307"/>
    <w:rsid w:val="009F1339"/>
    <w:rsid w:val="009F18E5"/>
    <w:rsid w:val="009F240E"/>
    <w:rsid w:val="009F2DAA"/>
    <w:rsid w:val="009F2DE5"/>
    <w:rsid w:val="009F304A"/>
    <w:rsid w:val="009F3794"/>
    <w:rsid w:val="009F3962"/>
    <w:rsid w:val="009F3AD6"/>
    <w:rsid w:val="009F42CC"/>
    <w:rsid w:val="009F4AC1"/>
    <w:rsid w:val="009F501B"/>
    <w:rsid w:val="009F5215"/>
    <w:rsid w:val="009F5308"/>
    <w:rsid w:val="009F5874"/>
    <w:rsid w:val="009F5C25"/>
    <w:rsid w:val="009F6CD4"/>
    <w:rsid w:val="00A006B4"/>
    <w:rsid w:val="00A01DBF"/>
    <w:rsid w:val="00A01FEB"/>
    <w:rsid w:val="00A029A6"/>
    <w:rsid w:val="00A02A94"/>
    <w:rsid w:val="00A03084"/>
    <w:rsid w:val="00A037AA"/>
    <w:rsid w:val="00A03980"/>
    <w:rsid w:val="00A03EE7"/>
    <w:rsid w:val="00A04649"/>
    <w:rsid w:val="00A046E8"/>
    <w:rsid w:val="00A05541"/>
    <w:rsid w:val="00A0567F"/>
    <w:rsid w:val="00A06511"/>
    <w:rsid w:val="00A06BFC"/>
    <w:rsid w:val="00A070CA"/>
    <w:rsid w:val="00A071C8"/>
    <w:rsid w:val="00A10063"/>
    <w:rsid w:val="00A11624"/>
    <w:rsid w:val="00A11A2D"/>
    <w:rsid w:val="00A11EAF"/>
    <w:rsid w:val="00A12145"/>
    <w:rsid w:val="00A12E38"/>
    <w:rsid w:val="00A13072"/>
    <w:rsid w:val="00A1321F"/>
    <w:rsid w:val="00A13327"/>
    <w:rsid w:val="00A14151"/>
    <w:rsid w:val="00A148DB"/>
    <w:rsid w:val="00A149E6"/>
    <w:rsid w:val="00A14D6C"/>
    <w:rsid w:val="00A14E40"/>
    <w:rsid w:val="00A150C5"/>
    <w:rsid w:val="00A15501"/>
    <w:rsid w:val="00A15566"/>
    <w:rsid w:val="00A15595"/>
    <w:rsid w:val="00A1584A"/>
    <w:rsid w:val="00A15A23"/>
    <w:rsid w:val="00A15BD7"/>
    <w:rsid w:val="00A16266"/>
    <w:rsid w:val="00A16520"/>
    <w:rsid w:val="00A17218"/>
    <w:rsid w:val="00A20327"/>
    <w:rsid w:val="00A229E0"/>
    <w:rsid w:val="00A23568"/>
    <w:rsid w:val="00A23670"/>
    <w:rsid w:val="00A238D0"/>
    <w:rsid w:val="00A23E55"/>
    <w:rsid w:val="00A24076"/>
    <w:rsid w:val="00A24358"/>
    <w:rsid w:val="00A249BD"/>
    <w:rsid w:val="00A2504A"/>
    <w:rsid w:val="00A254F9"/>
    <w:rsid w:val="00A25ACF"/>
    <w:rsid w:val="00A26386"/>
    <w:rsid w:val="00A26F4B"/>
    <w:rsid w:val="00A27223"/>
    <w:rsid w:val="00A27D8F"/>
    <w:rsid w:val="00A3027E"/>
    <w:rsid w:val="00A30305"/>
    <w:rsid w:val="00A30394"/>
    <w:rsid w:val="00A30489"/>
    <w:rsid w:val="00A304CD"/>
    <w:rsid w:val="00A30CA6"/>
    <w:rsid w:val="00A30D75"/>
    <w:rsid w:val="00A30E86"/>
    <w:rsid w:val="00A31A52"/>
    <w:rsid w:val="00A32607"/>
    <w:rsid w:val="00A32960"/>
    <w:rsid w:val="00A32BB3"/>
    <w:rsid w:val="00A32D74"/>
    <w:rsid w:val="00A3334A"/>
    <w:rsid w:val="00A3357A"/>
    <w:rsid w:val="00A33C14"/>
    <w:rsid w:val="00A34281"/>
    <w:rsid w:val="00A34F2D"/>
    <w:rsid w:val="00A352D6"/>
    <w:rsid w:val="00A353BF"/>
    <w:rsid w:val="00A3573C"/>
    <w:rsid w:val="00A357D1"/>
    <w:rsid w:val="00A35A4A"/>
    <w:rsid w:val="00A360FF"/>
    <w:rsid w:val="00A363CB"/>
    <w:rsid w:val="00A363CF"/>
    <w:rsid w:val="00A363FE"/>
    <w:rsid w:val="00A3729C"/>
    <w:rsid w:val="00A3752C"/>
    <w:rsid w:val="00A376BA"/>
    <w:rsid w:val="00A37EC6"/>
    <w:rsid w:val="00A37F30"/>
    <w:rsid w:val="00A403F6"/>
    <w:rsid w:val="00A40896"/>
    <w:rsid w:val="00A40CE1"/>
    <w:rsid w:val="00A41647"/>
    <w:rsid w:val="00A41E9F"/>
    <w:rsid w:val="00A41FC6"/>
    <w:rsid w:val="00A425EE"/>
    <w:rsid w:val="00A428F2"/>
    <w:rsid w:val="00A432F9"/>
    <w:rsid w:val="00A43541"/>
    <w:rsid w:val="00A4369E"/>
    <w:rsid w:val="00A439E2"/>
    <w:rsid w:val="00A439E7"/>
    <w:rsid w:val="00A4419B"/>
    <w:rsid w:val="00A446D7"/>
    <w:rsid w:val="00A44876"/>
    <w:rsid w:val="00A4514F"/>
    <w:rsid w:val="00A45184"/>
    <w:rsid w:val="00A4578D"/>
    <w:rsid w:val="00A45D7A"/>
    <w:rsid w:val="00A45EA2"/>
    <w:rsid w:val="00A46220"/>
    <w:rsid w:val="00A465C0"/>
    <w:rsid w:val="00A47E68"/>
    <w:rsid w:val="00A50173"/>
    <w:rsid w:val="00A501B9"/>
    <w:rsid w:val="00A50213"/>
    <w:rsid w:val="00A506AE"/>
    <w:rsid w:val="00A5076B"/>
    <w:rsid w:val="00A509DD"/>
    <w:rsid w:val="00A50A73"/>
    <w:rsid w:val="00A50A8F"/>
    <w:rsid w:val="00A50E3C"/>
    <w:rsid w:val="00A51506"/>
    <w:rsid w:val="00A51CAA"/>
    <w:rsid w:val="00A51E3C"/>
    <w:rsid w:val="00A52027"/>
    <w:rsid w:val="00A52EF9"/>
    <w:rsid w:val="00A53644"/>
    <w:rsid w:val="00A54A09"/>
    <w:rsid w:val="00A54B50"/>
    <w:rsid w:val="00A55249"/>
    <w:rsid w:val="00A55499"/>
    <w:rsid w:val="00A55524"/>
    <w:rsid w:val="00A55A8C"/>
    <w:rsid w:val="00A55B21"/>
    <w:rsid w:val="00A55D7E"/>
    <w:rsid w:val="00A5613F"/>
    <w:rsid w:val="00A5623E"/>
    <w:rsid w:val="00A565E8"/>
    <w:rsid w:val="00A56AED"/>
    <w:rsid w:val="00A5781F"/>
    <w:rsid w:val="00A57D19"/>
    <w:rsid w:val="00A57D53"/>
    <w:rsid w:val="00A57F59"/>
    <w:rsid w:val="00A60170"/>
    <w:rsid w:val="00A6024B"/>
    <w:rsid w:val="00A60466"/>
    <w:rsid w:val="00A60827"/>
    <w:rsid w:val="00A608F2"/>
    <w:rsid w:val="00A60A88"/>
    <w:rsid w:val="00A60EA2"/>
    <w:rsid w:val="00A60F9A"/>
    <w:rsid w:val="00A61558"/>
    <w:rsid w:val="00A622AE"/>
    <w:rsid w:val="00A62544"/>
    <w:rsid w:val="00A62B0C"/>
    <w:rsid w:val="00A62CA1"/>
    <w:rsid w:val="00A633F7"/>
    <w:rsid w:val="00A637BA"/>
    <w:rsid w:val="00A63908"/>
    <w:rsid w:val="00A63C4C"/>
    <w:rsid w:val="00A63D29"/>
    <w:rsid w:val="00A646E1"/>
    <w:rsid w:val="00A64775"/>
    <w:rsid w:val="00A64992"/>
    <w:rsid w:val="00A65215"/>
    <w:rsid w:val="00A6541A"/>
    <w:rsid w:val="00A6563F"/>
    <w:rsid w:val="00A657C9"/>
    <w:rsid w:val="00A66052"/>
    <w:rsid w:val="00A66180"/>
    <w:rsid w:val="00A6680A"/>
    <w:rsid w:val="00A66A17"/>
    <w:rsid w:val="00A66D7E"/>
    <w:rsid w:val="00A67401"/>
    <w:rsid w:val="00A67565"/>
    <w:rsid w:val="00A675E5"/>
    <w:rsid w:val="00A677CD"/>
    <w:rsid w:val="00A704E7"/>
    <w:rsid w:val="00A70A1A"/>
    <w:rsid w:val="00A7125B"/>
    <w:rsid w:val="00A71311"/>
    <w:rsid w:val="00A71DA0"/>
    <w:rsid w:val="00A722DC"/>
    <w:rsid w:val="00A723E6"/>
    <w:rsid w:val="00A723EE"/>
    <w:rsid w:val="00A7245B"/>
    <w:rsid w:val="00A7282F"/>
    <w:rsid w:val="00A72D5F"/>
    <w:rsid w:val="00A73E01"/>
    <w:rsid w:val="00A7573F"/>
    <w:rsid w:val="00A75B89"/>
    <w:rsid w:val="00A763A2"/>
    <w:rsid w:val="00A767B4"/>
    <w:rsid w:val="00A7697B"/>
    <w:rsid w:val="00A76B7C"/>
    <w:rsid w:val="00A7710C"/>
    <w:rsid w:val="00A7717A"/>
    <w:rsid w:val="00A77841"/>
    <w:rsid w:val="00A779A4"/>
    <w:rsid w:val="00A77E81"/>
    <w:rsid w:val="00A77F9D"/>
    <w:rsid w:val="00A802AE"/>
    <w:rsid w:val="00A807EB"/>
    <w:rsid w:val="00A81A95"/>
    <w:rsid w:val="00A8204F"/>
    <w:rsid w:val="00A833ED"/>
    <w:rsid w:val="00A835C9"/>
    <w:rsid w:val="00A83650"/>
    <w:rsid w:val="00A8441D"/>
    <w:rsid w:val="00A849A7"/>
    <w:rsid w:val="00A84C24"/>
    <w:rsid w:val="00A85EED"/>
    <w:rsid w:val="00A8619F"/>
    <w:rsid w:val="00A861A3"/>
    <w:rsid w:val="00A867A2"/>
    <w:rsid w:val="00A876CA"/>
    <w:rsid w:val="00A879F8"/>
    <w:rsid w:val="00A87BC0"/>
    <w:rsid w:val="00A87D5A"/>
    <w:rsid w:val="00A87F21"/>
    <w:rsid w:val="00A90316"/>
    <w:rsid w:val="00A90CE3"/>
    <w:rsid w:val="00A90FD5"/>
    <w:rsid w:val="00A91B96"/>
    <w:rsid w:val="00A91C5B"/>
    <w:rsid w:val="00A91F52"/>
    <w:rsid w:val="00A925A8"/>
    <w:rsid w:val="00A928E7"/>
    <w:rsid w:val="00A92BFA"/>
    <w:rsid w:val="00A930A5"/>
    <w:rsid w:val="00A93375"/>
    <w:rsid w:val="00A933AF"/>
    <w:rsid w:val="00A93A36"/>
    <w:rsid w:val="00A93B49"/>
    <w:rsid w:val="00A94865"/>
    <w:rsid w:val="00A948C3"/>
    <w:rsid w:val="00A94F3A"/>
    <w:rsid w:val="00A94F6D"/>
    <w:rsid w:val="00A95F62"/>
    <w:rsid w:val="00A9627E"/>
    <w:rsid w:val="00A969ED"/>
    <w:rsid w:val="00A96A3C"/>
    <w:rsid w:val="00A96AFC"/>
    <w:rsid w:val="00A96B30"/>
    <w:rsid w:val="00A96E9F"/>
    <w:rsid w:val="00A9798E"/>
    <w:rsid w:val="00A97D11"/>
    <w:rsid w:val="00AA0491"/>
    <w:rsid w:val="00AA083F"/>
    <w:rsid w:val="00AA0C37"/>
    <w:rsid w:val="00AA101C"/>
    <w:rsid w:val="00AA1490"/>
    <w:rsid w:val="00AA16B6"/>
    <w:rsid w:val="00AA1CAF"/>
    <w:rsid w:val="00AA1D4F"/>
    <w:rsid w:val="00AA1D9A"/>
    <w:rsid w:val="00AA2731"/>
    <w:rsid w:val="00AA2FED"/>
    <w:rsid w:val="00AA3163"/>
    <w:rsid w:val="00AA3400"/>
    <w:rsid w:val="00AA3582"/>
    <w:rsid w:val="00AA3DA7"/>
    <w:rsid w:val="00AA4F73"/>
    <w:rsid w:val="00AA5145"/>
    <w:rsid w:val="00AA56E8"/>
    <w:rsid w:val="00AA5B62"/>
    <w:rsid w:val="00AA5EBB"/>
    <w:rsid w:val="00AA678D"/>
    <w:rsid w:val="00AA6B83"/>
    <w:rsid w:val="00AA6BE4"/>
    <w:rsid w:val="00AA6E3F"/>
    <w:rsid w:val="00AA6EFF"/>
    <w:rsid w:val="00AA7BE3"/>
    <w:rsid w:val="00AA7DF6"/>
    <w:rsid w:val="00AB080B"/>
    <w:rsid w:val="00AB08CC"/>
    <w:rsid w:val="00AB0B63"/>
    <w:rsid w:val="00AB0EC4"/>
    <w:rsid w:val="00AB0FF2"/>
    <w:rsid w:val="00AB1076"/>
    <w:rsid w:val="00AB143E"/>
    <w:rsid w:val="00AB18BE"/>
    <w:rsid w:val="00AB1B94"/>
    <w:rsid w:val="00AB222F"/>
    <w:rsid w:val="00AB2247"/>
    <w:rsid w:val="00AB24B8"/>
    <w:rsid w:val="00AB331D"/>
    <w:rsid w:val="00AB35F8"/>
    <w:rsid w:val="00AB39C0"/>
    <w:rsid w:val="00AB539C"/>
    <w:rsid w:val="00AB58C8"/>
    <w:rsid w:val="00AB5E01"/>
    <w:rsid w:val="00AB64C6"/>
    <w:rsid w:val="00AB692D"/>
    <w:rsid w:val="00AB6E54"/>
    <w:rsid w:val="00AB6F91"/>
    <w:rsid w:val="00AB7C14"/>
    <w:rsid w:val="00AC238C"/>
    <w:rsid w:val="00AC2C01"/>
    <w:rsid w:val="00AC3CCE"/>
    <w:rsid w:val="00AC40A9"/>
    <w:rsid w:val="00AC433C"/>
    <w:rsid w:val="00AC43D4"/>
    <w:rsid w:val="00AC43DA"/>
    <w:rsid w:val="00AC555B"/>
    <w:rsid w:val="00AC576E"/>
    <w:rsid w:val="00AC5846"/>
    <w:rsid w:val="00AC5C2E"/>
    <w:rsid w:val="00AC60B7"/>
    <w:rsid w:val="00AC6457"/>
    <w:rsid w:val="00AC6A70"/>
    <w:rsid w:val="00AC6B60"/>
    <w:rsid w:val="00AC6D41"/>
    <w:rsid w:val="00AC6EF6"/>
    <w:rsid w:val="00AC6FA1"/>
    <w:rsid w:val="00AC7189"/>
    <w:rsid w:val="00AC7AFD"/>
    <w:rsid w:val="00AD0868"/>
    <w:rsid w:val="00AD0DF8"/>
    <w:rsid w:val="00AD19E7"/>
    <w:rsid w:val="00AD1E27"/>
    <w:rsid w:val="00AD1EE6"/>
    <w:rsid w:val="00AD2604"/>
    <w:rsid w:val="00AD2637"/>
    <w:rsid w:val="00AD270E"/>
    <w:rsid w:val="00AD2B7C"/>
    <w:rsid w:val="00AD414E"/>
    <w:rsid w:val="00AD415F"/>
    <w:rsid w:val="00AD41F7"/>
    <w:rsid w:val="00AD4358"/>
    <w:rsid w:val="00AD5393"/>
    <w:rsid w:val="00AD5E94"/>
    <w:rsid w:val="00AD5F71"/>
    <w:rsid w:val="00AD6123"/>
    <w:rsid w:val="00AD684F"/>
    <w:rsid w:val="00AD73CD"/>
    <w:rsid w:val="00AD73F7"/>
    <w:rsid w:val="00AD78CD"/>
    <w:rsid w:val="00AD7CF7"/>
    <w:rsid w:val="00AE0565"/>
    <w:rsid w:val="00AE056F"/>
    <w:rsid w:val="00AE072F"/>
    <w:rsid w:val="00AE0DF5"/>
    <w:rsid w:val="00AE1396"/>
    <w:rsid w:val="00AE1483"/>
    <w:rsid w:val="00AE149E"/>
    <w:rsid w:val="00AE150B"/>
    <w:rsid w:val="00AE2024"/>
    <w:rsid w:val="00AE24E3"/>
    <w:rsid w:val="00AE25F1"/>
    <w:rsid w:val="00AE3D6E"/>
    <w:rsid w:val="00AE3FB0"/>
    <w:rsid w:val="00AE4588"/>
    <w:rsid w:val="00AE4E7B"/>
    <w:rsid w:val="00AE4F49"/>
    <w:rsid w:val="00AE5845"/>
    <w:rsid w:val="00AE5A46"/>
    <w:rsid w:val="00AE5E04"/>
    <w:rsid w:val="00AE67A1"/>
    <w:rsid w:val="00AE684D"/>
    <w:rsid w:val="00AE6C2C"/>
    <w:rsid w:val="00AE7077"/>
    <w:rsid w:val="00AF08DE"/>
    <w:rsid w:val="00AF09D0"/>
    <w:rsid w:val="00AF09D3"/>
    <w:rsid w:val="00AF0AB2"/>
    <w:rsid w:val="00AF0CBD"/>
    <w:rsid w:val="00AF133A"/>
    <w:rsid w:val="00AF13D6"/>
    <w:rsid w:val="00AF2184"/>
    <w:rsid w:val="00AF2893"/>
    <w:rsid w:val="00AF3D22"/>
    <w:rsid w:val="00AF3DC9"/>
    <w:rsid w:val="00AF4D6E"/>
    <w:rsid w:val="00AF5380"/>
    <w:rsid w:val="00AF5A3D"/>
    <w:rsid w:val="00AF612E"/>
    <w:rsid w:val="00AF61DD"/>
    <w:rsid w:val="00AF669A"/>
    <w:rsid w:val="00AF6E49"/>
    <w:rsid w:val="00AF72F2"/>
    <w:rsid w:val="00AF7ADD"/>
    <w:rsid w:val="00AF7CC1"/>
    <w:rsid w:val="00B00181"/>
    <w:rsid w:val="00B00280"/>
    <w:rsid w:val="00B0052E"/>
    <w:rsid w:val="00B005A7"/>
    <w:rsid w:val="00B005C0"/>
    <w:rsid w:val="00B011A7"/>
    <w:rsid w:val="00B012DC"/>
    <w:rsid w:val="00B012FB"/>
    <w:rsid w:val="00B013CF"/>
    <w:rsid w:val="00B01809"/>
    <w:rsid w:val="00B0184F"/>
    <w:rsid w:val="00B0189A"/>
    <w:rsid w:val="00B0205E"/>
    <w:rsid w:val="00B02B14"/>
    <w:rsid w:val="00B02CC1"/>
    <w:rsid w:val="00B03194"/>
    <w:rsid w:val="00B03638"/>
    <w:rsid w:val="00B036CF"/>
    <w:rsid w:val="00B03C15"/>
    <w:rsid w:val="00B04057"/>
    <w:rsid w:val="00B040A9"/>
    <w:rsid w:val="00B04EF7"/>
    <w:rsid w:val="00B050F8"/>
    <w:rsid w:val="00B05174"/>
    <w:rsid w:val="00B052E9"/>
    <w:rsid w:val="00B05307"/>
    <w:rsid w:val="00B05DD7"/>
    <w:rsid w:val="00B067D5"/>
    <w:rsid w:val="00B06C90"/>
    <w:rsid w:val="00B0722A"/>
    <w:rsid w:val="00B072C4"/>
    <w:rsid w:val="00B073AB"/>
    <w:rsid w:val="00B0742B"/>
    <w:rsid w:val="00B0751E"/>
    <w:rsid w:val="00B0782D"/>
    <w:rsid w:val="00B07CED"/>
    <w:rsid w:val="00B07F8A"/>
    <w:rsid w:val="00B10121"/>
    <w:rsid w:val="00B109F8"/>
    <w:rsid w:val="00B10FA8"/>
    <w:rsid w:val="00B11377"/>
    <w:rsid w:val="00B12347"/>
    <w:rsid w:val="00B1269D"/>
    <w:rsid w:val="00B128DD"/>
    <w:rsid w:val="00B12DDA"/>
    <w:rsid w:val="00B138F8"/>
    <w:rsid w:val="00B13B8D"/>
    <w:rsid w:val="00B13D6E"/>
    <w:rsid w:val="00B13EA1"/>
    <w:rsid w:val="00B142B8"/>
    <w:rsid w:val="00B14423"/>
    <w:rsid w:val="00B14737"/>
    <w:rsid w:val="00B147F0"/>
    <w:rsid w:val="00B14829"/>
    <w:rsid w:val="00B15531"/>
    <w:rsid w:val="00B157A7"/>
    <w:rsid w:val="00B1682C"/>
    <w:rsid w:val="00B16EFD"/>
    <w:rsid w:val="00B176B1"/>
    <w:rsid w:val="00B177AE"/>
    <w:rsid w:val="00B2002E"/>
    <w:rsid w:val="00B206B6"/>
    <w:rsid w:val="00B20B0F"/>
    <w:rsid w:val="00B210FC"/>
    <w:rsid w:val="00B2154E"/>
    <w:rsid w:val="00B218B3"/>
    <w:rsid w:val="00B220AC"/>
    <w:rsid w:val="00B22B52"/>
    <w:rsid w:val="00B22C0B"/>
    <w:rsid w:val="00B23072"/>
    <w:rsid w:val="00B230DE"/>
    <w:rsid w:val="00B243BF"/>
    <w:rsid w:val="00B24977"/>
    <w:rsid w:val="00B2497D"/>
    <w:rsid w:val="00B25078"/>
    <w:rsid w:val="00B25083"/>
    <w:rsid w:val="00B25456"/>
    <w:rsid w:val="00B257CD"/>
    <w:rsid w:val="00B25FBB"/>
    <w:rsid w:val="00B26A09"/>
    <w:rsid w:val="00B26E0F"/>
    <w:rsid w:val="00B279BC"/>
    <w:rsid w:val="00B27BF8"/>
    <w:rsid w:val="00B30258"/>
    <w:rsid w:val="00B305C0"/>
    <w:rsid w:val="00B30BE6"/>
    <w:rsid w:val="00B30E3D"/>
    <w:rsid w:val="00B3119F"/>
    <w:rsid w:val="00B314DD"/>
    <w:rsid w:val="00B315CE"/>
    <w:rsid w:val="00B317DE"/>
    <w:rsid w:val="00B31CF4"/>
    <w:rsid w:val="00B31D06"/>
    <w:rsid w:val="00B31D5A"/>
    <w:rsid w:val="00B31F9A"/>
    <w:rsid w:val="00B32188"/>
    <w:rsid w:val="00B323FD"/>
    <w:rsid w:val="00B32548"/>
    <w:rsid w:val="00B32855"/>
    <w:rsid w:val="00B32EB0"/>
    <w:rsid w:val="00B32F01"/>
    <w:rsid w:val="00B32F7B"/>
    <w:rsid w:val="00B3350D"/>
    <w:rsid w:val="00B33E0D"/>
    <w:rsid w:val="00B33E9E"/>
    <w:rsid w:val="00B3422C"/>
    <w:rsid w:val="00B34328"/>
    <w:rsid w:val="00B34FB7"/>
    <w:rsid w:val="00B35224"/>
    <w:rsid w:val="00B35817"/>
    <w:rsid w:val="00B35BEA"/>
    <w:rsid w:val="00B35DB3"/>
    <w:rsid w:val="00B35FDA"/>
    <w:rsid w:val="00B3722D"/>
    <w:rsid w:val="00B372B6"/>
    <w:rsid w:val="00B37430"/>
    <w:rsid w:val="00B37923"/>
    <w:rsid w:val="00B37C03"/>
    <w:rsid w:val="00B403CB"/>
    <w:rsid w:val="00B404F5"/>
    <w:rsid w:val="00B40D74"/>
    <w:rsid w:val="00B41040"/>
    <w:rsid w:val="00B410F4"/>
    <w:rsid w:val="00B4153F"/>
    <w:rsid w:val="00B415B6"/>
    <w:rsid w:val="00B416CB"/>
    <w:rsid w:val="00B42070"/>
    <w:rsid w:val="00B428D9"/>
    <w:rsid w:val="00B432CA"/>
    <w:rsid w:val="00B4384A"/>
    <w:rsid w:val="00B44657"/>
    <w:rsid w:val="00B44927"/>
    <w:rsid w:val="00B44BBA"/>
    <w:rsid w:val="00B44C71"/>
    <w:rsid w:val="00B44D37"/>
    <w:rsid w:val="00B44FFF"/>
    <w:rsid w:val="00B45865"/>
    <w:rsid w:val="00B45DFA"/>
    <w:rsid w:val="00B45F90"/>
    <w:rsid w:val="00B45F91"/>
    <w:rsid w:val="00B462C7"/>
    <w:rsid w:val="00B4678D"/>
    <w:rsid w:val="00B46D29"/>
    <w:rsid w:val="00B471A3"/>
    <w:rsid w:val="00B474B5"/>
    <w:rsid w:val="00B47802"/>
    <w:rsid w:val="00B47C0E"/>
    <w:rsid w:val="00B50040"/>
    <w:rsid w:val="00B50042"/>
    <w:rsid w:val="00B5044E"/>
    <w:rsid w:val="00B5139B"/>
    <w:rsid w:val="00B513AD"/>
    <w:rsid w:val="00B514C7"/>
    <w:rsid w:val="00B51ED3"/>
    <w:rsid w:val="00B521D9"/>
    <w:rsid w:val="00B525B6"/>
    <w:rsid w:val="00B52C01"/>
    <w:rsid w:val="00B52F99"/>
    <w:rsid w:val="00B530E0"/>
    <w:rsid w:val="00B53510"/>
    <w:rsid w:val="00B535FF"/>
    <w:rsid w:val="00B54574"/>
    <w:rsid w:val="00B54A6D"/>
    <w:rsid w:val="00B54AC6"/>
    <w:rsid w:val="00B55065"/>
    <w:rsid w:val="00B55355"/>
    <w:rsid w:val="00B553B2"/>
    <w:rsid w:val="00B55549"/>
    <w:rsid w:val="00B55563"/>
    <w:rsid w:val="00B55668"/>
    <w:rsid w:val="00B55861"/>
    <w:rsid w:val="00B56077"/>
    <w:rsid w:val="00B560E5"/>
    <w:rsid w:val="00B5650E"/>
    <w:rsid w:val="00B56848"/>
    <w:rsid w:val="00B56C77"/>
    <w:rsid w:val="00B56F2D"/>
    <w:rsid w:val="00B56F2F"/>
    <w:rsid w:val="00B5713D"/>
    <w:rsid w:val="00B576A1"/>
    <w:rsid w:val="00B5784A"/>
    <w:rsid w:val="00B57B4B"/>
    <w:rsid w:val="00B6027A"/>
    <w:rsid w:val="00B603C2"/>
    <w:rsid w:val="00B607AD"/>
    <w:rsid w:val="00B608AB"/>
    <w:rsid w:val="00B608DC"/>
    <w:rsid w:val="00B610E7"/>
    <w:rsid w:val="00B61153"/>
    <w:rsid w:val="00B614BE"/>
    <w:rsid w:val="00B6166B"/>
    <w:rsid w:val="00B616E5"/>
    <w:rsid w:val="00B61AF0"/>
    <w:rsid w:val="00B61AFD"/>
    <w:rsid w:val="00B61C68"/>
    <w:rsid w:val="00B626FE"/>
    <w:rsid w:val="00B62D5E"/>
    <w:rsid w:val="00B63192"/>
    <w:rsid w:val="00B6374A"/>
    <w:rsid w:val="00B637AE"/>
    <w:rsid w:val="00B63D09"/>
    <w:rsid w:val="00B63D54"/>
    <w:rsid w:val="00B63E44"/>
    <w:rsid w:val="00B6445F"/>
    <w:rsid w:val="00B64744"/>
    <w:rsid w:val="00B64903"/>
    <w:rsid w:val="00B6504C"/>
    <w:rsid w:val="00B650C0"/>
    <w:rsid w:val="00B65340"/>
    <w:rsid w:val="00B65995"/>
    <w:rsid w:val="00B66417"/>
    <w:rsid w:val="00B66954"/>
    <w:rsid w:val="00B66DEE"/>
    <w:rsid w:val="00B67064"/>
    <w:rsid w:val="00B672D0"/>
    <w:rsid w:val="00B6771D"/>
    <w:rsid w:val="00B677CD"/>
    <w:rsid w:val="00B70289"/>
    <w:rsid w:val="00B70D45"/>
    <w:rsid w:val="00B713D5"/>
    <w:rsid w:val="00B71858"/>
    <w:rsid w:val="00B71E74"/>
    <w:rsid w:val="00B720D3"/>
    <w:rsid w:val="00B723E0"/>
    <w:rsid w:val="00B739A3"/>
    <w:rsid w:val="00B74177"/>
    <w:rsid w:val="00B74279"/>
    <w:rsid w:val="00B7443E"/>
    <w:rsid w:val="00B745AF"/>
    <w:rsid w:val="00B74966"/>
    <w:rsid w:val="00B75E7D"/>
    <w:rsid w:val="00B76160"/>
    <w:rsid w:val="00B7653C"/>
    <w:rsid w:val="00B7660E"/>
    <w:rsid w:val="00B76C15"/>
    <w:rsid w:val="00B76C95"/>
    <w:rsid w:val="00B76CEC"/>
    <w:rsid w:val="00B76DDD"/>
    <w:rsid w:val="00B76ED3"/>
    <w:rsid w:val="00B771C5"/>
    <w:rsid w:val="00B77428"/>
    <w:rsid w:val="00B7787F"/>
    <w:rsid w:val="00B77935"/>
    <w:rsid w:val="00B77A6B"/>
    <w:rsid w:val="00B77EE4"/>
    <w:rsid w:val="00B77F0A"/>
    <w:rsid w:val="00B80582"/>
    <w:rsid w:val="00B8071C"/>
    <w:rsid w:val="00B80E45"/>
    <w:rsid w:val="00B8173D"/>
    <w:rsid w:val="00B81890"/>
    <w:rsid w:val="00B81E1F"/>
    <w:rsid w:val="00B82801"/>
    <w:rsid w:val="00B8323E"/>
    <w:rsid w:val="00B8332A"/>
    <w:rsid w:val="00B833DE"/>
    <w:rsid w:val="00B83724"/>
    <w:rsid w:val="00B83A37"/>
    <w:rsid w:val="00B83A92"/>
    <w:rsid w:val="00B83F7C"/>
    <w:rsid w:val="00B8444C"/>
    <w:rsid w:val="00B848C9"/>
    <w:rsid w:val="00B84909"/>
    <w:rsid w:val="00B8492B"/>
    <w:rsid w:val="00B84C4A"/>
    <w:rsid w:val="00B86378"/>
    <w:rsid w:val="00B86AE5"/>
    <w:rsid w:val="00B86DD2"/>
    <w:rsid w:val="00B876D3"/>
    <w:rsid w:val="00B87CFA"/>
    <w:rsid w:val="00B90734"/>
    <w:rsid w:val="00B90BCC"/>
    <w:rsid w:val="00B90CDF"/>
    <w:rsid w:val="00B91084"/>
    <w:rsid w:val="00B9239A"/>
    <w:rsid w:val="00B924F9"/>
    <w:rsid w:val="00B92816"/>
    <w:rsid w:val="00B92BB1"/>
    <w:rsid w:val="00B92CF0"/>
    <w:rsid w:val="00B93A4A"/>
    <w:rsid w:val="00B93A80"/>
    <w:rsid w:val="00B9407F"/>
    <w:rsid w:val="00B9411A"/>
    <w:rsid w:val="00B9422D"/>
    <w:rsid w:val="00B94600"/>
    <w:rsid w:val="00B95136"/>
    <w:rsid w:val="00B9513E"/>
    <w:rsid w:val="00B95141"/>
    <w:rsid w:val="00B95F6C"/>
    <w:rsid w:val="00B969FE"/>
    <w:rsid w:val="00B96E25"/>
    <w:rsid w:val="00B971B3"/>
    <w:rsid w:val="00B97376"/>
    <w:rsid w:val="00B978EB"/>
    <w:rsid w:val="00B97929"/>
    <w:rsid w:val="00B97D6D"/>
    <w:rsid w:val="00BA0B5C"/>
    <w:rsid w:val="00BA117A"/>
    <w:rsid w:val="00BA124A"/>
    <w:rsid w:val="00BA1483"/>
    <w:rsid w:val="00BA1727"/>
    <w:rsid w:val="00BA1D09"/>
    <w:rsid w:val="00BA23D1"/>
    <w:rsid w:val="00BA243F"/>
    <w:rsid w:val="00BA257C"/>
    <w:rsid w:val="00BA3521"/>
    <w:rsid w:val="00BA3A22"/>
    <w:rsid w:val="00BA3EED"/>
    <w:rsid w:val="00BA4322"/>
    <w:rsid w:val="00BA4A1E"/>
    <w:rsid w:val="00BA5402"/>
    <w:rsid w:val="00BA54FA"/>
    <w:rsid w:val="00BA5787"/>
    <w:rsid w:val="00BA5A74"/>
    <w:rsid w:val="00BA5F88"/>
    <w:rsid w:val="00BA729C"/>
    <w:rsid w:val="00BA76A1"/>
    <w:rsid w:val="00BA7A33"/>
    <w:rsid w:val="00BB00F7"/>
    <w:rsid w:val="00BB0381"/>
    <w:rsid w:val="00BB0652"/>
    <w:rsid w:val="00BB1191"/>
    <w:rsid w:val="00BB193A"/>
    <w:rsid w:val="00BB2096"/>
    <w:rsid w:val="00BB2E52"/>
    <w:rsid w:val="00BB2EC5"/>
    <w:rsid w:val="00BB3485"/>
    <w:rsid w:val="00BB3994"/>
    <w:rsid w:val="00BB3DD7"/>
    <w:rsid w:val="00BB4041"/>
    <w:rsid w:val="00BB41D7"/>
    <w:rsid w:val="00BB45F4"/>
    <w:rsid w:val="00BB52C0"/>
    <w:rsid w:val="00BB53B0"/>
    <w:rsid w:val="00BB60AD"/>
    <w:rsid w:val="00BB6286"/>
    <w:rsid w:val="00BB6F11"/>
    <w:rsid w:val="00BB7411"/>
    <w:rsid w:val="00BB74A3"/>
    <w:rsid w:val="00BB755E"/>
    <w:rsid w:val="00BB7B4D"/>
    <w:rsid w:val="00BB7C66"/>
    <w:rsid w:val="00BC00C2"/>
    <w:rsid w:val="00BC01F7"/>
    <w:rsid w:val="00BC07EB"/>
    <w:rsid w:val="00BC0C95"/>
    <w:rsid w:val="00BC165C"/>
    <w:rsid w:val="00BC18D4"/>
    <w:rsid w:val="00BC20D8"/>
    <w:rsid w:val="00BC3063"/>
    <w:rsid w:val="00BC3259"/>
    <w:rsid w:val="00BC33D1"/>
    <w:rsid w:val="00BC3741"/>
    <w:rsid w:val="00BC4282"/>
    <w:rsid w:val="00BC44D2"/>
    <w:rsid w:val="00BC4E40"/>
    <w:rsid w:val="00BC50A2"/>
    <w:rsid w:val="00BC5289"/>
    <w:rsid w:val="00BC6CEF"/>
    <w:rsid w:val="00BC718D"/>
    <w:rsid w:val="00BC743C"/>
    <w:rsid w:val="00BC7AAB"/>
    <w:rsid w:val="00BC7D1A"/>
    <w:rsid w:val="00BC7E0D"/>
    <w:rsid w:val="00BD006C"/>
    <w:rsid w:val="00BD05C4"/>
    <w:rsid w:val="00BD0A4D"/>
    <w:rsid w:val="00BD0BED"/>
    <w:rsid w:val="00BD0D76"/>
    <w:rsid w:val="00BD11BA"/>
    <w:rsid w:val="00BD1B40"/>
    <w:rsid w:val="00BD2008"/>
    <w:rsid w:val="00BD228D"/>
    <w:rsid w:val="00BD2CAE"/>
    <w:rsid w:val="00BD2DBB"/>
    <w:rsid w:val="00BD3A65"/>
    <w:rsid w:val="00BD3AC9"/>
    <w:rsid w:val="00BD3DC4"/>
    <w:rsid w:val="00BD3DF2"/>
    <w:rsid w:val="00BD4134"/>
    <w:rsid w:val="00BD42B2"/>
    <w:rsid w:val="00BD4642"/>
    <w:rsid w:val="00BD47B6"/>
    <w:rsid w:val="00BD490C"/>
    <w:rsid w:val="00BD49D0"/>
    <w:rsid w:val="00BD4A98"/>
    <w:rsid w:val="00BD55DA"/>
    <w:rsid w:val="00BD5872"/>
    <w:rsid w:val="00BD5CE6"/>
    <w:rsid w:val="00BD607A"/>
    <w:rsid w:val="00BD652E"/>
    <w:rsid w:val="00BD6830"/>
    <w:rsid w:val="00BD6B40"/>
    <w:rsid w:val="00BD73C6"/>
    <w:rsid w:val="00BD76AE"/>
    <w:rsid w:val="00BD76C0"/>
    <w:rsid w:val="00BD7748"/>
    <w:rsid w:val="00BE0089"/>
    <w:rsid w:val="00BE0242"/>
    <w:rsid w:val="00BE062C"/>
    <w:rsid w:val="00BE06FB"/>
    <w:rsid w:val="00BE0D53"/>
    <w:rsid w:val="00BE1BC3"/>
    <w:rsid w:val="00BE1CF0"/>
    <w:rsid w:val="00BE2205"/>
    <w:rsid w:val="00BE27FF"/>
    <w:rsid w:val="00BE2D8C"/>
    <w:rsid w:val="00BE3687"/>
    <w:rsid w:val="00BE3838"/>
    <w:rsid w:val="00BE39F1"/>
    <w:rsid w:val="00BE3F85"/>
    <w:rsid w:val="00BE43FB"/>
    <w:rsid w:val="00BE5784"/>
    <w:rsid w:val="00BE57F2"/>
    <w:rsid w:val="00BE5BA0"/>
    <w:rsid w:val="00BE5CF0"/>
    <w:rsid w:val="00BE63AE"/>
    <w:rsid w:val="00BE69AA"/>
    <w:rsid w:val="00BE709A"/>
    <w:rsid w:val="00BE7A00"/>
    <w:rsid w:val="00BF0331"/>
    <w:rsid w:val="00BF073E"/>
    <w:rsid w:val="00BF0CD4"/>
    <w:rsid w:val="00BF116E"/>
    <w:rsid w:val="00BF1703"/>
    <w:rsid w:val="00BF1F9F"/>
    <w:rsid w:val="00BF2A1A"/>
    <w:rsid w:val="00BF2ACD"/>
    <w:rsid w:val="00BF2B82"/>
    <w:rsid w:val="00BF342B"/>
    <w:rsid w:val="00BF3940"/>
    <w:rsid w:val="00BF39F0"/>
    <w:rsid w:val="00BF43F7"/>
    <w:rsid w:val="00BF446D"/>
    <w:rsid w:val="00BF4964"/>
    <w:rsid w:val="00BF4F86"/>
    <w:rsid w:val="00BF5544"/>
    <w:rsid w:val="00BF5660"/>
    <w:rsid w:val="00BF5C99"/>
    <w:rsid w:val="00BF5F5E"/>
    <w:rsid w:val="00BF6946"/>
    <w:rsid w:val="00BF6B87"/>
    <w:rsid w:val="00BF6F12"/>
    <w:rsid w:val="00BF704B"/>
    <w:rsid w:val="00BF7499"/>
    <w:rsid w:val="00BF7502"/>
    <w:rsid w:val="00BF7CA2"/>
    <w:rsid w:val="00C00135"/>
    <w:rsid w:val="00C0026B"/>
    <w:rsid w:val="00C0027D"/>
    <w:rsid w:val="00C00B35"/>
    <w:rsid w:val="00C00BDC"/>
    <w:rsid w:val="00C00E3D"/>
    <w:rsid w:val="00C00EAD"/>
    <w:rsid w:val="00C01066"/>
    <w:rsid w:val="00C018C8"/>
    <w:rsid w:val="00C01BFF"/>
    <w:rsid w:val="00C01DBD"/>
    <w:rsid w:val="00C01FF0"/>
    <w:rsid w:val="00C02385"/>
    <w:rsid w:val="00C0299B"/>
    <w:rsid w:val="00C02B00"/>
    <w:rsid w:val="00C039F5"/>
    <w:rsid w:val="00C03ACB"/>
    <w:rsid w:val="00C043CF"/>
    <w:rsid w:val="00C04486"/>
    <w:rsid w:val="00C04854"/>
    <w:rsid w:val="00C04A60"/>
    <w:rsid w:val="00C04DC4"/>
    <w:rsid w:val="00C0583B"/>
    <w:rsid w:val="00C05DB0"/>
    <w:rsid w:val="00C0637B"/>
    <w:rsid w:val="00C065C1"/>
    <w:rsid w:val="00C06E22"/>
    <w:rsid w:val="00C07CD4"/>
    <w:rsid w:val="00C07ED8"/>
    <w:rsid w:val="00C103C8"/>
    <w:rsid w:val="00C10BC6"/>
    <w:rsid w:val="00C11144"/>
    <w:rsid w:val="00C112B8"/>
    <w:rsid w:val="00C117E9"/>
    <w:rsid w:val="00C11977"/>
    <w:rsid w:val="00C11BEF"/>
    <w:rsid w:val="00C11C25"/>
    <w:rsid w:val="00C12092"/>
    <w:rsid w:val="00C120E4"/>
    <w:rsid w:val="00C128BD"/>
    <w:rsid w:val="00C12977"/>
    <w:rsid w:val="00C129E6"/>
    <w:rsid w:val="00C12A88"/>
    <w:rsid w:val="00C13071"/>
    <w:rsid w:val="00C13186"/>
    <w:rsid w:val="00C13908"/>
    <w:rsid w:val="00C139D8"/>
    <w:rsid w:val="00C13D56"/>
    <w:rsid w:val="00C146C3"/>
    <w:rsid w:val="00C146C7"/>
    <w:rsid w:val="00C14C28"/>
    <w:rsid w:val="00C14E3C"/>
    <w:rsid w:val="00C14FC6"/>
    <w:rsid w:val="00C1569E"/>
    <w:rsid w:val="00C159AC"/>
    <w:rsid w:val="00C15A0D"/>
    <w:rsid w:val="00C15C36"/>
    <w:rsid w:val="00C15DAE"/>
    <w:rsid w:val="00C15E59"/>
    <w:rsid w:val="00C16AB8"/>
    <w:rsid w:val="00C20166"/>
    <w:rsid w:val="00C2055A"/>
    <w:rsid w:val="00C207E7"/>
    <w:rsid w:val="00C234C0"/>
    <w:rsid w:val="00C2357D"/>
    <w:rsid w:val="00C247B7"/>
    <w:rsid w:val="00C247D9"/>
    <w:rsid w:val="00C24AD8"/>
    <w:rsid w:val="00C24AE9"/>
    <w:rsid w:val="00C24C4E"/>
    <w:rsid w:val="00C25250"/>
    <w:rsid w:val="00C2535B"/>
    <w:rsid w:val="00C25527"/>
    <w:rsid w:val="00C256ED"/>
    <w:rsid w:val="00C25DF5"/>
    <w:rsid w:val="00C2602C"/>
    <w:rsid w:val="00C26ED3"/>
    <w:rsid w:val="00C2712E"/>
    <w:rsid w:val="00C278DB"/>
    <w:rsid w:val="00C27AE8"/>
    <w:rsid w:val="00C27B49"/>
    <w:rsid w:val="00C27D33"/>
    <w:rsid w:val="00C27EFA"/>
    <w:rsid w:val="00C3004D"/>
    <w:rsid w:val="00C3031B"/>
    <w:rsid w:val="00C304EA"/>
    <w:rsid w:val="00C307EF"/>
    <w:rsid w:val="00C309C1"/>
    <w:rsid w:val="00C316BC"/>
    <w:rsid w:val="00C3175F"/>
    <w:rsid w:val="00C31CDF"/>
    <w:rsid w:val="00C31E0C"/>
    <w:rsid w:val="00C31E3B"/>
    <w:rsid w:val="00C32655"/>
    <w:rsid w:val="00C32776"/>
    <w:rsid w:val="00C32923"/>
    <w:rsid w:val="00C32A34"/>
    <w:rsid w:val="00C32EFE"/>
    <w:rsid w:val="00C32F02"/>
    <w:rsid w:val="00C33F75"/>
    <w:rsid w:val="00C345F5"/>
    <w:rsid w:val="00C34842"/>
    <w:rsid w:val="00C34CE3"/>
    <w:rsid w:val="00C34CFC"/>
    <w:rsid w:val="00C3507B"/>
    <w:rsid w:val="00C352D1"/>
    <w:rsid w:val="00C35A73"/>
    <w:rsid w:val="00C35B1E"/>
    <w:rsid w:val="00C35BF1"/>
    <w:rsid w:val="00C35DF1"/>
    <w:rsid w:val="00C361B4"/>
    <w:rsid w:val="00C36505"/>
    <w:rsid w:val="00C367EB"/>
    <w:rsid w:val="00C36BF6"/>
    <w:rsid w:val="00C36E48"/>
    <w:rsid w:val="00C37088"/>
    <w:rsid w:val="00C376EF"/>
    <w:rsid w:val="00C37771"/>
    <w:rsid w:val="00C377FA"/>
    <w:rsid w:val="00C378CD"/>
    <w:rsid w:val="00C402C1"/>
    <w:rsid w:val="00C4059C"/>
    <w:rsid w:val="00C40A1D"/>
    <w:rsid w:val="00C40C80"/>
    <w:rsid w:val="00C410B2"/>
    <w:rsid w:val="00C41219"/>
    <w:rsid w:val="00C41DA8"/>
    <w:rsid w:val="00C4207F"/>
    <w:rsid w:val="00C43371"/>
    <w:rsid w:val="00C43479"/>
    <w:rsid w:val="00C437C4"/>
    <w:rsid w:val="00C438AF"/>
    <w:rsid w:val="00C43B44"/>
    <w:rsid w:val="00C44476"/>
    <w:rsid w:val="00C44B73"/>
    <w:rsid w:val="00C45371"/>
    <w:rsid w:val="00C455E1"/>
    <w:rsid w:val="00C458CF"/>
    <w:rsid w:val="00C45B89"/>
    <w:rsid w:val="00C45B8F"/>
    <w:rsid w:val="00C45E7F"/>
    <w:rsid w:val="00C460B5"/>
    <w:rsid w:val="00C46515"/>
    <w:rsid w:val="00C4661D"/>
    <w:rsid w:val="00C46776"/>
    <w:rsid w:val="00C46E03"/>
    <w:rsid w:val="00C474BE"/>
    <w:rsid w:val="00C4796B"/>
    <w:rsid w:val="00C47AA8"/>
    <w:rsid w:val="00C47F05"/>
    <w:rsid w:val="00C503B5"/>
    <w:rsid w:val="00C50BF2"/>
    <w:rsid w:val="00C511E1"/>
    <w:rsid w:val="00C519CD"/>
    <w:rsid w:val="00C524EB"/>
    <w:rsid w:val="00C5262E"/>
    <w:rsid w:val="00C52998"/>
    <w:rsid w:val="00C52CCB"/>
    <w:rsid w:val="00C52E65"/>
    <w:rsid w:val="00C53148"/>
    <w:rsid w:val="00C53277"/>
    <w:rsid w:val="00C5385E"/>
    <w:rsid w:val="00C53C1C"/>
    <w:rsid w:val="00C53DA2"/>
    <w:rsid w:val="00C53EB8"/>
    <w:rsid w:val="00C540EA"/>
    <w:rsid w:val="00C54BC7"/>
    <w:rsid w:val="00C54FB1"/>
    <w:rsid w:val="00C5514D"/>
    <w:rsid w:val="00C5560D"/>
    <w:rsid w:val="00C55D1A"/>
    <w:rsid w:val="00C567FF"/>
    <w:rsid w:val="00C56C69"/>
    <w:rsid w:val="00C56D65"/>
    <w:rsid w:val="00C56DA5"/>
    <w:rsid w:val="00C575B3"/>
    <w:rsid w:val="00C575C9"/>
    <w:rsid w:val="00C577BC"/>
    <w:rsid w:val="00C57A30"/>
    <w:rsid w:val="00C57B6B"/>
    <w:rsid w:val="00C60C8F"/>
    <w:rsid w:val="00C6112B"/>
    <w:rsid w:val="00C61172"/>
    <w:rsid w:val="00C614FF"/>
    <w:rsid w:val="00C6159A"/>
    <w:rsid w:val="00C61979"/>
    <w:rsid w:val="00C621B2"/>
    <w:rsid w:val="00C622BF"/>
    <w:rsid w:val="00C62578"/>
    <w:rsid w:val="00C62BE2"/>
    <w:rsid w:val="00C62C25"/>
    <w:rsid w:val="00C641D6"/>
    <w:rsid w:val="00C642DC"/>
    <w:rsid w:val="00C646FE"/>
    <w:rsid w:val="00C64794"/>
    <w:rsid w:val="00C64F22"/>
    <w:rsid w:val="00C654D9"/>
    <w:rsid w:val="00C6639A"/>
    <w:rsid w:val="00C6653E"/>
    <w:rsid w:val="00C67246"/>
    <w:rsid w:val="00C676FD"/>
    <w:rsid w:val="00C6780E"/>
    <w:rsid w:val="00C702C6"/>
    <w:rsid w:val="00C70483"/>
    <w:rsid w:val="00C70EC5"/>
    <w:rsid w:val="00C71224"/>
    <w:rsid w:val="00C71539"/>
    <w:rsid w:val="00C715AF"/>
    <w:rsid w:val="00C71772"/>
    <w:rsid w:val="00C71E2D"/>
    <w:rsid w:val="00C71E46"/>
    <w:rsid w:val="00C72154"/>
    <w:rsid w:val="00C72639"/>
    <w:rsid w:val="00C727FA"/>
    <w:rsid w:val="00C728C2"/>
    <w:rsid w:val="00C73387"/>
    <w:rsid w:val="00C7408F"/>
    <w:rsid w:val="00C74E18"/>
    <w:rsid w:val="00C74FB0"/>
    <w:rsid w:val="00C75095"/>
    <w:rsid w:val="00C750C0"/>
    <w:rsid w:val="00C755CF"/>
    <w:rsid w:val="00C75CEC"/>
    <w:rsid w:val="00C75E80"/>
    <w:rsid w:val="00C760E7"/>
    <w:rsid w:val="00C7664B"/>
    <w:rsid w:val="00C76D26"/>
    <w:rsid w:val="00C77035"/>
    <w:rsid w:val="00C77693"/>
    <w:rsid w:val="00C77D14"/>
    <w:rsid w:val="00C8042D"/>
    <w:rsid w:val="00C805BB"/>
    <w:rsid w:val="00C8084A"/>
    <w:rsid w:val="00C80908"/>
    <w:rsid w:val="00C80B52"/>
    <w:rsid w:val="00C81852"/>
    <w:rsid w:val="00C81D27"/>
    <w:rsid w:val="00C82314"/>
    <w:rsid w:val="00C82691"/>
    <w:rsid w:val="00C82899"/>
    <w:rsid w:val="00C82B87"/>
    <w:rsid w:val="00C82CBC"/>
    <w:rsid w:val="00C82D07"/>
    <w:rsid w:val="00C8317E"/>
    <w:rsid w:val="00C83958"/>
    <w:rsid w:val="00C83C16"/>
    <w:rsid w:val="00C83D68"/>
    <w:rsid w:val="00C83DB2"/>
    <w:rsid w:val="00C841A8"/>
    <w:rsid w:val="00C841E2"/>
    <w:rsid w:val="00C8420D"/>
    <w:rsid w:val="00C849AA"/>
    <w:rsid w:val="00C84AA3"/>
    <w:rsid w:val="00C8513E"/>
    <w:rsid w:val="00C85276"/>
    <w:rsid w:val="00C85756"/>
    <w:rsid w:val="00C85B27"/>
    <w:rsid w:val="00C862C7"/>
    <w:rsid w:val="00C86DEB"/>
    <w:rsid w:val="00C86E83"/>
    <w:rsid w:val="00C87327"/>
    <w:rsid w:val="00C874BF"/>
    <w:rsid w:val="00C87637"/>
    <w:rsid w:val="00C876AC"/>
    <w:rsid w:val="00C8787B"/>
    <w:rsid w:val="00C878DF"/>
    <w:rsid w:val="00C90467"/>
    <w:rsid w:val="00C90820"/>
    <w:rsid w:val="00C9095E"/>
    <w:rsid w:val="00C91173"/>
    <w:rsid w:val="00C911EE"/>
    <w:rsid w:val="00C91DFB"/>
    <w:rsid w:val="00C922E6"/>
    <w:rsid w:val="00C9312F"/>
    <w:rsid w:val="00C93472"/>
    <w:rsid w:val="00C936E1"/>
    <w:rsid w:val="00C93780"/>
    <w:rsid w:val="00C93F7F"/>
    <w:rsid w:val="00C94836"/>
    <w:rsid w:val="00C94F06"/>
    <w:rsid w:val="00C95404"/>
    <w:rsid w:val="00C95A5D"/>
    <w:rsid w:val="00C95B04"/>
    <w:rsid w:val="00C96226"/>
    <w:rsid w:val="00C9794B"/>
    <w:rsid w:val="00C97FD9"/>
    <w:rsid w:val="00CA011E"/>
    <w:rsid w:val="00CA1268"/>
    <w:rsid w:val="00CA13F7"/>
    <w:rsid w:val="00CA16C9"/>
    <w:rsid w:val="00CA19C9"/>
    <w:rsid w:val="00CA1A3F"/>
    <w:rsid w:val="00CA276E"/>
    <w:rsid w:val="00CA2FCF"/>
    <w:rsid w:val="00CA30FA"/>
    <w:rsid w:val="00CA3163"/>
    <w:rsid w:val="00CA352D"/>
    <w:rsid w:val="00CA3765"/>
    <w:rsid w:val="00CA3B41"/>
    <w:rsid w:val="00CA52FD"/>
    <w:rsid w:val="00CA5A17"/>
    <w:rsid w:val="00CA5CCF"/>
    <w:rsid w:val="00CA651F"/>
    <w:rsid w:val="00CA65F5"/>
    <w:rsid w:val="00CA71D0"/>
    <w:rsid w:val="00CA79FA"/>
    <w:rsid w:val="00CA7D7D"/>
    <w:rsid w:val="00CB03DD"/>
    <w:rsid w:val="00CB0886"/>
    <w:rsid w:val="00CB0AE5"/>
    <w:rsid w:val="00CB0F7A"/>
    <w:rsid w:val="00CB127C"/>
    <w:rsid w:val="00CB1365"/>
    <w:rsid w:val="00CB1E20"/>
    <w:rsid w:val="00CB31FA"/>
    <w:rsid w:val="00CB3C63"/>
    <w:rsid w:val="00CB409E"/>
    <w:rsid w:val="00CB49C4"/>
    <w:rsid w:val="00CB563D"/>
    <w:rsid w:val="00CB5D84"/>
    <w:rsid w:val="00CB5E6F"/>
    <w:rsid w:val="00CB6D50"/>
    <w:rsid w:val="00CB6E5B"/>
    <w:rsid w:val="00CB6E8A"/>
    <w:rsid w:val="00CB6F14"/>
    <w:rsid w:val="00CB6F22"/>
    <w:rsid w:val="00CB7424"/>
    <w:rsid w:val="00CB777D"/>
    <w:rsid w:val="00CB7BA7"/>
    <w:rsid w:val="00CB7E1C"/>
    <w:rsid w:val="00CC03D8"/>
    <w:rsid w:val="00CC11D5"/>
    <w:rsid w:val="00CC126C"/>
    <w:rsid w:val="00CC147C"/>
    <w:rsid w:val="00CC1489"/>
    <w:rsid w:val="00CC1799"/>
    <w:rsid w:val="00CC1DA7"/>
    <w:rsid w:val="00CC223E"/>
    <w:rsid w:val="00CC2F7A"/>
    <w:rsid w:val="00CC2FD6"/>
    <w:rsid w:val="00CC31B8"/>
    <w:rsid w:val="00CC326B"/>
    <w:rsid w:val="00CC3685"/>
    <w:rsid w:val="00CC4299"/>
    <w:rsid w:val="00CC4447"/>
    <w:rsid w:val="00CC4800"/>
    <w:rsid w:val="00CC4BD5"/>
    <w:rsid w:val="00CC54A1"/>
    <w:rsid w:val="00CC6468"/>
    <w:rsid w:val="00CC6528"/>
    <w:rsid w:val="00CC65C6"/>
    <w:rsid w:val="00CC6D46"/>
    <w:rsid w:val="00CC6DDD"/>
    <w:rsid w:val="00CC7112"/>
    <w:rsid w:val="00CC741E"/>
    <w:rsid w:val="00CC74ED"/>
    <w:rsid w:val="00CC762F"/>
    <w:rsid w:val="00CC77C1"/>
    <w:rsid w:val="00CC7A59"/>
    <w:rsid w:val="00CC7A92"/>
    <w:rsid w:val="00CC7F6E"/>
    <w:rsid w:val="00CD012A"/>
    <w:rsid w:val="00CD0198"/>
    <w:rsid w:val="00CD0792"/>
    <w:rsid w:val="00CD0E03"/>
    <w:rsid w:val="00CD0E2D"/>
    <w:rsid w:val="00CD10D9"/>
    <w:rsid w:val="00CD19CE"/>
    <w:rsid w:val="00CD1BB2"/>
    <w:rsid w:val="00CD1C65"/>
    <w:rsid w:val="00CD3034"/>
    <w:rsid w:val="00CD304B"/>
    <w:rsid w:val="00CD3100"/>
    <w:rsid w:val="00CD31CD"/>
    <w:rsid w:val="00CD3222"/>
    <w:rsid w:val="00CD35AF"/>
    <w:rsid w:val="00CD384D"/>
    <w:rsid w:val="00CD3858"/>
    <w:rsid w:val="00CD4241"/>
    <w:rsid w:val="00CD491D"/>
    <w:rsid w:val="00CD4F61"/>
    <w:rsid w:val="00CD50EF"/>
    <w:rsid w:val="00CD58B7"/>
    <w:rsid w:val="00CD5C5E"/>
    <w:rsid w:val="00CD5DF1"/>
    <w:rsid w:val="00CD60AF"/>
    <w:rsid w:val="00CD6242"/>
    <w:rsid w:val="00CD672C"/>
    <w:rsid w:val="00CD6C2C"/>
    <w:rsid w:val="00CD6F86"/>
    <w:rsid w:val="00CD70F9"/>
    <w:rsid w:val="00CD7143"/>
    <w:rsid w:val="00CD73F2"/>
    <w:rsid w:val="00CD743C"/>
    <w:rsid w:val="00CE03E3"/>
    <w:rsid w:val="00CE0A09"/>
    <w:rsid w:val="00CE1841"/>
    <w:rsid w:val="00CE1E32"/>
    <w:rsid w:val="00CE23C3"/>
    <w:rsid w:val="00CE2486"/>
    <w:rsid w:val="00CE2EA6"/>
    <w:rsid w:val="00CE2FA7"/>
    <w:rsid w:val="00CE40BA"/>
    <w:rsid w:val="00CE4273"/>
    <w:rsid w:val="00CE44D5"/>
    <w:rsid w:val="00CE6207"/>
    <w:rsid w:val="00CE6415"/>
    <w:rsid w:val="00CE65FE"/>
    <w:rsid w:val="00CE6A2D"/>
    <w:rsid w:val="00CE6B20"/>
    <w:rsid w:val="00CE75D7"/>
    <w:rsid w:val="00CE761E"/>
    <w:rsid w:val="00CE780C"/>
    <w:rsid w:val="00CE7866"/>
    <w:rsid w:val="00CE79BB"/>
    <w:rsid w:val="00CE7B4F"/>
    <w:rsid w:val="00CE7F0B"/>
    <w:rsid w:val="00CE7F45"/>
    <w:rsid w:val="00CF0080"/>
    <w:rsid w:val="00CF00E3"/>
    <w:rsid w:val="00CF0541"/>
    <w:rsid w:val="00CF0A4C"/>
    <w:rsid w:val="00CF0AEB"/>
    <w:rsid w:val="00CF0BC3"/>
    <w:rsid w:val="00CF0C72"/>
    <w:rsid w:val="00CF2695"/>
    <w:rsid w:val="00CF28CD"/>
    <w:rsid w:val="00CF2BC6"/>
    <w:rsid w:val="00CF30C3"/>
    <w:rsid w:val="00CF36CB"/>
    <w:rsid w:val="00CF37CE"/>
    <w:rsid w:val="00CF3C89"/>
    <w:rsid w:val="00CF4875"/>
    <w:rsid w:val="00CF5015"/>
    <w:rsid w:val="00CF51F2"/>
    <w:rsid w:val="00CF536C"/>
    <w:rsid w:val="00CF54F5"/>
    <w:rsid w:val="00CF5E16"/>
    <w:rsid w:val="00CF61C0"/>
    <w:rsid w:val="00CF6378"/>
    <w:rsid w:val="00CF68FB"/>
    <w:rsid w:val="00CF6C8A"/>
    <w:rsid w:val="00CF72F7"/>
    <w:rsid w:val="00CF7429"/>
    <w:rsid w:val="00CF7448"/>
    <w:rsid w:val="00CF7A68"/>
    <w:rsid w:val="00CF7D17"/>
    <w:rsid w:val="00D00189"/>
    <w:rsid w:val="00D00FB7"/>
    <w:rsid w:val="00D01DC4"/>
    <w:rsid w:val="00D01ECD"/>
    <w:rsid w:val="00D024E3"/>
    <w:rsid w:val="00D0291A"/>
    <w:rsid w:val="00D02DED"/>
    <w:rsid w:val="00D0310A"/>
    <w:rsid w:val="00D036D4"/>
    <w:rsid w:val="00D03FCE"/>
    <w:rsid w:val="00D04AD8"/>
    <w:rsid w:val="00D05982"/>
    <w:rsid w:val="00D05B4F"/>
    <w:rsid w:val="00D06310"/>
    <w:rsid w:val="00D077CB"/>
    <w:rsid w:val="00D07897"/>
    <w:rsid w:val="00D1026A"/>
    <w:rsid w:val="00D102FA"/>
    <w:rsid w:val="00D1036B"/>
    <w:rsid w:val="00D10494"/>
    <w:rsid w:val="00D10714"/>
    <w:rsid w:val="00D10734"/>
    <w:rsid w:val="00D10A15"/>
    <w:rsid w:val="00D10BEB"/>
    <w:rsid w:val="00D110B7"/>
    <w:rsid w:val="00D112B5"/>
    <w:rsid w:val="00D12157"/>
    <w:rsid w:val="00D12418"/>
    <w:rsid w:val="00D1267A"/>
    <w:rsid w:val="00D12BC0"/>
    <w:rsid w:val="00D12E3A"/>
    <w:rsid w:val="00D1349A"/>
    <w:rsid w:val="00D137F4"/>
    <w:rsid w:val="00D138BB"/>
    <w:rsid w:val="00D1394C"/>
    <w:rsid w:val="00D13BDB"/>
    <w:rsid w:val="00D13C9E"/>
    <w:rsid w:val="00D13CAF"/>
    <w:rsid w:val="00D13E4F"/>
    <w:rsid w:val="00D14B86"/>
    <w:rsid w:val="00D14FC1"/>
    <w:rsid w:val="00D1533B"/>
    <w:rsid w:val="00D153B3"/>
    <w:rsid w:val="00D1569F"/>
    <w:rsid w:val="00D15A43"/>
    <w:rsid w:val="00D16953"/>
    <w:rsid w:val="00D16BC7"/>
    <w:rsid w:val="00D1796F"/>
    <w:rsid w:val="00D17993"/>
    <w:rsid w:val="00D17B3A"/>
    <w:rsid w:val="00D17D20"/>
    <w:rsid w:val="00D208CD"/>
    <w:rsid w:val="00D20F8A"/>
    <w:rsid w:val="00D2142E"/>
    <w:rsid w:val="00D21A37"/>
    <w:rsid w:val="00D21E83"/>
    <w:rsid w:val="00D22AE1"/>
    <w:rsid w:val="00D22DC6"/>
    <w:rsid w:val="00D22FF2"/>
    <w:rsid w:val="00D230BE"/>
    <w:rsid w:val="00D230D0"/>
    <w:rsid w:val="00D23198"/>
    <w:rsid w:val="00D236C5"/>
    <w:rsid w:val="00D23725"/>
    <w:rsid w:val="00D2399F"/>
    <w:rsid w:val="00D23D4D"/>
    <w:rsid w:val="00D2456C"/>
    <w:rsid w:val="00D24C43"/>
    <w:rsid w:val="00D25246"/>
    <w:rsid w:val="00D25718"/>
    <w:rsid w:val="00D25F47"/>
    <w:rsid w:val="00D261A5"/>
    <w:rsid w:val="00D26499"/>
    <w:rsid w:val="00D27239"/>
    <w:rsid w:val="00D30043"/>
    <w:rsid w:val="00D3077F"/>
    <w:rsid w:val="00D30D37"/>
    <w:rsid w:val="00D3211C"/>
    <w:rsid w:val="00D32450"/>
    <w:rsid w:val="00D3263F"/>
    <w:rsid w:val="00D328FE"/>
    <w:rsid w:val="00D32C30"/>
    <w:rsid w:val="00D32EDB"/>
    <w:rsid w:val="00D32F2C"/>
    <w:rsid w:val="00D32F94"/>
    <w:rsid w:val="00D33305"/>
    <w:rsid w:val="00D3411A"/>
    <w:rsid w:val="00D34848"/>
    <w:rsid w:val="00D34EC0"/>
    <w:rsid w:val="00D36336"/>
    <w:rsid w:val="00D363F5"/>
    <w:rsid w:val="00D36694"/>
    <w:rsid w:val="00D367DB"/>
    <w:rsid w:val="00D36EC2"/>
    <w:rsid w:val="00D372DC"/>
    <w:rsid w:val="00D374AD"/>
    <w:rsid w:val="00D37C19"/>
    <w:rsid w:val="00D37CF0"/>
    <w:rsid w:val="00D400F5"/>
    <w:rsid w:val="00D406DD"/>
    <w:rsid w:val="00D4085E"/>
    <w:rsid w:val="00D411B2"/>
    <w:rsid w:val="00D41A59"/>
    <w:rsid w:val="00D41F81"/>
    <w:rsid w:val="00D421D4"/>
    <w:rsid w:val="00D422BF"/>
    <w:rsid w:val="00D429F0"/>
    <w:rsid w:val="00D42BAB"/>
    <w:rsid w:val="00D43209"/>
    <w:rsid w:val="00D4362C"/>
    <w:rsid w:val="00D43A03"/>
    <w:rsid w:val="00D43BA3"/>
    <w:rsid w:val="00D43C80"/>
    <w:rsid w:val="00D4448C"/>
    <w:rsid w:val="00D44509"/>
    <w:rsid w:val="00D44D45"/>
    <w:rsid w:val="00D45042"/>
    <w:rsid w:val="00D453E6"/>
    <w:rsid w:val="00D4541D"/>
    <w:rsid w:val="00D45479"/>
    <w:rsid w:val="00D45A03"/>
    <w:rsid w:val="00D462D2"/>
    <w:rsid w:val="00D4650C"/>
    <w:rsid w:val="00D4690C"/>
    <w:rsid w:val="00D4726B"/>
    <w:rsid w:val="00D47D38"/>
    <w:rsid w:val="00D50250"/>
    <w:rsid w:val="00D50521"/>
    <w:rsid w:val="00D50A56"/>
    <w:rsid w:val="00D50DF7"/>
    <w:rsid w:val="00D51657"/>
    <w:rsid w:val="00D517C0"/>
    <w:rsid w:val="00D51AB2"/>
    <w:rsid w:val="00D51BC1"/>
    <w:rsid w:val="00D522B6"/>
    <w:rsid w:val="00D52A85"/>
    <w:rsid w:val="00D52D1A"/>
    <w:rsid w:val="00D530EC"/>
    <w:rsid w:val="00D5379C"/>
    <w:rsid w:val="00D53F77"/>
    <w:rsid w:val="00D5403D"/>
    <w:rsid w:val="00D5420B"/>
    <w:rsid w:val="00D54686"/>
    <w:rsid w:val="00D54B17"/>
    <w:rsid w:val="00D54F3F"/>
    <w:rsid w:val="00D55991"/>
    <w:rsid w:val="00D55AA8"/>
    <w:rsid w:val="00D55C53"/>
    <w:rsid w:val="00D55D3F"/>
    <w:rsid w:val="00D564F7"/>
    <w:rsid w:val="00D56598"/>
    <w:rsid w:val="00D56B7F"/>
    <w:rsid w:val="00D5736E"/>
    <w:rsid w:val="00D57D03"/>
    <w:rsid w:val="00D57E4B"/>
    <w:rsid w:val="00D6026D"/>
    <w:rsid w:val="00D60414"/>
    <w:rsid w:val="00D604E6"/>
    <w:rsid w:val="00D60750"/>
    <w:rsid w:val="00D60EAA"/>
    <w:rsid w:val="00D61389"/>
    <w:rsid w:val="00D6149F"/>
    <w:rsid w:val="00D61A43"/>
    <w:rsid w:val="00D61BBB"/>
    <w:rsid w:val="00D61C80"/>
    <w:rsid w:val="00D620CB"/>
    <w:rsid w:val="00D620F8"/>
    <w:rsid w:val="00D62628"/>
    <w:rsid w:val="00D62B40"/>
    <w:rsid w:val="00D62DE1"/>
    <w:rsid w:val="00D635A9"/>
    <w:rsid w:val="00D6362C"/>
    <w:rsid w:val="00D63637"/>
    <w:rsid w:val="00D63A36"/>
    <w:rsid w:val="00D64640"/>
    <w:rsid w:val="00D64B15"/>
    <w:rsid w:val="00D64C8D"/>
    <w:rsid w:val="00D64E83"/>
    <w:rsid w:val="00D64F45"/>
    <w:rsid w:val="00D652BF"/>
    <w:rsid w:val="00D65882"/>
    <w:rsid w:val="00D66CDB"/>
    <w:rsid w:val="00D6724A"/>
    <w:rsid w:val="00D67353"/>
    <w:rsid w:val="00D704BE"/>
    <w:rsid w:val="00D707A9"/>
    <w:rsid w:val="00D70C9F"/>
    <w:rsid w:val="00D71CE8"/>
    <w:rsid w:val="00D7252D"/>
    <w:rsid w:val="00D7366D"/>
    <w:rsid w:val="00D73998"/>
    <w:rsid w:val="00D73F1B"/>
    <w:rsid w:val="00D7436A"/>
    <w:rsid w:val="00D74543"/>
    <w:rsid w:val="00D74582"/>
    <w:rsid w:val="00D746BF"/>
    <w:rsid w:val="00D74710"/>
    <w:rsid w:val="00D74C34"/>
    <w:rsid w:val="00D74E54"/>
    <w:rsid w:val="00D752A2"/>
    <w:rsid w:val="00D75481"/>
    <w:rsid w:val="00D75665"/>
    <w:rsid w:val="00D75B52"/>
    <w:rsid w:val="00D75BE0"/>
    <w:rsid w:val="00D75DFB"/>
    <w:rsid w:val="00D75E5A"/>
    <w:rsid w:val="00D76561"/>
    <w:rsid w:val="00D76965"/>
    <w:rsid w:val="00D775E8"/>
    <w:rsid w:val="00D777EA"/>
    <w:rsid w:val="00D8010A"/>
    <w:rsid w:val="00D8095B"/>
    <w:rsid w:val="00D80C6F"/>
    <w:rsid w:val="00D80C75"/>
    <w:rsid w:val="00D81014"/>
    <w:rsid w:val="00D8140F"/>
    <w:rsid w:val="00D817D8"/>
    <w:rsid w:val="00D81B78"/>
    <w:rsid w:val="00D81C1A"/>
    <w:rsid w:val="00D81D9A"/>
    <w:rsid w:val="00D81E34"/>
    <w:rsid w:val="00D827E9"/>
    <w:rsid w:val="00D82BD5"/>
    <w:rsid w:val="00D83104"/>
    <w:rsid w:val="00D83352"/>
    <w:rsid w:val="00D837BB"/>
    <w:rsid w:val="00D83801"/>
    <w:rsid w:val="00D8487F"/>
    <w:rsid w:val="00D84C37"/>
    <w:rsid w:val="00D8550C"/>
    <w:rsid w:val="00D85573"/>
    <w:rsid w:val="00D85A8B"/>
    <w:rsid w:val="00D85D08"/>
    <w:rsid w:val="00D863CD"/>
    <w:rsid w:val="00D86643"/>
    <w:rsid w:val="00D8670C"/>
    <w:rsid w:val="00D86930"/>
    <w:rsid w:val="00D86D66"/>
    <w:rsid w:val="00D87087"/>
    <w:rsid w:val="00D8723F"/>
    <w:rsid w:val="00D91141"/>
    <w:rsid w:val="00D9167A"/>
    <w:rsid w:val="00D91C93"/>
    <w:rsid w:val="00D9291E"/>
    <w:rsid w:val="00D92996"/>
    <w:rsid w:val="00D929D6"/>
    <w:rsid w:val="00D9302C"/>
    <w:rsid w:val="00D93136"/>
    <w:rsid w:val="00D93B68"/>
    <w:rsid w:val="00D945C0"/>
    <w:rsid w:val="00D948FF"/>
    <w:rsid w:val="00D9491C"/>
    <w:rsid w:val="00D94D9A"/>
    <w:rsid w:val="00D955F3"/>
    <w:rsid w:val="00D958EC"/>
    <w:rsid w:val="00D960F5"/>
    <w:rsid w:val="00D96257"/>
    <w:rsid w:val="00D972D2"/>
    <w:rsid w:val="00D97365"/>
    <w:rsid w:val="00D973A2"/>
    <w:rsid w:val="00D9793A"/>
    <w:rsid w:val="00D97A6E"/>
    <w:rsid w:val="00DA04DF"/>
    <w:rsid w:val="00DA0879"/>
    <w:rsid w:val="00DA14F4"/>
    <w:rsid w:val="00DA1AC6"/>
    <w:rsid w:val="00DA1B58"/>
    <w:rsid w:val="00DA236C"/>
    <w:rsid w:val="00DA270C"/>
    <w:rsid w:val="00DA2890"/>
    <w:rsid w:val="00DA2AE9"/>
    <w:rsid w:val="00DA2B77"/>
    <w:rsid w:val="00DA3378"/>
    <w:rsid w:val="00DA36B4"/>
    <w:rsid w:val="00DA3F09"/>
    <w:rsid w:val="00DA413E"/>
    <w:rsid w:val="00DA4D4A"/>
    <w:rsid w:val="00DA4E33"/>
    <w:rsid w:val="00DA5153"/>
    <w:rsid w:val="00DA524C"/>
    <w:rsid w:val="00DA53C4"/>
    <w:rsid w:val="00DA59BD"/>
    <w:rsid w:val="00DA5A8F"/>
    <w:rsid w:val="00DA5D43"/>
    <w:rsid w:val="00DA5F23"/>
    <w:rsid w:val="00DA5F7C"/>
    <w:rsid w:val="00DA6A4B"/>
    <w:rsid w:val="00DA6B4E"/>
    <w:rsid w:val="00DA6B7E"/>
    <w:rsid w:val="00DA7B86"/>
    <w:rsid w:val="00DA7DEE"/>
    <w:rsid w:val="00DA7FBC"/>
    <w:rsid w:val="00DB02EB"/>
    <w:rsid w:val="00DB033A"/>
    <w:rsid w:val="00DB0609"/>
    <w:rsid w:val="00DB07F7"/>
    <w:rsid w:val="00DB09A5"/>
    <w:rsid w:val="00DB0D55"/>
    <w:rsid w:val="00DB0F74"/>
    <w:rsid w:val="00DB105D"/>
    <w:rsid w:val="00DB14D6"/>
    <w:rsid w:val="00DB1F26"/>
    <w:rsid w:val="00DB2A6A"/>
    <w:rsid w:val="00DB2B00"/>
    <w:rsid w:val="00DB2EA3"/>
    <w:rsid w:val="00DB30D0"/>
    <w:rsid w:val="00DB37C9"/>
    <w:rsid w:val="00DB3AC2"/>
    <w:rsid w:val="00DB429A"/>
    <w:rsid w:val="00DB43AB"/>
    <w:rsid w:val="00DB43F7"/>
    <w:rsid w:val="00DB44AA"/>
    <w:rsid w:val="00DB44C9"/>
    <w:rsid w:val="00DB45A2"/>
    <w:rsid w:val="00DB494D"/>
    <w:rsid w:val="00DB4F91"/>
    <w:rsid w:val="00DB52CA"/>
    <w:rsid w:val="00DB53B8"/>
    <w:rsid w:val="00DB5BE6"/>
    <w:rsid w:val="00DB5D1E"/>
    <w:rsid w:val="00DB6292"/>
    <w:rsid w:val="00DB6808"/>
    <w:rsid w:val="00DB69B1"/>
    <w:rsid w:val="00DB6A50"/>
    <w:rsid w:val="00DB713F"/>
    <w:rsid w:val="00DB7DAC"/>
    <w:rsid w:val="00DB7E15"/>
    <w:rsid w:val="00DC0885"/>
    <w:rsid w:val="00DC17FD"/>
    <w:rsid w:val="00DC2953"/>
    <w:rsid w:val="00DC2A53"/>
    <w:rsid w:val="00DC2E18"/>
    <w:rsid w:val="00DC3033"/>
    <w:rsid w:val="00DC30CF"/>
    <w:rsid w:val="00DC3334"/>
    <w:rsid w:val="00DC374F"/>
    <w:rsid w:val="00DC38A2"/>
    <w:rsid w:val="00DC3E5F"/>
    <w:rsid w:val="00DC3F91"/>
    <w:rsid w:val="00DC4013"/>
    <w:rsid w:val="00DC41A6"/>
    <w:rsid w:val="00DC463E"/>
    <w:rsid w:val="00DC4E5D"/>
    <w:rsid w:val="00DC4ECC"/>
    <w:rsid w:val="00DC54C8"/>
    <w:rsid w:val="00DC5BFA"/>
    <w:rsid w:val="00DC5EF2"/>
    <w:rsid w:val="00DC607E"/>
    <w:rsid w:val="00DC618F"/>
    <w:rsid w:val="00DC6531"/>
    <w:rsid w:val="00DC6A5E"/>
    <w:rsid w:val="00DC6B94"/>
    <w:rsid w:val="00DC6C07"/>
    <w:rsid w:val="00DC6D87"/>
    <w:rsid w:val="00DC6DD1"/>
    <w:rsid w:val="00DC7193"/>
    <w:rsid w:val="00DC7759"/>
    <w:rsid w:val="00DC7B08"/>
    <w:rsid w:val="00DC7B6A"/>
    <w:rsid w:val="00DC7BF9"/>
    <w:rsid w:val="00DD0088"/>
    <w:rsid w:val="00DD06AC"/>
    <w:rsid w:val="00DD06B8"/>
    <w:rsid w:val="00DD0B18"/>
    <w:rsid w:val="00DD17E3"/>
    <w:rsid w:val="00DD184B"/>
    <w:rsid w:val="00DD191D"/>
    <w:rsid w:val="00DD1DF0"/>
    <w:rsid w:val="00DD39E8"/>
    <w:rsid w:val="00DD3EEE"/>
    <w:rsid w:val="00DD40ED"/>
    <w:rsid w:val="00DD456F"/>
    <w:rsid w:val="00DD477A"/>
    <w:rsid w:val="00DD47F1"/>
    <w:rsid w:val="00DD4BB3"/>
    <w:rsid w:val="00DD4D70"/>
    <w:rsid w:val="00DD50E3"/>
    <w:rsid w:val="00DD52D5"/>
    <w:rsid w:val="00DD535F"/>
    <w:rsid w:val="00DD555E"/>
    <w:rsid w:val="00DD55EA"/>
    <w:rsid w:val="00DD5A39"/>
    <w:rsid w:val="00DD5AE2"/>
    <w:rsid w:val="00DD5ED9"/>
    <w:rsid w:val="00DD63DB"/>
    <w:rsid w:val="00DD6438"/>
    <w:rsid w:val="00DD659E"/>
    <w:rsid w:val="00DD6736"/>
    <w:rsid w:val="00DD6741"/>
    <w:rsid w:val="00DD7026"/>
    <w:rsid w:val="00DD78FB"/>
    <w:rsid w:val="00DE07AF"/>
    <w:rsid w:val="00DE0DEA"/>
    <w:rsid w:val="00DE1163"/>
    <w:rsid w:val="00DE1362"/>
    <w:rsid w:val="00DE14F4"/>
    <w:rsid w:val="00DE1592"/>
    <w:rsid w:val="00DE1A58"/>
    <w:rsid w:val="00DE1EC0"/>
    <w:rsid w:val="00DE20BC"/>
    <w:rsid w:val="00DE2436"/>
    <w:rsid w:val="00DE310A"/>
    <w:rsid w:val="00DE35CD"/>
    <w:rsid w:val="00DE382D"/>
    <w:rsid w:val="00DE3EAD"/>
    <w:rsid w:val="00DE4321"/>
    <w:rsid w:val="00DE445B"/>
    <w:rsid w:val="00DE4B51"/>
    <w:rsid w:val="00DE4D68"/>
    <w:rsid w:val="00DE4E17"/>
    <w:rsid w:val="00DE5418"/>
    <w:rsid w:val="00DE5471"/>
    <w:rsid w:val="00DE5752"/>
    <w:rsid w:val="00DE575A"/>
    <w:rsid w:val="00DE5C72"/>
    <w:rsid w:val="00DE5EF5"/>
    <w:rsid w:val="00DE64B2"/>
    <w:rsid w:val="00DE6858"/>
    <w:rsid w:val="00DE6AEE"/>
    <w:rsid w:val="00DE6C7D"/>
    <w:rsid w:val="00DE7423"/>
    <w:rsid w:val="00DE7454"/>
    <w:rsid w:val="00DE76D2"/>
    <w:rsid w:val="00DE7AE8"/>
    <w:rsid w:val="00DE7C09"/>
    <w:rsid w:val="00DE7E5A"/>
    <w:rsid w:val="00DE7FE2"/>
    <w:rsid w:val="00DF0735"/>
    <w:rsid w:val="00DF1331"/>
    <w:rsid w:val="00DF1758"/>
    <w:rsid w:val="00DF1A59"/>
    <w:rsid w:val="00DF1DD9"/>
    <w:rsid w:val="00DF1E08"/>
    <w:rsid w:val="00DF2579"/>
    <w:rsid w:val="00DF2912"/>
    <w:rsid w:val="00DF2A05"/>
    <w:rsid w:val="00DF2F3D"/>
    <w:rsid w:val="00DF2FF1"/>
    <w:rsid w:val="00DF37E5"/>
    <w:rsid w:val="00DF389F"/>
    <w:rsid w:val="00DF408D"/>
    <w:rsid w:val="00DF49E2"/>
    <w:rsid w:val="00DF4A31"/>
    <w:rsid w:val="00DF4FA0"/>
    <w:rsid w:val="00DF53A8"/>
    <w:rsid w:val="00DF53AC"/>
    <w:rsid w:val="00DF565D"/>
    <w:rsid w:val="00DF5660"/>
    <w:rsid w:val="00DF5888"/>
    <w:rsid w:val="00DF675D"/>
    <w:rsid w:val="00DF6B83"/>
    <w:rsid w:val="00DF7619"/>
    <w:rsid w:val="00DF7B72"/>
    <w:rsid w:val="00DF7EA5"/>
    <w:rsid w:val="00DF7FEA"/>
    <w:rsid w:val="00E0015B"/>
    <w:rsid w:val="00E00190"/>
    <w:rsid w:val="00E002EB"/>
    <w:rsid w:val="00E003BF"/>
    <w:rsid w:val="00E0087C"/>
    <w:rsid w:val="00E00D7F"/>
    <w:rsid w:val="00E0131A"/>
    <w:rsid w:val="00E015FB"/>
    <w:rsid w:val="00E02924"/>
    <w:rsid w:val="00E02EFA"/>
    <w:rsid w:val="00E02F8E"/>
    <w:rsid w:val="00E0364A"/>
    <w:rsid w:val="00E03ADC"/>
    <w:rsid w:val="00E03C52"/>
    <w:rsid w:val="00E03CE6"/>
    <w:rsid w:val="00E03DC2"/>
    <w:rsid w:val="00E041FE"/>
    <w:rsid w:val="00E04336"/>
    <w:rsid w:val="00E0454F"/>
    <w:rsid w:val="00E0493F"/>
    <w:rsid w:val="00E04A92"/>
    <w:rsid w:val="00E04B30"/>
    <w:rsid w:val="00E06062"/>
    <w:rsid w:val="00E06CC1"/>
    <w:rsid w:val="00E06F53"/>
    <w:rsid w:val="00E07017"/>
    <w:rsid w:val="00E072B3"/>
    <w:rsid w:val="00E07557"/>
    <w:rsid w:val="00E078BB"/>
    <w:rsid w:val="00E1048D"/>
    <w:rsid w:val="00E108CD"/>
    <w:rsid w:val="00E10BFD"/>
    <w:rsid w:val="00E10F60"/>
    <w:rsid w:val="00E1135E"/>
    <w:rsid w:val="00E1170A"/>
    <w:rsid w:val="00E1171C"/>
    <w:rsid w:val="00E119C9"/>
    <w:rsid w:val="00E11B12"/>
    <w:rsid w:val="00E121B2"/>
    <w:rsid w:val="00E1243D"/>
    <w:rsid w:val="00E12794"/>
    <w:rsid w:val="00E12D32"/>
    <w:rsid w:val="00E131BC"/>
    <w:rsid w:val="00E13AD9"/>
    <w:rsid w:val="00E13DEA"/>
    <w:rsid w:val="00E140E4"/>
    <w:rsid w:val="00E14300"/>
    <w:rsid w:val="00E143E3"/>
    <w:rsid w:val="00E148B2"/>
    <w:rsid w:val="00E14F75"/>
    <w:rsid w:val="00E1535E"/>
    <w:rsid w:val="00E153F4"/>
    <w:rsid w:val="00E1546C"/>
    <w:rsid w:val="00E15865"/>
    <w:rsid w:val="00E16060"/>
    <w:rsid w:val="00E16110"/>
    <w:rsid w:val="00E16604"/>
    <w:rsid w:val="00E168E7"/>
    <w:rsid w:val="00E17242"/>
    <w:rsid w:val="00E17799"/>
    <w:rsid w:val="00E1785C"/>
    <w:rsid w:val="00E17D80"/>
    <w:rsid w:val="00E17E88"/>
    <w:rsid w:val="00E20144"/>
    <w:rsid w:val="00E2014A"/>
    <w:rsid w:val="00E201A2"/>
    <w:rsid w:val="00E201F7"/>
    <w:rsid w:val="00E208BE"/>
    <w:rsid w:val="00E20AA4"/>
    <w:rsid w:val="00E20C41"/>
    <w:rsid w:val="00E20FBF"/>
    <w:rsid w:val="00E210EB"/>
    <w:rsid w:val="00E212D0"/>
    <w:rsid w:val="00E21707"/>
    <w:rsid w:val="00E21C05"/>
    <w:rsid w:val="00E22108"/>
    <w:rsid w:val="00E2297D"/>
    <w:rsid w:val="00E22D2D"/>
    <w:rsid w:val="00E230F1"/>
    <w:rsid w:val="00E232E3"/>
    <w:rsid w:val="00E23457"/>
    <w:rsid w:val="00E23850"/>
    <w:rsid w:val="00E24183"/>
    <w:rsid w:val="00E245AA"/>
    <w:rsid w:val="00E24B01"/>
    <w:rsid w:val="00E24C86"/>
    <w:rsid w:val="00E2560F"/>
    <w:rsid w:val="00E2564D"/>
    <w:rsid w:val="00E25F5C"/>
    <w:rsid w:val="00E26504"/>
    <w:rsid w:val="00E26D08"/>
    <w:rsid w:val="00E26F2F"/>
    <w:rsid w:val="00E276D3"/>
    <w:rsid w:val="00E27992"/>
    <w:rsid w:val="00E27AE2"/>
    <w:rsid w:val="00E3001B"/>
    <w:rsid w:val="00E310C2"/>
    <w:rsid w:val="00E3173E"/>
    <w:rsid w:val="00E31E6E"/>
    <w:rsid w:val="00E326FE"/>
    <w:rsid w:val="00E32BBB"/>
    <w:rsid w:val="00E33BD3"/>
    <w:rsid w:val="00E34717"/>
    <w:rsid w:val="00E348E7"/>
    <w:rsid w:val="00E34B9B"/>
    <w:rsid w:val="00E34D00"/>
    <w:rsid w:val="00E34E34"/>
    <w:rsid w:val="00E35901"/>
    <w:rsid w:val="00E360F8"/>
    <w:rsid w:val="00E361AD"/>
    <w:rsid w:val="00E363ED"/>
    <w:rsid w:val="00E36B63"/>
    <w:rsid w:val="00E36D57"/>
    <w:rsid w:val="00E36FC0"/>
    <w:rsid w:val="00E36FFC"/>
    <w:rsid w:val="00E370D6"/>
    <w:rsid w:val="00E37815"/>
    <w:rsid w:val="00E37B4E"/>
    <w:rsid w:val="00E37CF9"/>
    <w:rsid w:val="00E40039"/>
    <w:rsid w:val="00E40064"/>
    <w:rsid w:val="00E40A85"/>
    <w:rsid w:val="00E40BA9"/>
    <w:rsid w:val="00E419FC"/>
    <w:rsid w:val="00E42262"/>
    <w:rsid w:val="00E42914"/>
    <w:rsid w:val="00E42D85"/>
    <w:rsid w:val="00E42E32"/>
    <w:rsid w:val="00E42F5E"/>
    <w:rsid w:val="00E431E0"/>
    <w:rsid w:val="00E4343A"/>
    <w:rsid w:val="00E436F5"/>
    <w:rsid w:val="00E43E7F"/>
    <w:rsid w:val="00E45064"/>
    <w:rsid w:val="00E45073"/>
    <w:rsid w:val="00E45E60"/>
    <w:rsid w:val="00E46141"/>
    <w:rsid w:val="00E4627A"/>
    <w:rsid w:val="00E4638D"/>
    <w:rsid w:val="00E46534"/>
    <w:rsid w:val="00E465FC"/>
    <w:rsid w:val="00E4699D"/>
    <w:rsid w:val="00E47A65"/>
    <w:rsid w:val="00E5099F"/>
    <w:rsid w:val="00E50AB2"/>
    <w:rsid w:val="00E50F37"/>
    <w:rsid w:val="00E511A5"/>
    <w:rsid w:val="00E5134A"/>
    <w:rsid w:val="00E51466"/>
    <w:rsid w:val="00E51DBB"/>
    <w:rsid w:val="00E520A5"/>
    <w:rsid w:val="00E520BE"/>
    <w:rsid w:val="00E523C0"/>
    <w:rsid w:val="00E5267A"/>
    <w:rsid w:val="00E526D6"/>
    <w:rsid w:val="00E53025"/>
    <w:rsid w:val="00E53A37"/>
    <w:rsid w:val="00E53D45"/>
    <w:rsid w:val="00E540FF"/>
    <w:rsid w:val="00E54B09"/>
    <w:rsid w:val="00E5511B"/>
    <w:rsid w:val="00E5540D"/>
    <w:rsid w:val="00E554C4"/>
    <w:rsid w:val="00E55818"/>
    <w:rsid w:val="00E55CAB"/>
    <w:rsid w:val="00E55DF2"/>
    <w:rsid w:val="00E5635B"/>
    <w:rsid w:val="00E56709"/>
    <w:rsid w:val="00E56787"/>
    <w:rsid w:val="00E56875"/>
    <w:rsid w:val="00E569BF"/>
    <w:rsid w:val="00E56F4C"/>
    <w:rsid w:val="00E57078"/>
    <w:rsid w:val="00E572FC"/>
    <w:rsid w:val="00E5791F"/>
    <w:rsid w:val="00E57BAD"/>
    <w:rsid w:val="00E57DFB"/>
    <w:rsid w:val="00E600CF"/>
    <w:rsid w:val="00E60675"/>
    <w:rsid w:val="00E60832"/>
    <w:rsid w:val="00E60C46"/>
    <w:rsid w:val="00E616E8"/>
    <w:rsid w:val="00E6177F"/>
    <w:rsid w:val="00E61847"/>
    <w:rsid w:val="00E61931"/>
    <w:rsid w:val="00E61B79"/>
    <w:rsid w:val="00E61F62"/>
    <w:rsid w:val="00E61F99"/>
    <w:rsid w:val="00E623EE"/>
    <w:rsid w:val="00E62538"/>
    <w:rsid w:val="00E62E8D"/>
    <w:rsid w:val="00E63269"/>
    <w:rsid w:val="00E63657"/>
    <w:rsid w:val="00E63D71"/>
    <w:rsid w:val="00E646F9"/>
    <w:rsid w:val="00E64EC0"/>
    <w:rsid w:val="00E6505F"/>
    <w:rsid w:val="00E6566B"/>
    <w:rsid w:val="00E656BE"/>
    <w:rsid w:val="00E65931"/>
    <w:rsid w:val="00E65E73"/>
    <w:rsid w:val="00E66011"/>
    <w:rsid w:val="00E66A35"/>
    <w:rsid w:val="00E66D05"/>
    <w:rsid w:val="00E66D10"/>
    <w:rsid w:val="00E66E56"/>
    <w:rsid w:val="00E67975"/>
    <w:rsid w:val="00E67E3D"/>
    <w:rsid w:val="00E700ED"/>
    <w:rsid w:val="00E70415"/>
    <w:rsid w:val="00E7058F"/>
    <w:rsid w:val="00E7071B"/>
    <w:rsid w:val="00E70A1B"/>
    <w:rsid w:val="00E70E05"/>
    <w:rsid w:val="00E711AC"/>
    <w:rsid w:val="00E71CE9"/>
    <w:rsid w:val="00E7215E"/>
    <w:rsid w:val="00E72599"/>
    <w:rsid w:val="00E72A0C"/>
    <w:rsid w:val="00E72E91"/>
    <w:rsid w:val="00E7362E"/>
    <w:rsid w:val="00E738F7"/>
    <w:rsid w:val="00E73E67"/>
    <w:rsid w:val="00E73EB6"/>
    <w:rsid w:val="00E73F54"/>
    <w:rsid w:val="00E74383"/>
    <w:rsid w:val="00E743F5"/>
    <w:rsid w:val="00E74AE4"/>
    <w:rsid w:val="00E74CFF"/>
    <w:rsid w:val="00E7521E"/>
    <w:rsid w:val="00E754CE"/>
    <w:rsid w:val="00E75791"/>
    <w:rsid w:val="00E75928"/>
    <w:rsid w:val="00E75D9B"/>
    <w:rsid w:val="00E76089"/>
    <w:rsid w:val="00E7669F"/>
    <w:rsid w:val="00E76C0F"/>
    <w:rsid w:val="00E76F5C"/>
    <w:rsid w:val="00E77101"/>
    <w:rsid w:val="00E7717A"/>
    <w:rsid w:val="00E77214"/>
    <w:rsid w:val="00E773BE"/>
    <w:rsid w:val="00E776F9"/>
    <w:rsid w:val="00E7771E"/>
    <w:rsid w:val="00E7796E"/>
    <w:rsid w:val="00E77988"/>
    <w:rsid w:val="00E77EE4"/>
    <w:rsid w:val="00E77F8A"/>
    <w:rsid w:val="00E77F9C"/>
    <w:rsid w:val="00E77FE1"/>
    <w:rsid w:val="00E80145"/>
    <w:rsid w:val="00E804E1"/>
    <w:rsid w:val="00E8056A"/>
    <w:rsid w:val="00E80E27"/>
    <w:rsid w:val="00E81223"/>
    <w:rsid w:val="00E82435"/>
    <w:rsid w:val="00E8256A"/>
    <w:rsid w:val="00E825F9"/>
    <w:rsid w:val="00E82765"/>
    <w:rsid w:val="00E82912"/>
    <w:rsid w:val="00E82968"/>
    <w:rsid w:val="00E8301E"/>
    <w:rsid w:val="00E83609"/>
    <w:rsid w:val="00E837D6"/>
    <w:rsid w:val="00E83BA5"/>
    <w:rsid w:val="00E83EB8"/>
    <w:rsid w:val="00E84005"/>
    <w:rsid w:val="00E842C0"/>
    <w:rsid w:val="00E84A27"/>
    <w:rsid w:val="00E84B18"/>
    <w:rsid w:val="00E84B45"/>
    <w:rsid w:val="00E84B54"/>
    <w:rsid w:val="00E84BC5"/>
    <w:rsid w:val="00E8503E"/>
    <w:rsid w:val="00E85B5C"/>
    <w:rsid w:val="00E860A0"/>
    <w:rsid w:val="00E86284"/>
    <w:rsid w:val="00E86682"/>
    <w:rsid w:val="00E87089"/>
    <w:rsid w:val="00E876E0"/>
    <w:rsid w:val="00E878E9"/>
    <w:rsid w:val="00E8799B"/>
    <w:rsid w:val="00E87A4A"/>
    <w:rsid w:val="00E90CF1"/>
    <w:rsid w:val="00E920E7"/>
    <w:rsid w:val="00E928A2"/>
    <w:rsid w:val="00E93447"/>
    <w:rsid w:val="00E935D0"/>
    <w:rsid w:val="00E9399F"/>
    <w:rsid w:val="00E93E83"/>
    <w:rsid w:val="00E9462B"/>
    <w:rsid w:val="00E95072"/>
    <w:rsid w:val="00E950C1"/>
    <w:rsid w:val="00E953E3"/>
    <w:rsid w:val="00E9581C"/>
    <w:rsid w:val="00E95DB7"/>
    <w:rsid w:val="00E96241"/>
    <w:rsid w:val="00E9638D"/>
    <w:rsid w:val="00E964D9"/>
    <w:rsid w:val="00E96817"/>
    <w:rsid w:val="00E96C67"/>
    <w:rsid w:val="00E97162"/>
    <w:rsid w:val="00E97207"/>
    <w:rsid w:val="00E974E3"/>
    <w:rsid w:val="00E9793C"/>
    <w:rsid w:val="00EA0134"/>
    <w:rsid w:val="00EA099F"/>
    <w:rsid w:val="00EA0A68"/>
    <w:rsid w:val="00EA17BB"/>
    <w:rsid w:val="00EA1C28"/>
    <w:rsid w:val="00EA1CCA"/>
    <w:rsid w:val="00EA1D42"/>
    <w:rsid w:val="00EA21AA"/>
    <w:rsid w:val="00EA291D"/>
    <w:rsid w:val="00EA2D2A"/>
    <w:rsid w:val="00EA2DDE"/>
    <w:rsid w:val="00EA32A6"/>
    <w:rsid w:val="00EA3E3C"/>
    <w:rsid w:val="00EA3EE3"/>
    <w:rsid w:val="00EA42D0"/>
    <w:rsid w:val="00EA48D0"/>
    <w:rsid w:val="00EA48E3"/>
    <w:rsid w:val="00EA4AAA"/>
    <w:rsid w:val="00EA4F12"/>
    <w:rsid w:val="00EA5100"/>
    <w:rsid w:val="00EA5531"/>
    <w:rsid w:val="00EA5B82"/>
    <w:rsid w:val="00EA638D"/>
    <w:rsid w:val="00EA71D5"/>
    <w:rsid w:val="00EA7F72"/>
    <w:rsid w:val="00EB00B5"/>
    <w:rsid w:val="00EB0F36"/>
    <w:rsid w:val="00EB0F9B"/>
    <w:rsid w:val="00EB1070"/>
    <w:rsid w:val="00EB1587"/>
    <w:rsid w:val="00EB21CC"/>
    <w:rsid w:val="00EB284D"/>
    <w:rsid w:val="00EB2921"/>
    <w:rsid w:val="00EB29D5"/>
    <w:rsid w:val="00EB2CB5"/>
    <w:rsid w:val="00EB3659"/>
    <w:rsid w:val="00EB3B14"/>
    <w:rsid w:val="00EB3F13"/>
    <w:rsid w:val="00EB4273"/>
    <w:rsid w:val="00EB4BBF"/>
    <w:rsid w:val="00EB4BE1"/>
    <w:rsid w:val="00EB58D7"/>
    <w:rsid w:val="00EB5EBF"/>
    <w:rsid w:val="00EB750E"/>
    <w:rsid w:val="00EB7B1F"/>
    <w:rsid w:val="00EB7D99"/>
    <w:rsid w:val="00EC0052"/>
    <w:rsid w:val="00EC0351"/>
    <w:rsid w:val="00EC068A"/>
    <w:rsid w:val="00EC0749"/>
    <w:rsid w:val="00EC0BE1"/>
    <w:rsid w:val="00EC0DE8"/>
    <w:rsid w:val="00EC108C"/>
    <w:rsid w:val="00EC13E1"/>
    <w:rsid w:val="00EC16B8"/>
    <w:rsid w:val="00EC17D1"/>
    <w:rsid w:val="00EC1844"/>
    <w:rsid w:val="00EC1D6A"/>
    <w:rsid w:val="00EC1DDF"/>
    <w:rsid w:val="00EC2459"/>
    <w:rsid w:val="00EC25D0"/>
    <w:rsid w:val="00EC2916"/>
    <w:rsid w:val="00EC3271"/>
    <w:rsid w:val="00EC3340"/>
    <w:rsid w:val="00EC363F"/>
    <w:rsid w:val="00EC3B22"/>
    <w:rsid w:val="00EC3CC0"/>
    <w:rsid w:val="00EC3DFA"/>
    <w:rsid w:val="00EC3F57"/>
    <w:rsid w:val="00EC3F85"/>
    <w:rsid w:val="00EC438E"/>
    <w:rsid w:val="00EC451A"/>
    <w:rsid w:val="00EC49E7"/>
    <w:rsid w:val="00EC562E"/>
    <w:rsid w:val="00EC5AC1"/>
    <w:rsid w:val="00EC5FFE"/>
    <w:rsid w:val="00EC63E4"/>
    <w:rsid w:val="00EC69F2"/>
    <w:rsid w:val="00EC6A12"/>
    <w:rsid w:val="00EC6DA3"/>
    <w:rsid w:val="00EC708F"/>
    <w:rsid w:val="00EC7225"/>
    <w:rsid w:val="00EC736B"/>
    <w:rsid w:val="00EC741D"/>
    <w:rsid w:val="00EC798B"/>
    <w:rsid w:val="00EC7A16"/>
    <w:rsid w:val="00EC7B9B"/>
    <w:rsid w:val="00EC7DA3"/>
    <w:rsid w:val="00ED01BB"/>
    <w:rsid w:val="00ED0A78"/>
    <w:rsid w:val="00ED0BE1"/>
    <w:rsid w:val="00ED0F43"/>
    <w:rsid w:val="00ED0F75"/>
    <w:rsid w:val="00ED0FAE"/>
    <w:rsid w:val="00ED161F"/>
    <w:rsid w:val="00ED23A4"/>
    <w:rsid w:val="00ED265F"/>
    <w:rsid w:val="00ED2CFC"/>
    <w:rsid w:val="00ED2D90"/>
    <w:rsid w:val="00ED37C8"/>
    <w:rsid w:val="00ED3D18"/>
    <w:rsid w:val="00ED4200"/>
    <w:rsid w:val="00ED43DC"/>
    <w:rsid w:val="00ED4412"/>
    <w:rsid w:val="00ED59C9"/>
    <w:rsid w:val="00ED5D01"/>
    <w:rsid w:val="00ED61ED"/>
    <w:rsid w:val="00ED670B"/>
    <w:rsid w:val="00ED68FA"/>
    <w:rsid w:val="00ED6DD8"/>
    <w:rsid w:val="00ED70E3"/>
    <w:rsid w:val="00ED718F"/>
    <w:rsid w:val="00ED7291"/>
    <w:rsid w:val="00ED757C"/>
    <w:rsid w:val="00ED76BF"/>
    <w:rsid w:val="00ED78FE"/>
    <w:rsid w:val="00ED7FD7"/>
    <w:rsid w:val="00EE0029"/>
    <w:rsid w:val="00EE019E"/>
    <w:rsid w:val="00EE0399"/>
    <w:rsid w:val="00EE090B"/>
    <w:rsid w:val="00EE1A6A"/>
    <w:rsid w:val="00EE205C"/>
    <w:rsid w:val="00EE2403"/>
    <w:rsid w:val="00EE25AD"/>
    <w:rsid w:val="00EE2E0E"/>
    <w:rsid w:val="00EE3070"/>
    <w:rsid w:val="00EE3519"/>
    <w:rsid w:val="00EE35CE"/>
    <w:rsid w:val="00EE3A4E"/>
    <w:rsid w:val="00EE3BE5"/>
    <w:rsid w:val="00EE3C34"/>
    <w:rsid w:val="00EE3C41"/>
    <w:rsid w:val="00EE3CAD"/>
    <w:rsid w:val="00EE3F1E"/>
    <w:rsid w:val="00EE3FE2"/>
    <w:rsid w:val="00EE4891"/>
    <w:rsid w:val="00EE4FA5"/>
    <w:rsid w:val="00EE54A5"/>
    <w:rsid w:val="00EE5BAF"/>
    <w:rsid w:val="00EE633B"/>
    <w:rsid w:val="00EE65BA"/>
    <w:rsid w:val="00EE6815"/>
    <w:rsid w:val="00EE7191"/>
    <w:rsid w:val="00EE72C3"/>
    <w:rsid w:val="00EE7589"/>
    <w:rsid w:val="00EE76CF"/>
    <w:rsid w:val="00EE79B8"/>
    <w:rsid w:val="00EE7E9F"/>
    <w:rsid w:val="00EF0429"/>
    <w:rsid w:val="00EF0710"/>
    <w:rsid w:val="00EF0C16"/>
    <w:rsid w:val="00EF1A52"/>
    <w:rsid w:val="00EF1BD2"/>
    <w:rsid w:val="00EF1E2F"/>
    <w:rsid w:val="00EF2B24"/>
    <w:rsid w:val="00EF2CEE"/>
    <w:rsid w:val="00EF2D54"/>
    <w:rsid w:val="00EF443D"/>
    <w:rsid w:val="00EF44BB"/>
    <w:rsid w:val="00EF478F"/>
    <w:rsid w:val="00EF48E5"/>
    <w:rsid w:val="00EF5FE8"/>
    <w:rsid w:val="00EF6773"/>
    <w:rsid w:val="00EF6CA1"/>
    <w:rsid w:val="00EF6FBB"/>
    <w:rsid w:val="00EF7094"/>
    <w:rsid w:val="00EF72C2"/>
    <w:rsid w:val="00EF7594"/>
    <w:rsid w:val="00EF7812"/>
    <w:rsid w:val="00EF7B40"/>
    <w:rsid w:val="00EF7EB2"/>
    <w:rsid w:val="00EF7F69"/>
    <w:rsid w:val="00F000F2"/>
    <w:rsid w:val="00F0012B"/>
    <w:rsid w:val="00F002A1"/>
    <w:rsid w:val="00F00752"/>
    <w:rsid w:val="00F0081A"/>
    <w:rsid w:val="00F00A4C"/>
    <w:rsid w:val="00F00B39"/>
    <w:rsid w:val="00F00C90"/>
    <w:rsid w:val="00F01235"/>
    <w:rsid w:val="00F01833"/>
    <w:rsid w:val="00F01D15"/>
    <w:rsid w:val="00F01DEE"/>
    <w:rsid w:val="00F0225B"/>
    <w:rsid w:val="00F025B3"/>
    <w:rsid w:val="00F02893"/>
    <w:rsid w:val="00F04077"/>
    <w:rsid w:val="00F04550"/>
    <w:rsid w:val="00F04775"/>
    <w:rsid w:val="00F0480E"/>
    <w:rsid w:val="00F04FF7"/>
    <w:rsid w:val="00F05015"/>
    <w:rsid w:val="00F05531"/>
    <w:rsid w:val="00F056C4"/>
    <w:rsid w:val="00F05A7F"/>
    <w:rsid w:val="00F05FE7"/>
    <w:rsid w:val="00F06224"/>
    <w:rsid w:val="00F0626D"/>
    <w:rsid w:val="00F0678C"/>
    <w:rsid w:val="00F06CC7"/>
    <w:rsid w:val="00F078CB"/>
    <w:rsid w:val="00F07E02"/>
    <w:rsid w:val="00F106D4"/>
    <w:rsid w:val="00F10869"/>
    <w:rsid w:val="00F108F3"/>
    <w:rsid w:val="00F10C3D"/>
    <w:rsid w:val="00F10D70"/>
    <w:rsid w:val="00F1160B"/>
    <w:rsid w:val="00F11670"/>
    <w:rsid w:val="00F11F36"/>
    <w:rsid w:val="00F11F91"/>
    <w:rsid w:val="00F12665"/>
    <w:rsid w:val="00F12EB5"/>
    <w:rsid w:val="00F134B9"/>
    <w:rsid w:val="00F1354A"/>
    <w:rsid w:val="00F13646"/>
    <w:rsid w:val="00F13EED"/>
    <w:rsid w:val="00F13FB5"/>
    <w:rsid w:val="00F15AD0"/>
    <w:rsid w:val="00F15C38"/>
    <w:rsid w:val="00F15E14"/>
    <w:rsid w:val="00F1628E"/>
    <w:rsid w:val="00F16A45"/>
    <w:rsid w:val="00F16CF2"/>
    <w:rsid w:val="00F173A9"/>
    <w:rsid w:val="00F17707"/>
    <w:rsid w:val="00F207EF"/>
    <w:rsid w:val="00F209C4"/>
    <w:rsid w:val="00F20DB9"/>
    <w:rsid w:val="00F20F76"/>
    <w:rsid w:val="00F214AE"/>
    <w:rsid w:val="00F214CF"/>
    <w:rsid w:val="00F21B9D"/>
    <w:rsid w:val="00F220CB"/>
    <w:rsid w:val="00F22318"/>
    <w:rsid w:val="00F223AE"/>
    <w:rsid w:val="00F223EF"/>
    <w:rsid w:val="00F227BF"/>
    <w:rsid w:val="00F22B47"/>
    <w:rsid w:val="00F23207"/>
    <w:rsid w:val="00F2365D"/>
    <w:rsid w:val="00F23693"/>
    <w:rsid w:val="00F23B8D"/>
    <w:rsid w:val="00F247ED"/>
    <w:rsid w:val="00F24D28"/>
    <w:rsid w:val="00F25438"/>
    <w:rsid w:val="00F25707"/>
    <w:rsid w:val="00F25A2A"/>
    <w:rsid w:val="00F25D52"/>
    <w:rsid w:val="00F263AB"/>
    <w:rsid w:val="00F26B29"/>
    <w:rsid w:val="00F26C9D"/>
    <w:rsid w:val="00F26D28"/>
    <w:rsid w:val="00F26FAA"/>
    <w:rsid w:val="00F2758E"/>
    <w:rsid w:val="00F2762D"/>
    <w:rsid w:val="00F276DC"/>
    <w:rsid w:val="00F3031E"/>
    <w:rsid w:val="00F3071C"/>
    <w:rsid w:val="00F30889"/>
    <w:rsid w:val="00F30B7D"/>
    <w:rsid w:val="00F31288"/>
    <w:rsid w:val="00F31509"/>
    <w:rsid w:val="00F31807"/>
    <w:rsid w:val="00F31EB2"/>
    <w:rsid w:val="00F3203F"/>
    <w:rsid w:val="00F321A6"/>
    <w:rsid w:val="00F327CB"/>
    <w:rsid w:val="00F3295A"/>
    <w:rsid w:val="00F332B2"/>
    <w:rsid w:val="00F340DD"/>
    <w:rsid w:val="00F34547"/>
    <w:rsid w:val="00F34693"/>
    <w:rsid w:val="00F34AFF"/>
    <w:rsid w:val="00F354A6"/>
    <w:rsid w:val="00F35834"/>
    <w:rsid w:val="00F359BD"/>
    <w:rsid w:val="00F35D74"/>
    <w:rsid w:val="00F36338"/>
    <w:rsid w:val="00F36366"/>
    <w:rsid w:val="00F36A34"/>
    <w:rsid w:val="00F36B07"/>
    <w:rsid w:val="00F36C4E"/>
    <w:rsid w:val="00F36C6A"/>
    <w:rsid w:val="00F37221"/>
    <w:rsid w:val="00F373E6"/>
    <w:rsid w:val="00F374F3"/>
    <w:rsid w:val="00F377CD"/>
    <w:rsid w:val="00F37CF8"/>
    <w:rsid w:val="00F4007D"/>
    <w:rsid w:val="00F40759"/>
    <w:rsid w:val="00F40A16"/>
    <w:rsid w:val="00F40C7B"/>
    <w:rsid w:val="00F40D2A"/>
    <w:rsid w:val="00F414F5"/>
    <w:rsid w:val="00F418DA"/>
    <w:rsid w:val="00F41B4C"/>
    <w:rsid w:val="00F4203D"/>
    <w:rsid w:val="00F420D7"/>
    <w:rsid w:val="00F42249"/>
    <w:rsid w:val="00F427B1"/>
    <w:rsid w:val="00F43137"/>
    <w:rsid w:val="00F43243"/>
    <w:rsid w:val="00F44490"/>
    <w:rsid w:val="00F44858"/>
    <w:rsid w:val="00F44F9E"/>
    <w:rsid w:val="00F4555B"/>
    <w:rsid w:val="00F458D8"/>
    <w:rsid w:val="00F45A5D"/>
    <w:rsid w:val="00F45A78"/>
    <w:rsid w:val="00F46624"/>
    <w:rsid w:val="00F4792A"/>
    <w:rsid w:val="00F47C98"/>
    <w:rsid w:val="00F47CB5"/>
    <w:rsid w:val="00F47F45"/>
    <w:rsid w:val="00F500AC"/>
    <w:rsid w:val="00F50426"/>
    <w:rsid w:val="00F5059B"/>
    <w:rsid w:val="00F50632"/>
    <w:rsid w:val="00F50CB2"/>
    <w:rsid w:val="00F511B7"/>
    <w:rsid w:val="00F5175C"/>
    <w:rsid w:val="00F5194D"/>
    <w:rsid w:val="00F51F02"/>
    <w:rsid w:val="00F5223E"/>
    <w:rsid w:val="00F52484"/>
    <w:rsid w:val="00F5276C"/>
    <w:rsid w:val="00F5280A"/>
    <w:rsid w:val="00F5299F"/>
    <w:rsid w:val="00F52B34"/>
    <w:rsid w:val="00F52E77"/>
    <w:rsid w:val="00F53633"/>
    <w:rsid w:val="00F5377C"/>
    <w:rsid w:val="00F53EB8"/>
    <w:rsid w:val="00F5464D"/>
    <w:rsid w:val="00F54A89"/>
    <w:rsid w:val="00F54D83"/>
    <w:rsid w:val="00F559BF"/>
    <w:rsid w:val="00F56176"/>
    <w:rsid w:val="00F561A3"/>
    <w:rsid w:val="00F56731"/>
    <w:rsid w:val="00F5697D"/>
    <w:rsid w:val="00F56F5F"/>
    <w:rsid w:val="00F57576"/>
    <w:rsid w:val="00F57C99"/>
    <w:rsid w:val="00F57D75"/>
    <w:rsid w:val="00F57FE1"/>
    <w:rsid w:val="00F609E9"/>
    <w:rsid w:val="00F61494"/>
    <w:rsid w:val="00F61631"/>
    <w:rsid w:val="00F61715"/>
    <w:rsid w:val="00F61980"/>
    <w:rsid w:val="00F61ADA"/>
    <w:rsid w:val="00F62553"/>
    <w:rsid w:val="00F62576"/>
    <w:rsid w:val="00F62A8E"/>
    <w:rsid w:val="00F62FE2"/>
    <w:rsid w:val="00F6383D"/>
    <w:rsid w:val="00F63D27"/>
    <w:rsid w:val="00F63E4D"/>
    <w:rsid w:val="00F648C3"/>
    <w:rsid w:val="00F64F8F"/>
    <w:rsid w:val="00F6592E"/>
    <w:rsid w:val="00F659A9"/>
    <w:rsid w:val="00F65A10"/>
    <w:rsid w:val="00F65C06"/>
    <w:rsid w:val="00F65C6F"/>
    <w:rsid w:val="00F66425"/>
    <w:rsid w:val="00F66477"/>
    <w:rsid w:val="00F6657A"/>
    <w:rsid w:val="00F66781"/>
    <w:rsid w:val="00F667CB"/>
    <w:rsid w:val="00F66F66"/>
    <w:rsid w:val="00F671E8"/>
    <w:rsid w:val="00F6737B"/>
    <w:rsid w:val="00F70AE8"/>
    <w:rsid w:val="00F7161A"/>
    <w:rsid w:val="00F71724"/>
    <w:rsid w:val="00F725EC"/>
    <w:rsid w:val="00F726AF"/>
    <w:rsid w:val="00F7276F"/>
    <w:rsid w:val="00F728D9"/>
    <w:rsid w:val="00F72FD8"/>
    <w:rsid w:val="00F736B1"/>
    <w:rsid w:val="00F73ACE"/>
    <w:rsid w:val="00F73C76"/>
    <w:rsid w:val="00F73E55"/>
    <w:rsid w:val="00F74095"/>
    <w:rsid w:val="00F745D8"/>
    <w:rsid w:val="00F74A75"/>
    <w:rsid w:val="00F7592A"/>
    <w:rsid w:val="00F75AA7"/>
    <w:rsid w:val="00F75B3D"/>
    <w:rsid w:val="00F762F4"/>
    <w:rsid w:val="00F76C5B"/>
    <w:rsid w:val="00F77129"/>
    <w:rsid w:val="00F77234"/>
    <w:rsid w:val="00F77659"/>
    <w:rsid w:val="00F77E5A"/>
    <w:rsid w:val="00F807E4"/>
    <w:rsid w:val="00F80924"/>
    <w:rsid w:val="00F80B31"/>
    <w:rsid w:val="00F80CEF"/>
    <w:rsid w:val="00F80F34"/>
    <w:rsid w:val="00F810C5"/>
    <w:rsid w:val="00F81213"/>
    <w:rsid w:val="00F81704"/>
    <w:rsid w:val="00F8170A"/>
    <w:rsid w:val="00F817AA"/>
    <w:rsid w:val="00F818C4"/>
    <w:rsid w:val="00F81A15"/>
    <w:rsid w:val="00F8204A"/>
    <w:rsid w:val="00F82054"/>
    <w:rsid w:val="00F828D6"/>
    <w:rsid w:val="00F82A62"/>
    <w:rsid w:val="00F83A32"/>
    <w:rsid w:val="00F83B7F"/>
    <w:rsid w:val="00F83EDE"/>
    <w:rsid w:val="00F83F1C"/>
    <w:rsid w:val="00F845F8"/>
    <w:rsid w:val="00F84888"/>
    <w:rsid w:val="00F84B52"/>
    <w:rsid w:val="00F84BBD"/>
    <w:rsid w:val="00F84D86"/>
    <w:rsid w:val="00F85370"/>
    <w:rsid w:val="00F85C25"/>
    <w:rsid w:val="00F85E7B"/>
    <w:rsid w:val="00F85EE5"/>
    <w:rsid w:val="00F85FCF"/>
    <w:rsid w:val="00F867A4"/>
    <w:rsid w:val="00F869E7"/>
    <w:rsid w:val="00F86E65"/>
    <w:rsid w:val="00F87310"/>
    <w:rsid w:val="00F8737D"/>
    <w:rsid w:val="00F873F5"/>
    <w:rsid w:val="00F877E4"/>
    <w:rsid w:val="00F90122"/>
    <w:rsid w:val="00F9078B"/>
    <w:rsid w:val="00F909A9"/>
    <w:rsid w:val="00F90BE7"/>
    <w:rsid w:val="00F92215"/>
    <w:rsid w:val="00F9261B"/>
    <w:rsid w:val="00F92DD5"/>
    <w:rsid w:val="00F932F3"/>
    <w:rsid w:val="00F93669"/>
    <w:rsid w:val="00F93698"/>
    <w:rsid w:val="00F9446D"/>
    <w:rsid w:val="00F9499A"/>
    <w:rsid w:val="00F951B9"/>
    <w:rsid w:val="00F9579D"/>
    <w:rsid w:val="00F95872"/>
    <w:rsid w:val="00F95B73"/>
    <w:rsid w:val="00F9644B"/>
    <w:rsid w:val="00F968F4"/>
    <w:rsid w:val="00F968FE"/>
    <w:rsid w:val="00F96A87"/>
    <w:rsid w:val="00F97A5F"/>
    <w:rsid w:val="00F97AD3"/>
    <w:rsid w:val="00F97B61"/>
    <w:rsid w:val="00F97BF0"/>
    <w:rsid w:val="00F97BFD"/>
    <w:rsid w:val="00F97C1E"/>
    <w:rsid w:val="00F97DF7"/>
    <w:rsid w:val="00FA0126"/>
    <w:rsid w:val="00FA074A"/>
    <w:rsid w:val="00FA08BA"/>
    <w:rsid w:val="00FA0EC3"/>
    <w:rsid w:val="00FA11C5"/>
    <w:rsid w:val="00FA1E2B"/>
    <w:rsid w:val="00FA1E7B"/>
    <w:rsid w:val="00FA1E9A"/>
    <w:rsid w:val="00FA2443"/>
    <w:rsid w:val="00FA263C"/>
    <w:rsid w:val="00FA279C"/>
    <w:rsid w:val="00FA27C5"/>
    <w:rsid w:val="00FA27E2"/>
    <w:rsid w:val="00FA2B5A"/>
    <w:rsid w:val="00FA2D8B"/>
    <w:rsid w:val="00FA3E4F"/>
    <w:rsid w:val="00FA3FD5"/>
    <w:rsid w:val="00FA4000"/>
    <w:rsid w:val="00FA422D"/>
    <w:rsid w:val="00FA4A3F"/>
    <w:rsid w:val="00FA4C95"/>
    <w:rsid w:val="00FA5467"/>
    <w:rsid w:val="00FA594B"/>
    <w:rsid w:val="00FA62D1"/>
    <w:rsid w:val="00FA64AF"/>
    <w:rsid w:val="00FA6E6A"/>
    <w:rsid w:val="00FB0375"/>
    <w:rsid w:val="00FB0B3F"/>
    <w:rsid w:val="00FB0C1B"/>
    <w:rsid w:val="00FB0C6B"/>
    <w:rsid w:val="00FB2864"/>
    <w:rsid w:val="00FB28FA"/>
    <w:rsid w:val="00FB291C"/>
    <w:rsid w:val="00FB2FC3"/>
    <w:rsid w:val="00FB301A"/>
    <w:rsid w:val="00FB3221"/>
    <w:rsid w:val="00FB3570"/>
    <w:rsid w:val="00FB358E"/>
    <w:rsid w:val="00FB42DD"/>
    <w:rsid w:val="00FB448E"/>
    <w:rsid w:val="00FB4993"/>
    <w:rsid w:val="00FB4FFA"/>
    <w:rsid w:val="00FB54AE"/>
    <w:rsid w:val="00FB5532"/>
    <w:rsid w:val="00FB5572"/>
    <w:rsid w:val="00FB6CAE"/>
    <w:rsid w:val="00FB7215"/>
    <w:rsid w:val="00FB72F7"/>
    <w:rsid w:val="00FB7672"/>
    <w:rsid w:val="00FB7796"/>
    <w:rsid w:val="00FC01C4"/>
    <w:rsid w:val="00FC0DF1"/>
    <w:rsid w:val="00FC0FDF"/>
    <w:rsid w:val="00FC1397"/>
    <w:rsid w:val="00FC1F50"/>
    <w:rsid w:val="00FC30EE"/>
    <w:rsid w:val="00FC36D2"/>
    <w:rsid w:val="00FC3F93"/>
    <w:rsid w:val="00FC401B"/>
    <w:rsid w:val="00FC4091"/>
    <w:rsid w:val="00FC483D"/>
    <w:rsid w:val="00FC4A2B"/>
    <w:rsid w:val="00FC5697"/>
    <w:rsid w:val="00FC5A7D"/>
    <w:rsid w:val="00FC6462"/>
    <w:rsid w:val="00FC7364"/>
    <w:rsid w:val="00FC743E"/>
    <w:rsid w:val="00FC7760"/>
    <w:rsid w:val="00FC7B6F"/>
    <w:rsid w:val="00FC7BBD"/>
    <w:rsid w:val="00FC7BC2"/>
    <w:rsid w:val="00FC7CE5"/>
    <w:rsid w:val="00FD0AA4"/>
    <w:rsid w:val="00FD175A"/>
    <w:rsid w:val="00FD1977"/>
    <w:rsid w:val="00FD2B23"/>
    <w:rsid w:val="00FD3BDB"/>
    <w:rsid w:val="00FD3DDF"/>
    <w:rsid w:val="00FD4466"/>
    <w:rsid w:val="00FD478C"/>
    <w:rsid w:val="00FD4BB6"/>
    <w:rsid w:val="00FD51CE"/>
    <w:rsid w:val="00FD5A34"/>
    <w:rsid w:val="00FD5C36"/>
    <w:rsid w:val="00FD6069"/>
    <w:rsid w:val="00FD6377"/>
    <w:rsid w:val="00FD6979"/>
    <w:rsid w:val="00FD6C0D"/>
    <w:rsid w:val="00FD7966"/>
    <w:rsid w:val="00FD7DD7"/>
    <w:rsid w:val="00FD7FB7"/>
    <w:rsid w:val="00FE0271"/>
    <w:rsid w:val="00FE1045"/>
    <w:rsid w:val="00FE10C3"/>
    <w:rsid w:val="00FE1316"/>
    <w:rsid w:val="00FE14E8"/>
    <w:rsid w:val="00FE16A6"/>
    <w:rsid w:val="00FE180C"/>
    <w:rsid w:val="00FE18CF"/>
    <w:rsid w:val="00FE19ED"/>
    <w:rsid w:val="00FE2F4D"/>
    <w:rsid w:val="00FE30F4"/>
    <w:rsid w:val="00FE3439"/>
    <w:rsid w:val="00FE34D1"/>
    <w:rsid w:val="00FE35A4"/>
    <w:rsid w:val="00FE4AE0"/>
    <w:rsid w:val="00FE4D96"/>
    <w:rsid w:val="00FE525D"/>
    <w:rsid w:val="00FE54CA"/>
    <w:rsid w:val="00FE5795"/>
    <w:rsid w:val="00FE5C9A"/>
    <w:rsid w:val="00FE7097"/>
    <w:rsid w:val="00FE7B45"/>
    <w:rsid w:val="00FE7BFF"/>
    <w:rsid w:val="00FE7FB0"/>
    <w:rsid w:val="00FF0176"/>
    <w:rsid w:val="00FF043A"/>
    <w:rsid w:val="00FF0B2C"/>
    <w:rsid w:val="00FF0E49"/>
    <w:rsid w:val="00FF1012"/>
    <w:rsid w:val="00FF10E6"/>
    <w:rsid w:val="00FF141F"/>
    <w:rsid w:val="00FF1C8B"/>
    <w:rsid w:val="00FF1F8F"/>
    <w:rsid w:val="00FF1FB6"/>
    <w:rsid w:val="00FF2030"/>
    <w:rsid w:val="00FF204A"/>
    <w:rsid w:val="00FF20CA"/>
    <w:rsid w:val="00FF215F"/>
    <w:rsid w:val="00FF2362"/>
    <w:rsid w:val="00FF23AB"/>
    <w:rsid w:val="00FF2D94"/>
    <w:rsid w:val="00FF3264"/>
    <w:rsid w:val="00FF371C"/>
    <w:rsid w:val="00FF41D9"/>
    <w:rsid w:val="00FF4C37"/>
    <w:rsid w:val="00FF4D08"/>
    <w:rsid w:val="00FF6238"/>
    <w:rsid w:val="00FF6744"/>
    <w:rsid w:val="00FF680C"/>
    <w:rsid w:val="00FF6F88"/>
    <w:rsid w:val="00FF7415"/>
    <w:rsid w:val="00FF7892"/>
    <w:rsid w:val="00FF7DB1"/>
    <w:rsid w:val="00FF7F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11C4D"/>
  <w15:docId w15:val="{5D477E23-DF40-4D22-9C7C-9D5CBA47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37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A928E7"/>
    <w:pPr>
      <w:spacing w:before="480" w:line="276" w:lineRule="auto"/>
      <w:contextualSpacing/>
      <w:outlineLvl w:val="0"/>
    </w:pPr>
    <w:rPr>
      <w:rFonts w:asciiTheme="majorHAnsi" w:eastAsiaTheme="majorEastAsia" w:hAnsiTheme="majorHAnsi" w:cstheme="majorBidi"/>
      <w:smallCaps/>
      <w:spacing w:val="5"/>
      <w:sz w:val="36"/>
      <w:szCs w:val="36"/>
      <w:lang w:val="en-US" w:eastAsia="en-US" w:bidi="en-US"/>
    </w:rPr>
  </w:style>
  <w:style w:type="paragraph" w:styleId="Ttulo2">
    <w:name w:val="heading 2"/>
    <w:basedOn w:val="Normal"/>
    <w:next w:val="Normal"/>
    <w:link w:val="Ttulo2Car"/>
    <w:unhideWhenUsed/>
    <w:qFormat/>
    <w:rsid w:val="00CF6C8A"/>
    <w:pPr>
      <w:spacing w:before="360" w:after="360" w:line="360" w:lineRule="auto"/>
      <w:ind w:firstLine="1418"/>
      <w:jc w:val="both"/>
      <w:outlineLvl w:val="1"/>
    </w:pPr>
    <w:rPr>
      <w:rFonts w:ascii="Arial" w:eastAsiaTheme="majorEastAsia" w:hAnsi="Arial" w:cstheme="majorBidi"/>
      <w:b/>
      <w:sz w:val="26"/>
      <w:szCs w:val="28"/>
      <w:lang w:val="es-MX" w:eastAsia="en-US" w:bidi="en-US"/>
    </w:rPr>
  </w:style>
  <w:style w:type="paragraph" w:styleId="Ttulo3">
    <w:name w:val="heading 3"/>
    <w:basedOn w:val="Normal"/>
    <w:next w:val="Normal"/>
    <w:link w:val="Ttulo3Car"/>
    <w:unhideWhenUsed/>
    <w:qFormat/>
    <w:rsid w:val="00CF6C8A"/>
    <w:pPr>
      <w:spacing w:before="360" w:after="360" w:line="360" w:lineRule="auto"/>
      <w:ind w:firstLine="1418"/>
      <w:jc w:val="both"/>
      <w:outlineLvl w:val="2"/>
    </w:pPr>
    <w:rPr>
      <w:rFonts w:ascii="Arial Negrita" w:eastAsiaTheme="majorEastAsia" w:hAnsi="Arial Negrita" w:cstheme="majorBidi"/>
      <w:b/>
      <w:iCs/>
      <w:spacing w:val="5"/>
      <w:sz w:val="26"/>
      <w:szCs w:val="26"/>
      <w:lang w:val="en-US" w:eastAsia="en-US" w:bidi="en-US"/>
    </w:rPr>
  </w:style>
  <w:style w:type="paragraph" w:styleId="Ttulo4">
    <w:name w:val="heading 4"/>
    <w:basedOn w:val="Normal"/>
    <w:next w:val="Normal"/>
    <w:link w:val="Ttulo4Car"/>
    <w:unhideWhenUsed/>
    <w:qFormat/>
    <w:rsid w:val="00A928E7"/>
    <w:pPr>
      <w:spacing w:line="271" w:lineRule="auto"/>
      <w:outlineLvl w:val="3"/>
    </w:pPr>
    <w:rPr>
      <w:rFonts w:asciiTheme="majorHAnsi" w:eastAsiaTheme="majorEastAsia" w:hAnsiTheme="majorHAnsi" w:cstheme="majorBidi"/>
      <w:b/>
      <w:bCs/>
      <w:spacing w:val="5"/>
      <w:lang w:val="en-US" w:eastAsia="en-US" w:bidi="en-US"/>
    </w:rPr>
  </w:style>
  <w:style w:type="paragraph" w:styleId="Ttulo5">
    <w:name w:val="heading 5"/>
    <w:basedOn w:val="Normal"/>
    <w:next w:val="Normal"/>
    <w:link w:val="Ttulo5Car"/>
    <w:unhideWhenUsed/>
    <w:qFormat/>
    <w:rsid w:val="00A928E7"/>
    <w:pPr>
      <w:spacing w:line="271" w:lineRule="auto"/>
      <w:outlineLvl w:val="4"/>
    </w:pPr>
    <w:rPr>
      <w:rFonts w:asciiTheme="majorHAnsi" w:eastAsiaTheme="majorEastAsia" w:hAnsiTheme="majorHAnsi" w:cstheme="majorBidi"/>
      <w:i/>
      <w:iCs/>
      <w:lang w:val="en-US" w:eastAsia="en-US" w:bidi="en-US"/>
    </w:rPr>
  </w:style>
  <w:style w:type="paragraph" w:styleId="Ttulo6">
    <w:name w:val="heading 6"/>
    <w:basedOn w:val="Normal"/>
    <w:next w:val="Normal"/>
    <w:link w:val="Ttulo6Car"/>
    <w:unhideWhenUsed/>
    <w:qFormat/>
    <w:rsid w:val="00A928E7"/>
    <w:pPr>
      <w:shd w:val="clear" w:color="auto" w:fill="FFFFFF" w:themeFill="background1"/>
      <w:spacing w:line="271" w:lineRule="auto"/>
      <w:outlineLvl w:val="5"/>
    </w:pPr>
    <w:rPr>
      <w:rFonts w:asciiTheme="majorHAnsi" w:eastAsiaTheme="majorEastAsia" w:hAnsiTheme="majorHAnsi" w:cstheme="majorBidi"/>
      <w:b/>
      <w:bCs/>
      <w:color w:val="595959" w:themeColor="text1" w:themeTint="A6"/>
      <w:spacing w:val="5"/>
      <w:sz w:val="22"/>
      <w:szCs w:val="22"/>
      <w:lang w:val="en-US" w:eastAsia="en-US" w:bidi="en-US"/>
    </w:rPr>
  </w:style>
  <w:style w:type="paragraph" w:styleId="Ttulo7">
    <w:name w:val="heading 7"/>
    <w:basedOn w:val="Normal"/>
    <w:next w:val="Normal"/>
    <w:link w:val="Ttulo7Car"/>
    <w:qFormat/>
    <w:rsid w:val="00A928E7"/>
    <w:pPr>
      <w:spacing w:before="240" w:after="60"/>
      <w:outlineLvl w:val="6"/>
    </w:pPr>
  </w:style>
  <w:style w:type="paragraph" w:styleId="Ttulo8">
    <w:name w:val="heading 8"/>
    <w:basedOn w:val="Normal"/>
    <w:next w:val="Normal"/>
    <w:link w:val="Ttulo8Car"/>
    <w:uiPriority w:val="9"/>
    <w:semiHidden/>
    <w:unhideWhenUsed/>
    <w:qFormat/>
    <w:rsid w:val="00A928E7"/>
    <w:pPr>
      <w:spacing w:line="276" w:lineRule="auto"/>
      <w:outlineLvl w:val="7"/>
    </w:pPr>
    <w:rPr>
      <w:rFonts w:asciiTheme="majorHAnsi" w:eastAsiaTheme="majorEastAsia" w:hAnsiTheme="majorHAnsi" w:cstheme="majorBidi"/>
      <w:b/>
      <w:bCs/>
      <w:color w:val="7F7F7F" w:themeColor="text1" w:themeTint="80"/>
      <w:sz w:val="20"/>
      <w:szCs w:val="20"/>
      <w:lang w:val="en-US" w:eastAsia="en-US" w:bidi="en-US"/>
    </w:rPr>
  </w:style>
  <w:style w:type="paragraph" w:styleId="Ttulo9">
    <w:name w:val="heading 9"/>
    <w:basedOn w:val="Normal"/>
    <w:next w:val="Normal"/>
    <w:link w:val="Ttulo9Car"/>
    <w:uiPriority w:val="9"/>
    <w:semiHidden/>
    <w:unhideWhenUsed/>
    <w:qFormat/>
    <w:rsid w:val="00A928E7"/>
    <w:pPr>
      <w:spacing w:line="271" w:lineRule="auto"/>
      <w:outlineLvl w:val="8"/>
    </w:pPr>
    <w:rPr>
      <w:rFonts w:asciiTheme="majorHAnsi" w:eastAsiaTheme="majorEastAsia" w:hAnsiTheme="majorHAnsi" w:cstheme="majorBidi"/>
      <w:b/>
      <w:bCs/>
      <w:i/>
      <w:iCs/>
      <w:color w:val="7F7F7F" w:themeColor="text1" w:themeTint="80"/>
      <w:sz w:val="18"/>
      <w:szCs w:val="18"/>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FF680C"/>
    <w:pPr>
      <w:ind w:left="720"/>
      <w:contextualSpacing/>
    </w:pPr>
  </w:style>
  <w:style w:type="paragraph" w:styleId="Encabezado">
    <w:name w:val="header"/>
    <w:basedOn w:val="Normal"/>
    <w:link w:val="EncabezadoCar"/>
    <w:uiPriority w:val="99"/>
    <w:unhideWhenUsed/>
    <w:rsid w:val="00FF680C"/>
    <w:pPr>
      <w:tabs>
        <w:tab w:val="center" w:pos="4419"/>
        <w:tab w:val="right" w:pos="8838"/>
      </w:tabs>
    </w:pPr>
  </w:style>
  <w:style w:type="character" w:customStyle="1" w:styleId="EncabezadoCar">
    <w:name w:val="Encabezado Car"/>
    <w:basedOn w:val="Fuentedeprrafopredeter"/>
    <w:link w:val="Encabezado"/>
    <w:uiPriority w:val="99"/>
    <w:rsid w:val="00FF680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qFormat/>
    <w:rsid w:val="00FF680C"/>
    <w:pPr>
      <w:tabs>
        <w:tab w:val="center" w:pos="4419"/>
        <w:tab w:val="right" w:pos="8838"/>
      </w:tabs>
    </w:pPr>
  </w:style>
  <w:style w:type="character" w:customStyle="1" w:styleId="PiedepginaCar">
    <w:name w:val="Pie de página Car"/>
    <w:basedOn w:val="Fuentedeprrafopredeter"/>
    <w:link w:val="Piedepgina"/>
    <w:uiPriority w:val="99"/>
    <w:rsid w:val="00FF680C"/>
    <w:rPr>
      <w:rFonts w:ascii="Times New Roman" w:eastAsia="Times New Roman" w:hAnsi="Times New Roman" w:cs="Times New Roman"/>
      <w:sz w:val="24"/>
      <w:szCs w:val="24"/>
      <w:lang w:val="es-ES" w:eastAsia="es-ES"/>
    </w:rPr>
  </w:style>
  <w:style w:type="paragraph" w:styleId="NormalWeb">
    <w:name w:val="Normal (Web)"/>
    <w:aliases w:val="Normal (Web) Car1,Normal (Web) Car Car,Normal (Web) Car Car Car,Normal (Web) Car1 Car Car,Normal (Web) Car Car Car Car,Normal (Web) Car Car Car Car Car Car Car Car Car Car,Car Car Car,Car Car Car Car Car,Car,Car Car,Car Car C,C,Car Car Ca"/>
    <w:basedOn w:val="Normal"/>
    <w:link w:val="NormalWebCar"/>
    <w:uiPriority w:val="99"/>
    <w:qFormat/>
    <w:rsid w:val="00FF680C"/>
    <w:pPr>
      <w:spacing w:before="100" w:beforeAutospacing="1" w:after="100" w:afterAutospacing="1"/>
    </w:pPr>
    <w:rPr>
      <w:lang w:val="es-MX" w:eastAsia="es-MX"/>
    </w:rPr>
  </w:style>
  <w:style w:type="character" w:customStyle="1" w:styleId="NormalWebCar">
    <w:name w:val="Normal (Web) Car"/>
    <w:aliases w:val="Normal (Web) Car1 Car,Normal (Web) Car Car Car1,Normal (Web) Car Car Car Car1,Normal (Web) Car1 Car Car Car,Normal (Web) Car Car Car Car Car,Normal (Web) Car Car Car Car Car Car Car Car Car Car Car,Car Car Car Car,Car Car1,Car Car Car1"/>
    <w:basedOn w:val="Fuentedeprrafopredeter"/>
    <w:link w:val="NormalWeb"/>
    <w:uiPriority w:val="99"/>
    <w:locked/>
    <w:rsid w:val="00FF680C"/>
    <w:rPr>
      <w:rFonts w:ascii="Times New Roman" w:eastAsia="Times New Roman" w:hAnsi="Times New Roman" w:cs="Times New Roman"/>
      <w:sz w:val="24"/>
      <w:szCs w:val="24"/>
      <w:lang w:eastAsia="es-MX"/>
    </w:rPr>
  </w:style>
  <w:style w:type="paragraph" w:customStyle="1" w:styleId="PROEMIO">
    <w:name w:val="PROEMIO"/>
    <w:basedOn w:val="Normal"/>
    <w:uiPriority w:val="99"/>
    <w:qFormat/>
    <w:rsid w:val="00FF680C"/>
    <w:pPr>
      <w:ind w:left="3240"/>
      <w:jc w:val="both"/>
    </w:pPr>
    <w:rPr>
      <w:b/>
      <w:caps/>
      <w:sz w:val="28"/>
      <w:lang w:val="es-MX"/>
    </w:rPr>
  </w:style>
  <w:style w:type="paragraph" w:styleId="Textonotapie">
    <w:name w:val="footnote text"/>
    <w:aliases w:val="Footnote reference,FA Fu,Footnote Text Char Char Char Char Char,Footnote Text Char Char Char Char,Footnote Text Char Char Char,Footnote Text Cha,FA Fußnotentext,FA Fu?notentext,Footnote Text Char Char,FA Fuﬂnotentext,Ca,Ca1,FA Fu?notente"/>
    <w:basedOn w:val="Normal"/>
    <w:link w:val="TextonotapieCar"/>
    <w:uiPriority w:val="99"/>
    <w:unhideWhenUsed/>
    <w:qFormat/>
    <w:rsid w:val="00FF680C"/>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notentext Car,FA Fuﬂnotentext Car"/>
    <w:basedOn w:val="Fuentedeprrafopredeter"/>
    <w:link w:val="Textonotapie"/>
    <w:uiPriority w:val="99"/>
    <w:qFormat/>
    <w:rsid w:val="00FF680C"/>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julio,Ref"/>
    <w:basedOn w:val="Fuentedeprrafopredeter"/>
    <w:link w:val="4GChar"/>
    <w:uiPriority w:val="99"/>
    <w:unhideWhenUsed/>
    <w:qFormat/>
    <w:rsid w:val="00FF680C"/>
    <w:rPr>
      <w:vertAlign w:val="superscript"/>
    </w:rPr>
  </w:style>
  <w:style w:type="paragraph" w:styleId="Sinespaciado">
    <w:name w:val="No Spacing"/>
    <w:link w:val="SinespaciadoCar"/>
    <w:uiPriority w:val="1"/>
    <w:qFormat/>
    <w:rsid w:val="00FF680C"/>
    <w:pPr>
      <w:spacing w:after="0" w:line="240" w:lineRule="auto"/>
      <w:jc w:val="both"/>
    </w:pPr>
    <w:rPr>
      <w:rFonts w:ascii="Arial" w:eastAsia="Calibri" w:hAnsi="Arial" w:cs="Times New Roman"/>
      <w:sz w:val="30"/>
    </w:rPr>
  </w:style>
  <w:style w:type="character" w:styleId="Hipervnculo">
    <w:name w:val="Hyperlink"/>
    <w:basedOn w:val="Fuentedeprrafopredeter"/>
    <w:uiPriority w:val="99"/>
    <w:unhideWhenUsed/>
    <w:rsid w:val="00FF680C"/>
    <w:rPr>
      <w:color w:val="0000FF" w:themeColor="hyperlink"/>
      <w:u w:val="single"/>
    </w:rPr>
  </w:style>
  <w:style w:type="paragraph" w:styleId="Textodeglobo">
    <w:name w:val="Balloon Text"/>
    <w:basedOn w:val="Normal"/>
    <w:link w:val="TextodegloboCar"/>
    <w:uiPriority w:val="99"/>
    <w:unhideWhenUsed/>
    <w:rsid w:val="00FF680C"/>
    <w:rPr>
      <w:rFonts w:ascii="Tahoma" w:hAnsi="Tahoma" w:cs="Tahoma"/>
      <w:sz w:val="16"/>
      <w:szCs w:val="16"/>
    </w:rPr>
  </w:style>
  <w:style w:type="character" w:customStyle="1" w:styleId="TextodegloboCar">
    <w:name w:val="Texto de globo Car"/>
    <w:basedOn w:val="Fuentedeprrafopredeter"/>
    <w:link w:val="Textodeglobo"/>
    <w:uiPriority w:val="99"/>
    <w:rsid w:val="00FF680C"/>
    <w:rPr>
      <w:rFonts w:ascii="Tahoma" w:eastAsia="Times New Roman" w:hAnsi="Tahoma" w:cs="Tahoma"/>
      <w:sz w:val="16"/>
      <w:szCs w:val="16"/>
      <w:lang w:val="es-ES" w:eastAsia="es-ES"/>
    </w:rPr>
  </w:style>
  <w:style w:type="paragraph" w:customStyle="1" w:styleId="Style4">
    <w:name w:val="Style4"/>
    <w:basedOn w:val="Normal"/>
    <w:uiPriority w:val="99"/>
    <w:qFormat/>
    <w:rsid w:val="003238D9"/>
    <w:pPr>
      <w:widowControl w:val="0"/>
      <w:autoSpaceDE w:val="0"/>
      <w:autoSpaceDN w:val="0"/>
      <w:adjustRightInd w:val="0"/>
      <w:spacing w:line="236" w:lineRule="exact"/>
      <w:jc w:val="both"/>
    </w:pPr>
    <w:rPr>
      <w:rFonts w:ascii="Franklin Gothic Medium Cond" w:eastAsiaTheme="minorEastAsia" w:hAnsi="Franklin Gothic Medium Cond" w:cstheme="minorBidi"/>
      <w:lang w:val="es-MX" w:eastAsia="es-MX"/>
    </w:rPr>
  </w:style>
  <w:style w:type="character" w:customStyle="1" w:styleId="FontStyle12">
    <w:name w:val="Font Style12"/>
    <w:basedOn w:val="Fuentedeprrafopredeter"/>
    <w:uiPriority w:val="99"/>
    <w:rsid w:val="003238D9"/>
    <w:rPr>
      <w:rFonts w:ascii="Franklin Gothic Medium Cond" w:hAnsi="Franklin Gothic Medium Cond" w:cs="Franklin Gothic Medium Cond"/>
      <w:sz w:val="20"/>
      <w:szCs w:val="20"/>
    </w:rPr>
  </w:style>
  <w:style w:type="character" w:customStyle="1" w:styleId="FontStyle15">
    <w:name w:val="Font Style15"/>
    <w:basedOn w:val="Fuentedeprrafopredeter"/>
    <w:uiPriority w:val="99"/>
    <w:rsid w:val="003238D9"/>
    <w:rPr>
      <w:rFonts w:ascii="Arial Narrow" w:hAnsi="Arial Narrow" w:cs="Arial Narrow"/>
      <w:i/>
      <w:iCs/>
      <w:sz w:val="16"/>
      <w:szCs w:val="16"/>
    </w:rPr>
  </w:style>
  <w:style w:type="character" w:customStyle="1" w:styleId="FontStyle13">
    <w:name w:val="Font Style13"/>
    <w:basedOn w:val="Fuentedeprrafopredeter"/>
    <w:uiPriority w:val="99"/>
    <w:rsid w:val="003238D9"/>
    <w:rPr>
      <w:rFonts w:ascii="Arial Narrow" w:hAnsi="Arial Narrow" w:cs="Arial Narrow"/>
      <w:i/>
      <w:iCs/>
      <w:sz w:val="18"/>
      <w:szCs w:val="18"/>
    </w:rPr>
  </w:style>
  <w:style w:type="paragraph" w:customStyle="1" w:styleId="Style3">
    <w:name w:val="Style3"/>
    <w:basedOn w:val="Normal"/>
    <w:uiPriority w:val="99"/>
    <w:qFormat/>
    <w:rsid w:val="003238D9"/>
    <w:pPr>
      <w:widowControl w:val="0"/>
      <w:autoSpaceDE w:val="0"/>
      <w:autoSpaceDN w:val="0"/>
      <w:adjustRightInd w:val="0"/>
      <w:spacing w:line="241" w:lineRule="exact"/>
      <w:jc w:val="both"/>
    </w:pPr>
    <w:rPr>
      <w:rFonts w:ascii="Arial" w:eastAsiaTheme="minorEastAsia" w:hAnsi="Arial" w:cs="Arial"/>
      <w:lang w:val="es-MX" w:eastAsia="es-MX"/>
    </w:rPr>
  </w:style>
  <w:style w:type="paragraph" w:customStyle="1" w:styleId="Style2">
    <w:name w:val="Style2"/>
    <w:basedOn w:val="Normal"/>
    <w:uiPriority w:val="99"/>
    <w:qFormat/>
    <w:rsid w:val="003238D9"/>
    <w:pPr>
      <w:widowControl w:val="0"/>
      <w:autoSpaceDE w:val="0"/>
      <w:autoSpaceDN w:val="0"/>
      <w:adjustRightInd w:val="0"/>
      <w:spacing w:line="238" w:lineRule="exact"/>
      <w:jc w:val="both"/>
    </w:pPr>
    <w:rPr>
      <w:rFonts w:ascii="Arial Narrow" w:eastAsiaTheme="minorEastAsia" w:hAnsi="Arial Narrow" w:cstheme="minorBidi"/>
      <w:lang w:val="es-MX" w:eastAsia="es-MX"/>
    </w:rPr>
  </w:style>
  <w:style w:type="character" w:customStyle="1" w:styleId="FontStyle14">
    <w:name w:val="Font Style14"/>
    <w:basedOn w:val="Fuentedeprrafopredeter"/>
    <w:uiPriority w:val="99"/>
    <w:rsid w:val="003238D9"/>
    <w:rPr>
      <w:rFonts w:ascii="Arial Narrow" w:hAnsi="Arial Narrow" w:cs="Arial Narrow"/>
      <w:b/>
      <w:bCs/>
      <w:i/>
      <w:iCs/>
      <w:sz w:val="16"/>
      <w:szCs w:val="16"/>
    </w:rPr>
  </w:style>
  <w:style w:type="character" w:customStyle="1" w:styleId="FontStyle11">
    <w:name w:val="Font Style11"/>
    <w:basedOn w:val="Fuentedeprrafopredeter"/>
    <w:uiPriority w:val="99"/>
    <w:rsid w:val="003238D9"/>
    <w:rPr>
      <w:rFonts w:ascii="Arial Narrow" w:hAnsi="Arial Narrow" w:cs="Arial Narrow"/>
      <w:sz w:val="22"/>
      <w:szCs w:val="22"/>
    </w:rPr>
  </w:style>
  <w:style w:type="table" w:styleId="Tablaconcuadrcula">
    <w:name w:val="Table Grid"/>
    <w:basedOn w:val="Tablanormal"/>
    <w:uiPriority w:val="39"/>
    <w:rsid w:val="0004714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C7AE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BE0242"/>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BE0242"/>
    <w:rPr>
      <w:rFonts w:ascii="Courier New" w:eastAsia="Times New Roman" w:hAnsi="Courier New" w:cs="Courier New"/>
      <w:sz w:val="20"/>
      <w:szCs w:val="20"/>
      <w:lang w:eastAsia="es-ES"/>
    </w:rPr>
  </w:style>
  <w:style w:type="paragraph" w:customStyle="1" w:styleId="Default">
    <w:name w:val="Default"/>
    <w:qFormat/>
    <w:rsid w:val="00765232"/>
    <w:pPr>
      <w:autoSpaceDE w:val="0"/>
      <w:autoSpaceDN w:val="0"/>
      <w:adjustRightInd w:val="0"/>
      <w:spacing w:after="0" w:line="240" w:lineRule="auto"/>
    </w:pPr>
    <w:rPr>
      <w:rFonts w:ascii="Arial" w:hAnsi="Arial" w:cs="Arial"/>
      <w:color w:val="000000"/>
      <w:sz w:val="24"/>
      <w:szCs w:val="24"/>
    </w:rPr>
  </w:style>
  <w:style w:type="paragraph" w:customStyle="1" w:styleId="Firmas">
    <w:name w:val="Firmas"/>
    <w:basedOn w:val="Normal"/>
    <w:uiPriority w:val="99"/>
    <w:qFormat/>
    <w:rsid w:val="009C3FF3"/>
    <w:pPr>
      <w:widowControl w:val="0"/>
      <w:snapToGrid w:val="0"/>
      <w:jc w:val="center"/>
    </w:pPr>
    <w:rPr>
      <w:rFonts w:ascii="Arial" w:hAnsi="Arial"/>
      <w:b/>
      <w:bCs/>
      <w:szCs w:val="20"/>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basedOn w:val="Fuentedeprrafopredeter"/>
    <w:link w:val="Prrafodelista"/>
    <w:uiPriority w:val="34"/>
    <w:qFormat/>
    <w:locked/>
    <w:rsid w:val="00454A61"/>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8C2110"/>
  </w:style>
  <w:style w:type="character" w:customStyle="1" w:styleId="Ttulo1Car">
    <w:name w:val="Título 1 Car"/>
    <w:basedOn w:val="Fuentedeprrafopredeter"/>
    <w:link w:val="Ttulo1"/>
    <w:uiPriority w:val="99"/>
    <w:rsid w:val="00A928E7"/>
    <w:rPr>
      <w:rFonts w:asciiTheme="majorHAnsi" w:eastAsiaTheme="majorEastAsia" w:hAnsiTheme="majorHAnsi" w:cstheme="majorBidi"/>
      <w:smallCaps/>
      <w:spacing w:val="5"/>
      <w:sz w:val="36"/>
      <w:szCs w:val="36"/>
      <w:lang w:val="en-US" w:bidi="en-US"/>
    </w:rPr>
  </w:style>
  <w:style w:type="character" w:customStyle="1" w:styleId="Ttulo2Car">
    <w:name w:val="Título 2 Car"/>
    <w:basedOn w:val="Fuentedeprrafopredeter"/>
    <w:link w:val="Ttulo2"/>
    <w:rsid w:val="00CF6C8A"/>
    <w:rPr>
      <w:rFonts w:ascii="Arial" w:eastAsiaTheme="majorEastAsia" w:hAnsi="Arial" w:cstheme="majorBidi"/>
      <w:b/>
      <w:sz w:val="26"/>
      <w:szCs w:val="28"/>
      <w:lang w:bidi="en-US"/>
    </w:rPr>
  </w:style>
  <w:style w:type="character" w:customStyle="1" w:styleId="Ttulo3Car">
    <w:name w:val="Título 3 Car"/>
    <w:basedOn w:val="Fuentedeprrafopredeter"/>
    <w:link w:val="Ttulo3"/>
    <w:rsid w:val="00CF6C8A"/>
    <w:rPr>
      <w:rFonts w:ascii="Arial Negrita" w:eastAsiaTheme="majorEastAsia" w:hAnsi="Arial Negrita" w:cstheme="majorBidi"/>
      <w:b/>
      <w:iCs/>
      <w:spacing w:val="5"/>
      <w:sz w:val="26"/>
      <w:szCs w:val="26"/>
      <w:lang w:val="en-US" w:bidi="en-US"/>
    </w:rPr>
  </w:style>
  <w:style w:type="character" w:customStyle="1" w:styleId="Ttulo4Car">
    <w:name w:val="Título 4 Car"/>
    <w:basedOn w:val="Fuentedeprrafopredeter"/>
    <w:link w:val="Ttulo4"/>
    <w:rsid w:val="00A928E7"/>
    <w:rPr>
      <w:rFonts w:asciiTheme="majorHAnsi" w:eastAsiaTheme="majorEastAsia" w:hAnsiTheme="majorHAnsi" w:cstheme="majorBidi"/>
      <w:b/>
      <w:bCs/>
      <w:spacing w:val="5"/>
      <w:sz w:val="24"/>
      <w:szCs w:val="24"/>
      <w:lang w:val="en-US" w:bidi="en-US"/>
    </w:rPr>
  </w:style>
  <w:style w:type="character" w:customStyle="1" w:styleId="Ttulo5Car">
    <w:name w:val="Título 5 Car"/>
    <w:basedOn w:val="Fuentedeprrafopredeter"/>
    <w:link w:val="Ttulo5"/>
    <w:rsid w:val="00A928E7"/>
    <w:rPr>
      <w:rFonts w:asciiTheme="majorHAnsi" w:eastAsiaTheme="majorEastAsia" w:hAnsiTheme="majorHAnsi" w:cstheme="majorBidi"/>
      <w:i/>
      <w:iCs/>
      <w:sz w:val="24"/>
      <w:szCs w:val="24"/>
      <w:lang w:val="en-US" w:bidi="en-US"/>
    </w:rPr>
  </w:style>
  <w:style w:type="character" w:customStyle="1" w:styleId="Ttulo6Car">
    <w:name w:val="Título 6 Car"/>
    <w:basedOn w:val="Fuentedeprrafopredeter"/>
    <w:link w:val="Ttulo6"/>
    <w:rsid w:val="00A928E7"/>
    <w:rPr>
      <w:rFonts w:asciiTheme="majorHAnsi" w:eastAsiaTheme="majorEastAsia" w:hAnsiTheme="majorHAnsi" w:cstheme="majorBidi"/>
      <w:b/>
      <w:bCs/>
      <w:color w:val="595959" w:themeColor="text1" w:themeTint="A6"/>
      <w:spacing w:val="5"/>
      <w:shd w:val="clear" w:color="auto" w:fill="FFFFFF" w:themeFill="background1"/>
      <w:lang w:val="en-US" w:bidi="en-US"/>
    </w:rPr>
  </w:style>
  <w:style w:type="character" w:customStyle="1" w:styleId="Ttulo7Car">
    <w:name w:val="Título 7 Car"/>
    <w:basedOn w:val="Fuentedeprrafopredeter"/>
    <w:link w:val="Ttulo7"/>
    <w:uiPriority w:val="9"/>
    <w:rsid w:val="00A928E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semiHidden/>
    <w:rsid w:val="00A928E7"/>
    <w:rPr>
      <w:rFonts w:asciiTheme="majorHAnsi" w:eastAsiaTheme="majorEastAsia" w:hAnsiTheme="majorHAnsi" w:cstheme="majorBidi"/>
      <w:b/>
      <w:bCs/>
      <w:color w:val="7F7F7F" w:themeColor="text1" w:themeTint="80"/>
      <w:sz w:val="20"/>
      <w:szCs w:val="20"/>
      <w:lang w:val="en-US" w:bidi="en-US"/>
    </w:rPr>
  </w:style>
  <w:style w:type="character" w:customStyle="1" w:styleId="Ttulo9Car">
    <w:name w:val="Título 9 Car"/>
    <w:basedOn w:val="Fuentedeprrafopredeter"/>
    <w:link w:val="Ttulo9"/>
    <w:uiPriority w:val="9"/>
    <w:semiHidden/>
    <w:rsid w:val="00A928E7"/>
    <w:rPr>
      <w:rFonts w:asciiTheme="majorHAnsi" w:eastAsiaTheme="majorEastAsia" w:hAnsiTheme="majorHAnsi" w:cstheme="majorBidi"/>
      <w:b/>
      <w:bCs/>
      <w:i/>
      <w:iCs/>
      <w:color w:val="7F7F7F" w:themeColor="text1" w:themeTint="80"/>
      <w:sz w:val="18"/>
      <w:szCs w:val="18"/>
      <w:lang w:val="en-US" w:bidi="en-US"/>
    </w:rPr>
  </w:style>
  <w:style w:type="paragraph" w:customStyle="1" w:styleId="GeneralCar">
    <w:name w:val="General Car"/>
    <w:basedOn w:val="Normal"/>
    <w:uiPriority w:val="99"/>
    <w:rsid w:val="00A928E7"/>
    <w:pPr>
      <w:spacing w:line="360" w:lineRule="auto"/>
      <w:ind w:firstLine="709"/>
      <w:jc w:val="both"/>
    </w:pPr>
    <w:rPr>
      <w:sz w:val="28"/>
    </w:rPr>
  </w:style>
  <w:style w:type="character" w:styleId="Nmerodepgina">
    <w:name w:val="page number"/>
    <w:basedOn w:val="Fuentedeprrafopredeter"/>
    <w:uiPriority w:val="99"/>
    <w:rsid w:val="00A928E7"/>
    <w:rPr>
      <w:rFonts w:cs="Times New Roman"/>
    </w:rPr>
  </w:style>
  <w:style w:type="paragraph" w:customStyle="1" w:styleId="proemio0">
    <w:name w:val="proemio"/>
    <w:basedOn w:val="Normal"/>
    <w:qFormat/>
    <w:rsid w:val="00A928E7"/>
    <w:pPr>
      <w:spacing w:before="360" w:after="360"/>
      <w:ind w:left="2835"/>
      <w:jc w:val="both"/>
    </w:pPr>
    <w:rPr>
      <w:b/>
      <w:caps/>
      <w:sz w:val="28"/>
      <w:lang w:val="es-MX"/>
    </w:rPr>
  </w:style>
  <w:style w:type="paragraph" w:customStyle="1" w:styleId="General">
    <w:name w:val="General"/>
    <w:basedOn w:val="Normal"/>
    <w:qFormat/>
    <w:rsid w:val="00A928E7"/>
    <w:pPr>
      <w:spacing w:line="360" w:lineRule="auto"/>
      <w:ind w:firstLine="709"/>
      <w:jc w:val="both"/>
    </w:pPr>
    <w:rPr>
      <w:sz w:val="28"/>
    </w:rPr>
  </w:style>
  <w:style w:type="paragraph" w:customStyle="1" w:styleId="TRANSCRIPCIN">
    <w:name w:val="TRANSCRIPCIÓN"/>
    <w:basedOn w:val="Normal"/>
    <w:uiPriority w:val="99"/>
    <w:qFormat/>
    <w:rsid w:val="00A928E7"/>
    <w:pPr>
      <w:spacing w:before="120" w:after="120" w:line="360" w:lineRule="auto"/>
      <w:ind w:firstLine="709"/>
      <w:jc w:val="both"/>
    </w:pPr>
  </w:style>
  <w:style w:type="character" w:customStyle="1" w:styleId="MapadeldocumentoCar">
    <w:name w:val="Mapa del documento Car"/>
    <w:basedOn w:val="Fuentedeprrafopredeter"/>
    <w:link w:val="Mapadeldocumento"/>
    <w:uiPriority w:val="99"/>
    <w:semiHidden/>
    <w:rsid w:val="00A928E7"/>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rsid w:val="00A928E7"/>
    <w:pPr>
      <w:ind w:firstLine="709"/>
      <w:jc w:val="both"/>
    </w:pPr>
    <w:rPr>
      <w:rFonts w:ascii="Tahoma" w:hAnsi="Tahoma" w:cs="Tahoma"/>
      <w:sz w:val="16"/>
      <w:szCs w:val="16"/>
      <w:lang w:val="es-MX"/>
    </w:rPr>
  </w:style>
  <w:style w:type="character" w:customStyle="1" w:styleId="MapadeldocumentoCar1">
    <w:name w:val="Mapa del documento Car1"/>
    <w:basedOn w:val="Fuentedeprrafopredeter"/>
    <w:uiPriority w:val="99"/>
    <w:semiHidden/>
    <w:rsid w:val="00A928E7"/>
    <w:rPr>
      <w:rFonts w:ascii="Segoe UI" w:eastAsia="Times New Roman" w:hAnsi="Segoe UI" w:cs="Segoe UI"/>
      <w:sz w:val="16"/>
      <w:szCs w:val="16"/>
      <w:lang w:val="es-ES" w:eastAsia="es-ES"/>
    </w:rPr>
  </w:style>
  <w:style w:type="character" w:styleId="Refdecomentario">
    <w:name w:val="annotation reference"/>
    <w:basedOn w:val="Fuentedeprrafopredeter"/>
    <w:uiPriority w:val="99"/>
    <w:unhideWhenUsed/>
    <w:rsid w:val="00A928E7"/>
    <w:rPr>
      <w:sz w:val="16"/>
      <w:szCs w:val="16"/>
    </w:rPr>
  </w:style>
  <w:style w:type="paragraph" w:styleId="Textocomentario">
    <w:name w:val="annotation text"/>
    <w:basedOn w:val="Normal"/>
    <w:link w:val="TextocomentarioCar"/>
    <w:uiPriority w:val="99"/>
    <w:unhideWhenUsed/>
    <w:rsid w:val="00A928E7"/>
    <w:pPr>
      <w:spacing w:before="320" w:after="320"/>
      <w:ind w:firstLine="709"/>
      <w:jc w:val="both"/>
    </w:pPr>
    <w:rPr>
      <w:rFonts w:ascii="Arial" w:hAnsi="Arial"/>
      <w:sz w:val="20"/>
      <w:szCs w:val="20"/>
      <w:lang w:val="es-MX"/>
    </w:rPr>
  </w:style>
  <w:style w:type="character" w:customStyle="1" w:styleId="TextocomentarioCar">
    <w:name w:val="Texto comentario Car"/>
    <w:basedOn w:val="Fuentedeprrafopredeter"/>
    <w:link w:val="Textocomentario"/>
    <w:uiPriority w:val="99"/>
    <w:rsid w:val="00A928E7"/>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unhideWhenUsed/>
    <w:rsid w:val="00A928E7"/>
    <w:rPr>
      <w:b/>
      <w:bCs/>
    </w:rPr>
  </w:style>
  <w:style w:type="character" w:customStyle="1" w:styleId="AsuntodelcomentarioCar">
    <w:name w:val="Asunto del comentario Car"/>
    <w:basedOn w:val="TextocomentarioCar"/>
    <w:link w:val="Asuntodelcomentario"/>
    <w:uiPriority w:val="99"/>
    <w:rsid w:val="00A928E7"/>
    <w:rPr>
      <w:rFonts w:ascii="Arial" w:eastAsia="Times New Roman" w:hAnsi="Arial" w:cs="Times New Roman"/>
      <w:b/>
      <w:bCs/>
      <w:sz w:val="20"/>
      <w:szCs w:val="20"/>
      <w:lang w:eastAsia="es-ES"/>
    </w:rPr>
  </w:style>
  <w:style w:type="character" w:customStyle="1" w:styleId="z-PrincipiodelformularioCar">
    <w:name w:val="z-Principio del formulario Car"/>
    <w:basedOn w:val="Fuentedeprrafopredeter"/>
    <w:link w:val="z-Principiodelformulario"/>
    <w:uiPriority w:val="99"/>
    <w:semiHidden/>
    <w:rsid w:val="00A928E7"/>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A928E7"/>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semiHidden/>
    <w:rsid w:val="00A928E7"/>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A928E7"/>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A928E7"/>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semiHidden/>
    <w:rsid w:val="00A928E7"/>
    <w:rPr>
      <w:rFonts w:ascii="Arial" w:eastAsia="Times New Roman" w:hAnsi="Arial" w:cs="Arial"/>
      <w:vanish/>
      <w:sz w:val="16"/>
      <w:szCs w:val="16"/>
      <w:lang w:val="es-ES" w:eastAsia="es-ES"/>
    </w:rPr>
  </w:style>
  <w:style w:type="paragraph" w:styleId="Textoindependiente">
    <w:name w:val="Body Text"/>
    <w:basedOn w:val="Normal"/>
    <w:link w:val="TextoindependienteCar"/>
    <w:uiPriority w:val="99"/>
    <w:rsid w:val="00A928E7"/>
    <w:pPr>
      <w:jc w:val="both"/>
    </w:pPr>
    <w:rPr>
      <w:sz w:val="28"/>
    </w:rPr>
  </w:style>
  <w:style w:type="character" w:customStyle="1" w:styleId="TextoindependienteCar">
    <w:name w:val="Texto independiente Car"/>
    <w:basedOn w:val="Fuentedeprrafopredeter"/>
    <w:link w:val="Textoindependiente"/>
    <w:uiPriority w:val="99"/>
    <w:rsid w:val="00A928E7"/>
    <w:rPr>
      <w:rFonts w:ascii="Times New Roman" w:eastAsia="Times New Roman" w:hAnsi="Times New Roman" w:cs="Times New Roman"/>
      <w:sz w:val="28"/>
      <w:szCs w:val="24"/>
      <w:lang w:val="es-ES" w:eastAsia="es-ES"/>
    </w:rPr>
  </w:style>
  <w:style w:type="paragraph" w:styleId="Ttulo">
    <w:name w:val="Title"/>
    <w:basedOn w:val="Normal"/>
    <w:next w:val="Normal"/>
    <w:link w:val="TtuloCar"/>
    <w:uiPriority w:val="10"/>
    <w:qFormat/>
    <w:rsid w:val="00A928E7"/>
    <w:pPr>
      <w:spacing w:after="300"/>
      <w:contextualSpacing/>
    </w:pPr>
    <w:rPr>
      <w:rFonts w:asciiTheme="majorHAnsi" w:eastAsiaTheme="majorEastAsia" w:hAnsiTheme="majorHAnsi" w:cstheme="majorBidi"/>
      <w:smallCaps/>
      <w:sz w:val="52"/>
      <w:szCs w:val="52"/>
      <w:lang w:val="en-US" w:eastAsia="en-US" w:bidi="en-US"/>
    </w:rPr>
  </w:style>
  <w:style w:type="character" w:customStyle="1" w:styleId="TtuloCar">
    <w:name w:val="Título Car"/>
    <w:basedOn w:val="Fuentedeprrafopredeter"/>
    <w:link w:val="Ttulo"/>
    <w:uiPriority w:val="10"/>
    <w:rsid w:val="00A928E7"/>
    <w:rPr>
      <w:rFonts w:asciiTheme="majorHAnsi" w:eastAsiaTheme="majorEastAsia" w:hAnsiTheme="majorHAnsi" w:cstheme="majorBidi"/>
      <w:smallCaps/>
      <w:sz w:val="52"/>
      <w:szCs w:val="52"/>
      <w:lang w:val="en-US" w:bidi="en-US"/>
    </w:rPr>
  </w:style>
  <w:style w:type="paragraph" w:styleId="Subttulo">
    <w:name w:val="Subtitle"/>
    <w:basedOn w:val="Normal"/>
    <w:next w:val="Normal"/>
    <w:link w:val="SubttuloCar"/>
    <w:uiPriority w:val="11"/>
    <w:qFormat/>
    <w:rsid w:val="00A928E7"/>
    <w:pPr>
      <w:spacing w:after="200" w:line="276" w:lineRule="auto"/>
    </w:pPr>
    <w:rPr>
      <w:rFonts w:asciiTheme="majorHAnsi" w:eastAsiaTheme="majorEastAsia" w:hAnsiTheme="majorHAnsi" w:cstheme="majorBidi"/>
      <w:i/>
      <w:iCs/>
      <w:smallCaps/>
      <w:spacing w:val="10"/>
      <w:sz w:val="28"/>
      <w:szCs w:val="28"/>
      <w:lang w:val="en-US" w:eastAsia="en-US" w:bidi="en-US"/>
    </w:rPr>
  </w:style>
  <w:style w:type="character" w:customStyle="1" w:styleId="SubttuloCar">
    <w:name w:val="Subtítulo Car"/>
    <w:basedOn w:val="Fuentedeprrafopredeter"/>
    <w:link w:val="Subttulo"/>
    <w:uiPriority w:val="11"/>
    <w:rsid w:val="00A928E7"/>
    <w:rPr>
      <w:rFonts w:asciiTheme="majorHAnsi" w:eastAsiaTheme="majorEastAsia" w:hAnsiTheme="majorHAnsi" w:cstheme="majorBidi"/>
      <w:i/>
      <w:iCs/>
      <w:smallCaps/>
      <w:spacing w:val="10"/>
      <w:sz w:val="28"/>
      <w:szCs w:val="28"/>
      <w:lang w:val="en-US" w:bidi="en-US"/>
    </w:rPr>
  </w:style>
  <w:style w:type="character" w:styleId="Textoennegrita">
    <w:name w:val="Strong"/>
    <w:uiPriority w:val="22"/>
    <w:qFormat/>
    <w:rsid w:val="00A928E7"/>
    <w:rPr>
      <w:b/>
      <w:bCs/>
    </w:rPr>
  </w:style>
  <w:style w:type="character" w:styleId="nfasis">
    <w:name w:val="Emphasis"/>
    <w:uiPriority w:val="20"/>
    <w:qFormat/>
    <w:rsid w:val="00A928E7"/>
    <w:rPr>
      <w:b/>
      <w:bCs/>
      <w:i/>
      <w:iCs/>
      <w:spacing w:val="10"/>
    </w:rPr>
  </w:style>
  <w:style w:type="paragraph" w:styleId="Cita">
    <w:name w:val="Quote"/>
    <w:basedOn w:val="Normal"/>
    <w:next w:val="Normal"/>
    <w:link w:val="CitaCar"/>
    <w:uiPriority w:val="29"/>
    <w:qFormat/>
    <w:rsid w:val="00A928E7"/>
    <w:pPr>
      <w:spacing w:after="200" w:line="276" w:lineRule="auto"/>
    </w:pPr>
    <w:rPr>
      <w:rFonts w:asciiTheme="majorHAnsi" w:eastAsiaTheme="majorEastAsia" w:hAnsiTheme="majorHAnsi" w:cstheme="majorBidi"/>
      <w:i/>
      <w:iCs/>
      <w:sz w:val="22"/>
      <w:szCs w:val="22"/>
      <w:lang w:val="en-US" w:eastAsia="en-US" w:bidi="en-US"/>
    </w:rPr>
  </w:style>
  <w:style w:type="character" w:customStyle="1" w:styleId="CitaCar">
    <w:name w:val="Cita Car"/>
    <w:basedOn w:val="Fuentedeprrafopredeter"/>
    <w:link w:val="Cita"/>
    <w:uiPriority w:val="29"/>
    <w:rsid w:val="00A928E7"/>
    <w:rPr>
      <w:rFonts w:asciiTheme="majorHAnsi" w:eastAsiaTheme="majorEastAsia" w:hAnsiTheme="majorHAnsi" w:cstheme="majorBidi"/>
      <w:i/>
      <w:iCs/>
      <w:lang w:val="en-US" w:bidi="en-US"/>
    </w:rPr>
  </w:style>
  <w:style w:type="paragraph" w:styleId="Citadestacada">
    <w:name w:val="Intense Quote"/>
    <w:basedOn w:val="Normal"/>
    <w:next w:val="Normal"/>
    <w:link w:val="CitadestacadaCar"/>
    <w:uiPriority w:val="30"/>
    <w:qFormat/>
    <w:rsid w:val="00A928E7"/>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lang w:val="en-US" w:eastAsia="en-US" w:bidi="en-US"/>
    </w:rPr>
  </w:style>
  <w:style w:type="character" w:customStyle="1" w:styleId="CitadestacadaCar">
    <w:name w:val="Cita destacada Car"/>
    <w:basedOn w:val="Fuentedeprrafopredeter"/>
    <w:link w:val="Citadestacada"/>
    <w:uiPriority w:val="30"/>
    <w:rsid w:val="00A928E7"/>
    <w:rPr>
      <w:rFonts w:asciiTheme="majorHAnsi" w:eastAsiaTheme="majorEastAsia" w:hAnsiTheme="majorHAnsi" w:cstheme="majorBidi"/>
      <w:i/>
      <w:iCs/>
      <w:lang w:val="en-US" w:bidi="en-US"/>
    </w:rPr>
  </w:style>
  <w:style w:type="character" w:styleId="nfasissutil">
    <w:name w:val="Subtle Emphasis"/>
    <w:uiPriority w:val="19"/>
    <w:qFormat/>
    <w:rsid w:val="00A928E7"/>
    <w:rPr>
      <w:i/>
      <w:iCs/>
    </w:rPr>
  </w:style>
  <w:style w:type="character" w:styleId="nfasisintenso">
    <w:name w:val="Intense Emphasis"/>
    <w:uiPriority w:val="21"/>
    <w:qFormat/>
    <w:rsid w:val="00A928E7"/>
    <w:rPr>
      <w:b/>
      <w:bCs/>
      <w:i/>
      <w:iCs/>
    </w:rPr>
  </w:style>
  <w:style w:type="character" w:styleId="Referenciasutil">
    <w:name w:val="Subtle Reference"/>
    <w:basedOn w:val="Fuentedeprrafopredeter"/>
    <w:uiPriority w:val="31"/>
    <w:qFormat/>
    <w:rsid w:val="00A928E7"/>
    <w:rPr>
      <w:smallCaps/>
    </w:rPr>
  </w:style>
  <w:style w:type="character" w:styleId="Referenciaintensa">
    <w:name w:val="Intense Reference"/>
    <w:uiPriority w:val="32"/>
    <w:qFormat/>
    <w:rsid w:val="00A928E7"/>
    <w:rPr>
      <w:b/>
      <w:bCs/>
      <w:smallCaps/>
    </w:rPr>
  </w:style>
  <w:style w:type="character" w:styleId="Ttulodellibro">
    <w:name w:val="Book Title"/>
    <w:basedOn w:val="Fuentedeprrafopredeter"/>
    <w:uiPriority w:val="33"/>
    <w:qFormat/>
    <w:rsid w:val="00A928E7"/>
    <w:rPr>
      <w:i/>
      <w:iCs/>
      <w:smallCaps/>
      <w:spacing w:val="5"/>
    </w:rPr>
  </w:style>
  <w:style w:type="character" w:customStyle="1" w:styleId="TextonotapieCar1">
    <w:name w:val="Texto nota pie Car1"/>
    <w:aliases w:val="Footnote reference Car1,FA Fu Car1,Footnote Text Char Char Char Char Char Car1,Footnote Text Char Char Char Char Car1,Footnote Text Char Char Char Car1,Footnote Text Cha Car1,FA Fußnotentext Car1,FA Fu?notentext Car1,Ca Car"/>
    <w:basedOn w:val="Fuentedeprrafopredeter"/>
    <w:uiPriority w:val="99"/>
    <w:semiHidden/>
    <w:rsid w:val="00A928E7"/>
    <w:rPr>
      <w:rFonts w:ascii="Arial" w:eastAsia="Times New Roman" w:hAnsi="Arial" w:cs="Times New Roman"/>
      <w:sz w:val="20"/>
      <w:szCs w:val="20"/>
      <w:lang w:eastAsia="es-ES"/>
    </w:rPr>
  </w:style>
  <w:style w:type="character" w:customStyle="1" w:styleId="TextonotaalfinalCar">
    <w:name w:val="Texto nota al final Car"/>
    <w:basedOn w:val="Fuentedeprrafopredeter"/>
    <w:link w:val="Textonotaalfinal"/>
    <w:uiPriority w:val="99"/>
    <w:semiHidden/>
    <w:locked/>
    <w:rsid w:val="00A928E7"/>
    <w:rPr>
      <w:rFonts w:ascii="Calibri" w:eastAsia="Calibri" w:hAnsi="Calibri"/>
      <w:sz w:val="20"/>
      <w:szCs w:val="20"/>
    </w:rPr>
  </w:style>
  <w:style w:type="paragraph" w:styleId="Textonotaalfinal">
    <w:name w:val="endnote text"/>
    <w:basedOn w:val="Normal"/>
    <w:link w:val="TextonotaalfinalCar"/>
    <w:uiPriority w:val="99"/>
    <w:semiHidden/>
    <w:unhideWhenUsed/>
    <w:rsid w:val="00A928E7"/>
    <w:rPr>
      <w:rFonts w:ascii="Calibri" w:eastAsia="Calibri" w:hAnsi="Calibri" w:cstheme="minorBidi"/>
      <w:sz w:val="20"/>
      <w:szCs w:val="20"/>
      <w:lang w:val="es-MX" w:eastAsia="en-US"/>
    </w:rPr>
  </w:style>
  <w:style w:type="character" w:customStyle="1" w:styleId="TextonotaalfinalCar1">
    <w:name w:val="Texto nota al final Car1"/>
    <w:basedOn w:val="Fuentedeprrafopredeter"/>
    <w:uiPriority w:val="99"/>
    <w:semiHidden/>
    <w:rsid w:val="00A928E7"/>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uiPriority w:val="99"/>
    <w:locked/>
    <w:rsid w:val="00A928E7"/>
    <w:rPr>
      <w:rFonts w:ascii="Univers" w:hAnsi="Univers"/>
      <w:sz w:val="28"/>
      <w:szCs w:val="24"/>
      <w:lang w:eastAsia="es-ES"/>
    </w:rPr>
  </w:style>
  <w:style w:type="paragraph" w:styleId="Sangradetextonormal">
    <w:name w:val="Body Text Indent"/>
    <w:basedOn w:val="Normal"/>
    <w:link w:val="SangradetextonormalCar"/>
    <w:uiPriority w:val="99"/>
    <w:unhideWhenUsed/>
    <w:rsid w:val="00A928E7"/>
    <w:pPr>
      <w:spacing w:after="120"/>
      <w:ind w:left="283"/>
    </w:pPr>
    <w:rPr>
      <w:rFonts w:ascii="Univers" w:eastAsiaTheme="minorHAnsi" w:hAnsi="Univers" w:cstheme="minorBidi"/>
      <w:sz w:val="28"/>
      <w:lang w:val="es-MX"/>
    </w:rPr>
  </w:style>
  <w:style w:type="character" w:customStyle="1" w:styleId="SangradetextonormalCar1">
    <w:name w:val="Sangría de texto normal Car1"/>
    <w:basedOn w:val="Fuentedeprrafopredeter"/>
    <w:uiPriority w:val="99"/>
    <w:semiHidden/>
    <w:rsid w:val="00A928E7"/>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semiHidden/>
    <w:locked/>
    <w:rsid w:val="00A928E7"/>
    <w:rPr>
      <w:rFonts w:ascii="Univers" w:hAnsi="Univers"/>
      <w:sz w:val="24"/>
      <w:szCs w:val="20"/>
      <w:lang w:eastAsia="es-ES"/>
    </w:rPr>
  </w:style>
  <w:style w:type="paragraph" w:styleId="Textoindependiente2">
    <w:name w:val="Body Text 2"/>
    <w:basedOn w:val="Normal"/>
    <w:link w:val="Textoindependiente2Car"/>
    <w:semiHidden/>
    <w:unhideWhenUsed/>
    <w:rsid w:val="00A928E7"/>
    <w:pPr>
      <w:spacing w:after="120" w:line="480" w:lineRule="auto"/>
    </w:pPr>
    <w:rPr>
      <w:rFonts w:ascii="Univers" w:eastAsiaTheme="minorHAnsi" w:hAnsi="Univers" w:cstheme="minorBidi"/>
      <w:szCs w:val="20"/>
      <w:lang w:val="es-MX"/>
    </w:rPr>
  </w:style>
  <w:style w:type="character" w:customStyle="1" w:styleId="Textoindependiente2Car1">
    <w:name w:val="Texto independiente 2 Car1"/>
    <w:basedOn w:val="Fuentedeprrafopredeter"/>
    <w:semiHidden/>
    <w:rsid w:val="00A928E7"/>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locked/>
    <w:rsid w:val="00A928E7"/>
    <w:rPr>
      <w:rFonts w:ascii="Univers" w:hAnsi="Univers"/>
      <w:b/>
      <w:bCs/>
      <w:sz w:val="28"/>
      <w:szCs w:val="24"/>
      <w:lang w:eastAsia="es-ES"/>
    </w:rPr>
  </w:style>
  <w:style w:type="paragraph" w:styleId="Sangra2detindependiente">
    <w:name w:val="Body Text Indent 2"/>
    <w:basedOn w:val="Normal"/>
    <w:link w:val="Sangra2detindependienteCar"/>
    <w:uiPriority w:val="99"/>
    <w:unhideWhenUsed/>
    <w:rsid w:val="00A928E7"/>
    <w:pPr>
      <w:spacing w:after="120" w:line="480" w:lineRule="auto"/>
      <w:ind w:left="283"/>
    </w:pPr>
    <w:rPr>
      <w:rFonts w:ascii="Univers" w:eastAsiaTheme="minorHAnsi" w:hAnsi="Univers" w:cstheme="minorBidi"/>
      <w:b/>
      <w:bCs/>
      <w:sz w:val="28"/>
      <w:lang w:val="es-MX"/>
    </w:rPr>
  </w:style>
  <w:style w:type="character" w:customStyle="1" w:styleId="Sangra2detindependienteCar1">
    <w:name w:val="Sangría 2 de t. independiente Car1"/>
    <w:basedOn w:val="Fuentedeprrafopredeter"/>
    <w:uiPriority w:val="99"/>
    <w:semiHidden/>
    <w:rsid w:val="00A928E7"/>
    <w:rPr>
      <w:rFonts w:ascii="Times New Roman" w:eastAsia="Times New Roman" w:hAnsi="Times New Roman" w:cs="Times New Roman"/>
      <w:sz w:val="24"/>
      <w:szCs w:val="24"/>
      <w:lang w:val="es-ES" w:eastAsia="es-ES"/>
    </w:rPr>
  </w:style>
  <w:style w:type="character" w:customStyle="1" w:styleId="TextosinformatoCar1">
    <w:name w:val="Texto sin formato Car1"/>
    <w:basedOn w:val="Fuentedeprrafopredeter"/>
    <w:semiHidden/>
    <w:rsid w:val="00A928E7"/>
    <w:rPr>
      <w:rFonts w:ascii="Consolas" w:eastAsia="Times New Roman" w:hAnsi="Consolas" w:cs="Times New Roman"/>
      <w:sz w:val="21"/>
      <w:szCs w:val="21"/>
      <w:lang w:eastAsia="es-ES"/>
    </w:rPr>
  </w:style>
  <w:style w:type="paragraph" w:customStyle="1" w:styleId="ListParagraph1">
    <w:name w:val="List Paragraph1"/>
    <w:basedOn w:val="Normal"/>
    <w:uiPriority w:val="99"/>
    <w:qFormat/>
    <w:rsid w:val="00A928E7"/>
    <w:pPr>
      <w:ind w:left="720"/>
      <w:contextualSpacing/>
    </w:pPr>
    <w:rPr>
      <w:rFonts w:ascii="Arial" w:hAnsi="Arial"/>
      <w:sz w:val="28"/>
    </w:rPr>
  </w:style>
  <w:style w:type="paragraph" w:customStyle="1" w:styleId="normalsentencia">
    <w:name w:val="normal sentencia"/>
    <w:basedOn w:val="Normal"/>
    <w:uiPriority w:val="99"/>
    <w:qFormat/>
    <w:rsid w:val="00A928E7"/>
    <w:pPr>
      <w:spacing w:line="480" w:lineRule="auto"/>
      <w:ind w:firstLine="709"/>
      <w:jc w:val="both"/>
    </w:pPr>
    <w:rPr>
      <w:rFonts w:ascii="Arial" w:hAnsi="Arial"/>
      <w:sz w:val="28"/>
      <w:szCs w:val="28"/>
    </w:rPr>
  </w:style>
  <w:style w:type="paragraph" w:customStyle="1" w:styleId="negritamayuscula">
    <w:name w:val="negrita mayuscula"/>
    <w:basedOn w:val="Normal"/>
    <w:uiPriority w:val="99"/>
    <w:qFormat/>
    <w:rsid w:val="00A928E7"/>
    <w:pPr>
      <w:widowControl w:val="0"/>
      <w:tabs>
        <w:tab w:val="left" w:pos="1120"/>
      </w:tabs>
      <w:spacing w:line="360" w:lineRule="atLeast"/>
      <w:jc w:val="both"/>
    </w:pPr>
    <w:rPr>
      <w:rFonts w:ascii="Garamond" w:hAnsi="Garamond"/>
      <w:szCs w:val="20"/>
      <w:lang w:val="es-ES_tradnl"/>
    </w:rPr>
  </w:style>
  <w:style w:type="paragraph" w:customStyle="1" w:styleId="Sangradetindependiente2">
    <w:name w:val="SangrÌa de t. independiente2"/>
    <w:basedOn w:val="Normal"/>
    <w:uiPriority w:val="99"/>
    <w:qFormat/>
    <w:rsid w:val="00A928E7"/>
    <w:pPr>
      <w:widowControl w:val="0"/>
      <w:spacing w:line="360" w:lineRule="atLeast"/>
    </w:pPr>
    <w:rPr>
      <w:rFonts w:ascii="Arial" w:hAnsi="Arial"/>
      <w:szCs w:val="20"/>
      <w:lang w:val="es-ES_tradnl"/>
    </w:rPr>
  </w:style>
  <w:style w:type="paragraph" w:customStyle="1" w:styleId="Body1">
    <w:name w:val="Body 1"/>
    <w:uiPriority w:val="99"/>
    <w:qFormat/>
    <w:rsid w:val="00A928E7"/>
    <w:pPr>
      <w:widowControl w:val="0"/>
      <w:spacing w:after="0" w:line="240" w:lineRule="auto"/>
      <w:jc w:val="both"/>
      <w:outlineLvl w:val="0"/>
    </w:pPr>
    <w:rPr>
      <w:rFonts w:ascii="Arial" w:eastAsia="Arial Unicode MS" w:hAnsi="Arial" w:cs="Times New Roman"/>
      <w:color w:val="000000"/>
      <w:sz w:val="24"/>
      <w:szCs w:val="20"/>
      <w:u w:color="000000"/>
      <w:lang w:val="es-ES_tradnl" w:eastAsia="es-ES_tradnl"/>
    </w:rPr>
  </w:style>
  <w:style w:type="paragraph" w:customStyle="1" w:styleId="Style1">
    <w:name w:val="Style1"/>
    <w:basedOn w:val="Normal"/>
    <w:uiPriority w:val="99"/>
    <w:qFormat/>
    <w:rsid w:val="00A928E7"/>
    <w:pPr>
      <w:widowControl w:val="0"/>
      <w:autoSpaceDE w:val="0"/>
      <w:autoSpaceDN w:val="0"/>
      <w:adjustRightInd w:val="0"/>
      <w:spacing w:line="275" w:lineRule="exact"/>
      <w:jc w:val="right"/>
    </w:pPr>
    <w:rPr>
      <w:rFonts w:ascii="Arial" w:eastAsiaTheme="minorEastAsia" w:hAnsi="Arial" w:cs="Arial"/>
      <w:lang w:val="es-MX" w:eastAsia="es-MX"/>
    </w:rPr>
  </w:style>
  <w:style w:type="paragraph" w:customStyle="1" w:styleId="Style5">
    <w:name w:val="Style5"/>
    <w:basedOn w:val="Normal"/>
    <w:uiPriority w:val="99"/>
    <w:qFormat/>
    <w:rsid w:val="00A928E7"/>
    <w:pPr>
      <w:widowControl w:val="0"/>
      <w:autoSpaceDE w:val="0"/>
      <w:autoSpaceDN w:val="0"/>
      <w:adjustRightInd w:val="0"/>
      <w:spacing w:line="278" w:lineRule="exact"/>
      <w:jc w:val="both"/>
    </w:pPr>
    <w:rPr>
      <w:rFonts w:ascii="Arial" w:eastAsiaTheme="minorEastAsia" w:hAnsi="Arial" w:cs="Arial"/>
      <w:lang w:val="es-MX" w:eastAsia="es-MX"/>
    </w:rPr>
  </w:style>
  <w:style w:type="paragraph" w:customStyle="1" w:styleId="Style6">
    <w:name w:val="Style6"/>
    <w:basedOn w:val="Normal"/>
    <w:uiPriority w:val="99"/>
    <w:qFormat/>
    <w:rsid w:val="00A928E7"/>
    <w:pPr>
      <w:widowControl w:val="0"/>
      <w:autoSpaceDE w:val="0"/>
      <w:autoSpaceDN w:val="0"/>
      <w:adjustRightInd w:val="0"/>
      <w:spacing w:line="276" w:lineRule="exact"/>
      <w:ind w:hanging="283"/>
      <w:jc w:val="both"/>
    </w:pPr>
    <w:rPr>
      <w:rFonts w:ascii="Arial" w:eastAsiaTheme="minorEastAsia" w:hAnsi="Arial" w:cs="Arial"/>
      <w:lang w:val="es-MX" w:eastAsia="es-MX"/>
    </w:rPr>
  </w:style>
  <w:style w:type="paragraph" w:customStyle="1" w:styleId="Style7">
    <w:name w:val="Style7"/>
    <w:basedOn w:val="Normal"/>
    <w:uiPriority w:val="99"/>
    <w:qFormat/>
    <w:rsid w:val="00A928E7"/>
    <w:pPr>
      <w:widowControl w:val="0"/>
      <w:autoSpaceDE w:val="0"/>
      <w:autoSpaceDN w:val="0"/>
      <w:adjustRightInd w:val="0"/>
      <w:spacing w:line="276" w:lineRule="exact"/>
      <w:jc w:val="both"/>
    </w:pPr>
    <w:rPr>
      <w:rFonts w:ascii="Arial" w:eastAsiaTheme="minorEastAsia" w:hAnsi="Arial" w:cs="Arial"/>
      <w:lang w:val="es-MX" w:eastAsia="es-MX"/>
    </w:rPr>
  </w:style>
  <w:style w:type="paragraph" w:customStyle="1" w:styleId="Style8">
    <w:name w:val="Style8"/>
    <w:basedOn w:val="Normal"/>
    <w:uiPriority w:val="99"/>
    <w:qFormat/>
    <w:rsid w:val="00A928E7"/>
    <w:pPr>
      <w:widowControl w:val="0"/>
      <w:autoSpaceDE w:val="0"/>
      <w:autoSpaceDN w:val="0"/>
      <w:adjustRightInd w:val="0"/>
      <w:spacing w:line="274" w:lineRule="exact"/>
      <w:jc w:val="both"/>
    </w:pPr>
    <w:rPr>
      <w:rFonts w:ascii="Arial" w:eastAsiaTheme="minorEastAsia" w:hAnsi="Arial" w:cs="Arial"/>
      <w:lang w:val="es-MX" w:eastAsia="es-MX"/>
    </w:rPr>
  </w:style>
  <w:style w:type="paragraph" w:customStyle="1" w:styleId="Style9">
    <w:name w:val="Style9"/>
    <w:basedOn w:val="Normal"/>
    <w:uiPriority w:val="99"/>
    <w:qFormat/>
    <w:rsid w:val="00A928E7"/>
    <w:pPr>
      <w:widowControl w:val="0"/>
      <w:autoSpaceDE w:val="0"/>
      <w:autoSpaceDN w:val="0"/>
      <w:adjustRightInd w:val="0"/>
      <w:spacing w:line="274" w:lineRule="exact"/>
      <w:jc w:val="both"/>
    </w:pPr>
    <w:rPr>
      <w:rFonts w:ascii="Arial" w:eastAsiaTheme="minorEastAsia" w:hAnsi="Arial" w:cs="Arial"/>
      <w:lang w:val="es-MX" w:eastAsia="es-MX"/>
    </w:rPr>
  </w:style>
  <w:style w:type="paragraph" w:customStyle="1" w:styleId="Style10">
    <w:name w:val="Style10"/>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1">
    <w:name w:val="Style11"/>
    <w:basedOn w:val="Normal"/>
    <w:uiPriority w:val="99"/>
    <w:qFormat/>
    <w:rsid w:val="00A928E7"/>
    <w:pPr>
      <w:widowControl w:val="0"/>
      <w:autoSpaceDE w:val="0"/>
      <w:autoSpaceDN w:val="0"/>
      <w:adjustRightInd w:val="0"/>
      <w:spacing w:line="253" w:lineRule="exact"/>
      <w:jc w:val="both"/>
    </w:pPr>
    <w:rPr>
      <w:rFonts w:ascii="Arial" w:eastAsiaTheme="minorEastAsia" w:hAnsi="Arial" w:cs="Arial"/>
      <w:lang w:val="es-MX" w:eastAsia="es-MX"/>
    </w:rPr>
  </w:style>
  <w:style w:type="paragraph" w:customStyle="1" w:styleId="Style12">
    <w:name w:val="Style12"/>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3">
    <w:name w:val="Style13"/>
    <w:basedOn w:val="Normal"/>
    <w:uiPriority w:val="99"/>
    <w:qFormat/>
    <w:rsid w:val="00A928E7"/>
    <w:pPr>
      <w:widowControl w:val="0"/>
      <w:autoSpaceDE w:val="0"/>
      <w:autoSpaceDN w:val="0"/>
      <w:adjustRightInd w:val="0"/>
      <w:spacing w:line="278" w:lineRule="exact"/>
      <w:ind w:hanging="360"/>
    </w:pPr>
    <w:rPr>
      <w:rFonts w:ascii="Arial" w:eastAsiaTheme="minorEastAsia" w:hAnsi="Arial" w:cs="Arial"/>
      <w:lang w:val="es-MX" w:eastAsia="es-MX"/>
    </w:rPr>
  </w:style>
  <w:style w:type="paragraph" w:customStyle="1" w:styleId="Style14">
    <w:name w:val="Style14"/>
    <w:basedOn w:val="Normal"/>
    <w:uiPriority w:val="99"/>
    <w:qFormat/>
    <w:rsid w:val="00A928E7"/>
    <w:pPr>
      <w:widowControl w:val="0"/>
      <w:autoSpaceDE w:val="0"/>
      <w:autoSpaceDN w:val="0"/>
      <w:adjustRightInd w:val="0"/>
      <w:spacing w:line="278" w:lineRule="exact"/>
      <w:ind w:hanging="365"/>
    </w:pPr>
    <w:rPr>
      <w:rFonts w:ascii="Arial" w:eastAsiaTheme="minorEastAsia" w:hAnsi="Arial" w:cs="Arial"/>
      <w:lang w:val="es-MX" w:eastAsia="es-MX"/>
    </w:rPr>
  </w:style>
  <w:style w:type="paragraph" w:customStyle="1" w:styleId="Style15">
    <w:name w:val="Style15"/>
    <w:basedOn w:val="Normal"/>
    <w:uiPriority w:val="99"/>
    <w:qFormat/>
    <w:rsid w:val="00A928E7"/>
    <w:pPr>
      <w:widowControl w:val="0"/>
      <w:autoSpaceDE w:val="0"/>
      <w:autoSpaceDN w:val="0"/>
      <w:adjustRightInd w:val="0"/>
      <w:spacing w:line="253" w:lineRule="exact"/>
      <w:jc w:val="both"/>
    </w:pPr>
    <w:rPr>
      <w:rFonts w:ascii="Arial" w:eastAsiaTheme="minorEastAsia" w:hAnsi="Arial" w:cs="Arial"/>
      <w:lang w:val="es-MX" w:eastAsia="es-MX"/>
    </w:rPr>
  </w:style>
  <w:style w:type="paragraph" w:customStyle="1" w:styleId="Style16">
    <w:name w:val="Style16"/>
    <w:basedOn w:val="Normal"/>
    <w:uiPriority w:val="99"/>
    <w:qFormat/>
    <w:rsid w:val="00A928E7"/>
    <w:pPr>
      <w:widowControl w:val="0"/>
      <w:autoSpaceDE w:val="0"/>
      <w:autoSpaceDN w:val="0"/>
      <w:adjustRightInd w:val="0"/>
      <w:spacing w:line="276" w:lineRule="exact"/>
      <w:ind w:hanging="283"/>
    </w:pPr>
    <w:rPr>
      <w:rFonts w:ascii="Arial" w:eastAsiaTheme="minorEastAsia" w:hAnsi="Arial" w:cs="Arial"/>
      <w:lang w:val="es-MX" w:eastAsia="es-MX"/>
    </w:rPr>
  </w:style>
  <w:style w:type="paragraph" w:customStyle="1" w:styleId="Style17">
    <w:name w:val="Style17"/>
    <w:basedOn w:val="Normal"/>
    <w:uiPriority w:val="99"/>
    <w:qFormat/>
    <w:rsid w:val="00A928E7"/>
    <w:pPr>
      <w:widowControl w:val="0"/>
      <w:autoSpaceDE w:val="0"/>
      <w:autoSpaceDN w:val="0"/>
      <w:adjustRightInd w:val="0"/>
      <w:spacing w:line="253" w:lineRule="exact"/>
      <w:ind w:firstLine="82"/>
      <w:jc w:val="both"/>
    </w:pPr>
    <w:rPr>
      <w:rFonts w:ascii="Arial" w:eastAsiaTheme="minorEastAsia" w:hAnsi="Arial" w:cs="Arial"/>
      <w:lang w:val="es-MX" w:eastAsia="es-MX"/>
    </w:rPr>
  </w:style>
  <w:style w:type="paragraph" w:customStyle="1" w:styleId="Style18">
    <w:name w:val="Style18"/>
    <w:basedOn w:val="Normal"/>
    <w:uiPriority w:val="99"/>
    <w:qFormat/>
    <w:rsid w:val="00A928E7"/>
    <w:pPr>
      <w:widowControl w:val="0"/>
      <w:autoSpaceDE w:val="0"/>
      <w:autoSpaceDN w:val="0"/>
      <w:adjustRightInd w:val="0"/>
      <w:spacing w:line="250" w:lineRule="exact"/>
      <w:jc w:val="both"/>
    </w:pPr>
    <w:rPr>
      <w:rFonts w:ascii="Arial" w:eastAsiaTheme="minorEastAsia" w:hAnsi="Arial" w:cs="Arial"/>
      <w:lang w:val="es-MX" w:eastAsia="es-MX"/>
    </w:rPr>
  </w:style>
  <w:style w:type="paragraph" w:customStyle="1" w:styleId="Style19">
    <w:name w:val="Style19"/>
    <w:basedOn w:val="Normal"/>
    <w:uiPriority w:val="99"/>
    <w:qFormat/>
    <w:rsid w:val="00A928E7"/>
    <w:pPr>
      <w:widowControl w:val="0"/>
      <w:autoSpaceDE w:val="0"/>
      <w:autoSpaceDN w:val="0"/>
      <w:adjustRightInd w:val="0"/>
      <w:spacing w:line="182" w:lineRule="exact"/>
    </w:pPr>
    <w:rPr>
      <w:rFonts w:ascii="Arial" w:eastAsiaTheme="minorEastAsia" w:hAnsi="Arial" w:cs="Arial"/>
      <w:lang w:val="es-MX" w:eastAsia="es-MX"/>
    </w:rPr>
  </w:style>
  <w:style w:type="paragraph" w:customStyle="1" w:styleId="Style20">
    <w:name w:val="Style20"/>
    <w:basedOn w:val="Normal"/>
    <w:uiPriority w:val="99"/>
    <w:qFormat/>
    <w:rsid w:val="00A928E7"/>
    <w:pPr>
      <w:widowControl w:val="0"/>
      <w:autoSpaceDE w:val="0"/>
      <w:autoSpaceDN w:val="0"/>
      <w:adjustRightInd w:val="0"/>
      <w:spacing w:line="187" w:lineRule="exact"/>
      <w:jc w:val="center"/>
    </w:pPr>
    <w:rPr>
      <w:rFonts w:ascii="Arial" w:eastAsiaTheme="minorEastAsia" w:hAnsi="Arial" w:cs="Arial"/>
      <w:lang w:val="es-MX" w:eastAsia="es-MX"/>
    </w:rPr>
  </w:style>
  <w:style w:type="paragraph" w:customStyle="1" w:styleId="Style21">
    <w:name w:val="Style21"/>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22">
    <w:name w:val="Style22"/>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23">
    <w:name w:val="Style23"/>
    <w:basedOn w:val="Normal"/>
    <w:uiPriority w:val="99"/>
    <w:qFormat/>
    <w:rsid w:val="00A928E7"/>
    <w:pPr>
      <w:widowControl w:val="0"/>
      <w:autoSpaceDE w:val="0"/>
      <w:autoSpaceDN w:val="0"/>
      <w:adjustRightInd w:val="0"/>
      <w:spacing w:line="276" w:lineRule="exact"/>
      <w:jc w:val="both"/>
    </w:pPr>
    <w:rPr>
      <w:rFonts w:ascii="Arial" w:eastAsiaTheme="minorEastAsia" w:hAnsi="Arial" w:cs="Arial"/>
      <w:lang w:val="es-MX" w:eastAsia="es-MX"/>
    </w:rPr>
  </w:style>
  <w:style w:type="paragraph" w:customStyle="1" w:styleId="Style24">
    <w:name w:val="Style24"/>
    <w:basedOn w:val="Normal"/>
    <w:uiPriority w:val="99"/>
    <w:qFormat/>
    <w:rsid w:val="00A928E7"/>
    <w:pPr>
      <w:widowControl w:val="0"/>
      <w:autoSpaceDE w:val="0"/>
      <w:autoSpaceDN w:val="0"/>
      <w:adjustRightInd w:val="0"/>
      <w:spacing w:line="571" w:lineRule="exact"/>
      <w:ind w:hanging="86"/>
    </w:pPr>
    <w:rPr>
      <w:rFonts w:ascii="Arial" w:eastAsiaTheme="minorEastAsia" w:hAnsi="Arial" w:cs="Arial"/>
      <w:lang w:val="es-MX" w:eastAsia="es-MX"/>
    </w:rPr>
  </w:style>
  <w:style w:type="paragraph" w:customStyle="1" w:styleId="Style25">
    <w:name w:val="Style25"/>
    <w:basedOn w:val="Normal"/>
    <w:uiPriority w:val="99"/>
    <w:qFormat/>
    <w:rsid w:val="00A928E7"/>
    <w:pPr>
      <w:widowControl w:val="0"/>
      <w:autoSpaceDE w:val="0"/>
      <w:autoSpaceDN w:val="0"/>
      <w:adjustRightInd w:val="0"/>
      <w:spacing w:line="267" w:lineRule="exact"/>
    </w:pPr>
    <w:rPr>
      <w:rFonts w:ascii="Arial" w:eastAsiaTheme="minorEastAsia" w:hAnsi="Arial" w:cs="Arial"/>
      <w:lang w:val="es-MX" w:eastAsia="es-MX"/>
    </w:rPr>
  </w:style>
  <w:style w:type="paragraph" w:customStyle="1" w:styleId="Style26">
    <w:name w:val="Style26"/>
    <w:basedOn w:val="Normal"/>
    <w:uiPriority w:val="99"/>
    <w:qFormat/>
    <w:rsid w:val="00A928E7"/>
    <w:pPr>
      <w:widowControl w:val="0"/>
      <w:autoSpaceDE w:val="0"/>
      <w:autoSpaceDN w:val="0"/>
      <w:adjustRightInd w:val="0"/>
      <w:spacing w:line="317" w:lineRule="exact"/>
      <w:ind w:hanging="350"/>
    </w:pPr>
    <w:rPr>
      <w:rFonts w:ascii="Arial" w:eastAsiaTheme="minorEastAsia" w:hAnsi="Arial" w:cs="Arial"/>
      <w:lang w:val="es-MX" w:eastAsia="es-MX"/>
    </w:rPr>
  </w:style>
  <w:style w:type="paragraph" w:customStyle="1" w:styleId="Style27">
    <w:name w:val="Style27"/>
    <w:basedOn w:val="Normal"/>
    <w:uiPriority w:val="99"/>
    <w:qFormat/>
    <w:rsid w:val="00A928E7"/>
    <w:pPr>
      <w:widowControl w:val="0"/>
      <w:autoSpaceDE w:val="0"/>
      <w:autoSpaceDN w:val="0"/>
      <w:adjustRightInd w:val="0"/>
      <w:spacing w:line="317" w:lineRule="exact"/>
      <w:ind w:hanging="350"/>
      <w:jc w:val="both"/>
    </w:pPr>
    <w:rPr>
      <w:rFonts w:ascii="Arial" w:eastAsiaTheme="minorEastAsia" w:hAnsi="Arial" w:cs="Arial"/>
      <w:lang w:val="es-MX" w:eastAsia="es-MX"/>
    </w:rPr>
  </w:style>
  <w:style w:type="paragraph" w:customStyle="1" w:styleId="Style28">
    <w:name w:val="Style28"/>
    <w:basedOn w:val="Normal"/>
    <w:uiPriority w:val="99"/>
    <w:qFormat/>
    <w:rsid w:val="00A928E7"/>
    <w:pPr>
      <w:widowControl w:val="0"/>
      <w:autoSpaceDE w:val="0"/>
      <w:autoSpaceDN w:val="0"/>
      <w:adjustRightInd w:val="0"/>
      <w:spacing w:line="253" w:lineRule="exact"/>
      <w:ind w:firstLine="576"/>
      <w:jc w:val="both"/>
    </w:pPr>
    <w:rPr>
      <w:rFonts w:ascii="Arial" w:eastAsiaTheme="minorEastAsia" w:hAnsi="Arial" w:cs="Arial"/>
      <w:lang w:val="es-MX" w:eastAsia="es-MX"/>
    </w:rPr>
  </w:style>
  <w:style w:type="paragraph" w:customStyle="1" w:styleId="Style29">
    <w:name w:val="Style29"/>
    <w:basedOn w:val="Normal"/>
    <w:uiPriority w:val="99"/>
    <w:qFormat/>
    <w:rsid w:val="00A928E7"/>
    <w:pPr>
      <w:widowControl w:val="0"/>
      <w:autoSpaceDE w:val="0"/>
      <w:autoSpaceDN w:val="0"/>
      <w:adjustRightInd w:val="0"/>
      <w:spacing w:line="182" w:lineRule="exact"/>
      <w:jc w:val="center"/>
    </w:pPr>
    <w:rPr>
      <w:rFonts w:ascii="Arial" w:eastAsiaTheme="minorEastAsia" w:hAnsi="Arial" w:cs="Arial"/>
      <w:lang w:val="es-MX" w:eastAsia="es-MX"/>
    </w:rPr>
  </w:style>
  <w:style w:type="paragraph" w:customStyle="1" w:styleId="Style30">
    <w:name w:val="Style30"/>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31">
    <w:name w:val="Style31"/>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32">
    <w:name w:val="Style32"/>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33">
    <w:name w:val="Style33"/>
    <w:basedOn w:val="Normal"/>
    <w:uiPriority w:val="99"/>
    <w:qFormat/>
    <w:rsid w:val="00A928E7"/>
    <w:pPr>
      <w:widowControl w:val="0"/>
      <w:autoSpaceDE w:val="0"/>
      <w:autoSpaceDN w:val="0"/>
      <w:adjustRightInd w:val="0"/>
      <w:spacing w:line="302" w:lineRule="exact"/>
    </w:pPr>
    <w:rPr>
      <w:rFonts w:ascii="Arial" w:eastAsiaTheme="minorEastAsia" w:hAnsi="Arial" w:cs="Arial"/>
      <w:lang w:val="es-MX" w:eastAsia="es-MX"/>
    </w:rPr>
  </w:style>
  <w:style w:type="paragraph" w:customStyle="1" w:styleId="Style34">
    <w:name w:val="Style34"/>
    <w:basedOn w:val="Normal"/>
    <w:uiPriority w:val="99"/>
    <w:qFormat/>
    <w:rsid w:val="00A928E7"/>
    <w:pPr>
      <w:widowControl w:val="0"/>
      <w:autoSpaceDE w:val="0"/>
      <w:autoSpaceDN w:val="0"/>
      <w:adjustRightInd w:val="0"/>
      <w:jc w:val="both"/>
    </w:pPr>
    <w:rPr>
      <w:rFonts w:ascii="Arial" w:eastAsiaTheme="minorEastAsia" w:hAnsi="Arial" w:cs="Arial"/>
      <w:lang w:val="es-MX" w:eastAsia="es-MX"/>
    </w:rPr>
  </w:style>
  <w:style w:type="paragraph" w:customStyle="1" w:styleId="Style35">
    <w:name w:val="Style35"/>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36">
    <w:name w:val="Style36"/>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37">
    <w:name w:val="Style37"/>
    <w:basedOn w:val="Normal"/>
    <w:uiPriority w:val="99"/>
    <w:qFormat/>
    <w:rsid w:val="00A928E7"/>
    <w:pPr>
      <w:widowControl w:val="0"/>
      <w:autoSpaceDE w:val="0"/>
      <w:autoSpaceDN w:val="0"/>
      <w:adjustRightInd w:val="0"/>
      <w:spacing w:line="230" w:lineRule="exact"/>
      <w:jc w:val="both"/>
    </w:pPr>
    <w:rPr>
      <w:rFonts w:ascii="Arial" w:eastAsiaTheme="minorEastAsia" w:hAnsi="Arial" w:cs="Arial"/>
      <w:lang w:val="es-MX" w:eastAsia="es-MX"/>
    </w:rPr>
  </w:style>
  <w:style w:type="paragraph" w:customStyle="1" w:styleId="Style38">
    <w:name w:val="Style38"/>
    <w:basedOn w:val="Normal"/>
    <w:uiPriority w:val="99"/>
    <w:qFormat/>
    <w:rsid w:val="00A928E7"/>
    <w:pPr>
      <w:widowControl w:val="0"/>
      <w:autoSpaceDE w:val="0"/>
      <w:autoSpaceDN w:val="0"/>
      <w:adjustRightInd w:val="0"/>
      <w:spacing w:line="509" w:lineRule="exact"/>
    </w:pPr>
    <w:rPr>
      <w:rFonts w:ascii="Arial" w:eastAsiaTheme="minorEastAsia" w:hAnsi="Arial" w:cs="Arial"/>
      <w:lang w:val="es-MX" w:eastAsia="es-MX"/>
    </w:rPr>
  </w:style>
  <w:style w:type="paragraph" w:customStyle="1" w:styleId="Style39">
    <w:name w:val="Style39"/>
    <w:basedOn w:val="Normal"/>
    <w:uiPriority w:val="99"/>
    <w:qFormat/>
    <w:rsid w:val="00A928E7"/>
    <w:pPr>
      <w:widowControl w:val="0"/>
      <w:autoSpaceDE w:val="0"/>
      <w:autoSpaceDN w:val="0"/>
      <w:adjustRightInd w:val="0"/>
      <w:spacing w:line="194" w:lineRule="exact"/>
      <w:ind w:firstLine="264"/>
    </w:pPr>
    <w:rPr>
      <w:rFonts w:ascii="Arial" w:eastAsiaTheme="minorEastAsia" w:hAnsi="Arial" w:cs="Arial"/>
      <w:lang w:val="es-MX" w:eastAsia="es-MX"/>
    </w:rPr>
  </w:style>
  <w:style w:type="paragraph" w:customStyle="1" w:styleId="Style40">
    <w:name w:val="Style40"/>
    <w:basedOn w:val="Normal"/>
    <w:uiPriority w:val="99"/>
    <w:qFormat/>
    <w:rsid w:val="00A928E7"/>
    <w:pPr>
      <w:widowControl w:val="0"/>
      <w:autoSpaceDE w:val="0"/>
      <w:autoSpaceDN w:val="0"/>
      <w:adjustRightInd w:val="0"/>
      <w:spacing w:line="326" w:lineRule="exact"/>
      <w:ind w:hanging="62"/>
    </w:pPr>
    <w:rPr>
      <w:rFonts w:ascii="Arial" w:eastAsiaTheme="minorEastAsia" w:hAnsi="Arial" w:cs="Arial"/>
      <w:lang w:val="es-MX" w:eastAsia="es-MX"/>
    </w:rPr>
  </w:style>
  <w:style w:type="paragraph" w:customStyle="1" w:styleId="Style41">
    <w:name w:val="Style41"/>
    <w:basedOn w:val="Normal"/>
    <w:uiPriority w:val="99"/>
    <w:qFormat/>
    <w:rsid w:val="00A928E7"/>
    <w:pPr>
      <w:widowControl w:val="0"/>
      <w:autoSpaceDE w:val="0"/>
      <w:autoSpaceDN w:val="0"/>
      <w:adjustRightInd w:val="0"/>
      <w:spacing w:line="259" w:lineRule="exact"/>
      <w:ind w:firstLine="590"/>
      <w:jc w:val="both"/>
    </w:pPr>
    <w:rPr>
      <w:rFonts w:ascii="Arial" w:eastAsiaTheme="minorEastAsia" w:hAnsi="Arial" w:cs="Arial"/>
      <w:lang w:val="es-MX" w:eastAsia="es-MX"/>
    </w:rPr>
  </w:style>
  <w:style w:type="paragraph" w:customStyle="1" w:styleId="Style42">
    <w:name w:val="Style42"/>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43">
    <w:name w:val="Style43"/>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44">
    <w:name w:val="Style44"/>
    <w:basedOn w:val="Normal"/>
    <w:uiPriority w:val="99"/>
    <w:qFormat/>
    <w:rsid w:val="00A928E7"/>
    <w:pPr>
      <w:widowControl w:val="0"/>
      <w:autoSpaceDE w:val="0"/>
      <w:autoSpaceDN w:val="0"/>
      <w:adjustRightInd w:val="0"/>
      <w:spacing w:line="298" w:lineRule="exact"/>
      <w:jc w:val="center"/>
    </w:pPr>
    <w:rPr>
      <w:rFonts w:ascii="Arial" w:eastAsiaTheme="minorEastAsia" w:hAnsi="Arial" w:cs="Arial"/>
      <w:lang w:val="es-MX" w:eastAsia="es-MX"/>
    </w:rPr>
  </w:style>
  <w:style w:type="paragraph" w:customStyle="1" w:styleId="Style45">
    <w:name w:val="Style45"/>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46">
    <w:name w:val="Style46"/>
    <w:basedOn w:val="Normal"/>
    <w:uiPriority w:val="99"/>
    <w:qFormat/>
    <w:rsid w:val="00A928E7"/>
    <w:pPr>
      <w:widowControl w:val="0"/>
      <w:autoSpaceDE w:val="0"/>
      <w:autoSpaceDN w:val="0"/>
      <w:adjustRightInd w:val="0"/>
      <w:spacing w:line="278" w:lineRule="exact"/>
      <w:ind w:hanging="360"/>
      <w:jc w:val="both"/>
    </w:pPr>
    <w:rPr>
      <w:rFonts w:ascii="Arial" w:eastAsiaTheme="minorEastAsia" w:hAnsi="Arial" w:cs="Arial"/>
      <w:lang w:val="es-MX" w:eastAsia="es-MX"/>
    </w:rPr>
  </w:style>
  <w:style w:type="paragraph" w:customStyle="1" w:styleId="Style47">
    <w:name w:val="Style47"/>
    <w:basedOn w:val="Normal"/>
    <w:uiPriority w:val="99"/>
    <w:qFormat/>
    <w:rsid w:val="00A928E7"/>
    <w:pPr>
      <w:widowControl w:val="0"/>
      <w:autoSpaceDE w:val="0"/>
      <w:autoSpaceDN w:val="0"/>
      <w:adjustRightInd w:val="0"/>
      <w:spacing w:line="252" w:lineRule="exact"/>
      <w:jc w:val="both"/>
    </w:pPr>
    <w:rPr>
      <w:rFonts w:ascii="Arial" w:eastAsiaTheme="minorEastAsia" w:hAnsi="Arial" w:cs="Arial"/>
      <w:lang w:val="es-MX" w:eastAsia="es-MX"/>
    </w:rPr>
  </w:style>
  <w:style w:type="paragraph" w:customStyle="1" w:styleId="Style48">
    <w:name w:val="Style48"/>
    <w:basedOn w:val="Normal"/>
    <w:uiPriority w:val="99"/>
    <w:qFormat/>
    <w:rsid w:val="00A928E7"/>
    <w:pPr>
      <w:widowControl w:val="0"/>
      <w:autoSpaceDE w:val="0"/>
      <w:autoSpaceDN w:val="0"/>
      <w:adjustRightInd w:val="0"/>
      <w:spacing w:line="253" w:lineRule="exact"/>
      <w:ind w:firstLine="499"/>
      <w:jc w:val="both"/>
    </w:pPr>
    <w:rPr>
      <w:rFonts w:ascii="Arial" w:eastAsiaTheme="minorEastAsia" w:hAnsi="Arial" w:cs="Arial"/>
      <w:lang w:val="es-MX" w:eastAsia="es-MX"/>
    </w:rPr>
  </w:style>
  <w:style w:type="paragraph" w:customStyle="1" w:styleId="Style49">
    <w:name w:val="Style49"/>
    <w:basedOn w:val="Normal"/>
    <w:uiPriority w:val="99"/>
    <w:qFormat/>
    <w:rsid w:val="00A928E7"/>
    <w:pPr>
      <w:widowControl w:val="0"/>
      <w:autoSpaceDE w:val="0"/>
      <w:autoSpaceDN w:val="0"/>
      <w:adjustRightInd w:val="0"/>
      <w:spacing w:line="182" w:lineRule="exact"/>
      <w:jc w:val="center"/>
    </w:pPr>
    <w:rPr>
      <w:rFonts w:ascii="Arial" w:eastAsiaTheme="minorEastAsia" w:hAnsi="Arial" w:cs="Arial"/>
      <w:lang w:val="es-MX" w:eastAsia="es-MX"/>
    </w:rPr>
  </w:style>
  <w:style w:type="paragraph" w:customStyle="1" w:styleId="Style50">
    <w:name w:val="Style50"/>
    <w:basedOn w:val="Normal"/>
    <w:uiPriority w:val="99"/>
    <w:qFormat/>
    <w:rsid w:val="00A928E7"/>
    <w:pPr>
      <w:widowControl w:val="0"/>
      <w:autoSpaceDE w:val="0"/>
      <w:autoSpaceDN w:val="0"/>
      <w:adjustRightInd w:val="0"/>
      <w:spacing w:line="182" w:lineRule="exact"/>
      <w:ind w:hanging="451"/>
    </w:pPr>
    <w:rPr>
      <w:rFonts w:ascii="Arial" w:eastAsiaTheme="minorEastAsia" w:hAnsi="Arial" w:cs="Arial"/>
      <w:lang w:val="es-MX" w:eastAsia="es-MX"/>
    </w:rPr>
  </w:style>
  <w:style w:type="paragraph" w:customStyle="1" w:styleId="Style51">
    <w:name w:val="Style51"/>
    <w:basedOn w:val="Normal"/>
    <w:uiPriority w:val="99"/>
    <w:qFormat/>
    <w:rsid w:val="00A928E7"/>
    <w:pPr>
      <w:widowControl w:val="0"/>
      <w:autoSpaceDE w:val="0"/>
      <w:autoSpaceDN w:val="0"/>
      <w:adjustRightInd w:val="0"/>
      <w:jc w:val="center"/>
    </w:pPr>
    <w:rPr>
      <w:rFonts w:ascii="Arial" w:eastAsiaTheme="minorEastAsia" w:hAnsi="Arial" w:cs="Arial"/>
      <w:lang w:val="es-MX" w:eastAsia="es-MX"/>
    </w:rPr>
  </w:style>
  <w:style w:type="paragraph" w:customStyle="1" w:styleId="Style52">
    <w:name w:val="Style52"/>
    <w:basedOn w:val="Normal"/>
    <w:uiPriority w:val="99"/>
    <w:qFormat/>
    <w:rsid w:val="00A928E7"/>
    <w:pPr>
      <w:widowControl w:val="0"/>
      <w:autoSpaceDE w:val="0"/>
      <w:autoSpaceDN w:val="0"/>
      <w:adjustRightInd w:val="0"/>
      <w:spacing w:line="182" w:lineRule="exact"/>
      <w:jc w:val="center"/>
    </w:pPr>
    <w:rPr>
      <w:rFonts w:ascii="Arial" w:eastAsiaTheme="minorEastAsia" w:hAnsi="Arial" w:cs="Arial"/>
      <w:lang w:val="es-MX" w:eastAsia="es-MX"/>
    </w:rPr>
  </w:style>
  <w:style w:type="paragraph" w:customStyle="1" w:styleId="Style53">
    <w:name w:val="Style53"/>
    <w:basedOn w:val="Normal"/>
    <w:uiPriority w:val="99"/>
    <w:qFormat/>
    <w:rsid w:val="00A928E7"/>
    <w:pPr>
      <w:widowControl w:val="0"/>
      <w:autoSpaceDE w:val="0"/>
      <w:autoSpaceDN w:val="0"/>
      <w:adjustRightInd w:val="0"/>
      <w:spacing w:line="185" w:lineRule="exact"/>
    </w:pPr>
    <w:rPr>
      <w:rFonts w:ascii="Arial" w:eastAsiaTheme="minorEastAsia" w:hAnsi="Arial" w:cs="Arial"/>
      <w:lang w:val="es-MX" w:eastAsia="es-MX"/>
    </w:rPr>
  </w:style>
  <w:style w:type="paragraph" w:customStyle="1" w:styleId="Style54">
    <w:name w:val="Style54"/>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55">
    <w:name w:val="Style55"/>
    <w:basedOn w:val="Normal"/>
    <w:uiPriority w:val="99"/>
    <w:qFormat/>
    <w:rsid w:val="00A928E7"/>
    <w:pPr>
      <w:widowControl w:val="0"/>
      <w:autoSpaceDE w:val="0"/>
      <w:autoSpaceDN w:val="0"/>
      <w:adjustRightInd w:val="0"/>
      <w:spacing w:line="230" w:lineRule="exact"/>
      <w:ind w:firstLine="149"/>
    </w:pPr>
    <w:rPr>
      <w:rFonts w:ascii="Arial" w:eastAsiaTheme="minorEastAsia" w:hAnsi="Arial" w:cs="Arial"/>
      <w:lang w:val="es-MX" w:eastAsia="es-MX"/>
    </w:rPr>
  </w:style>
  <w:style w:type="paragraph" w:customStyle="1" w:styleId="Style56">
    <w:name w:val="Style56"/>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57">
    <w:name w:val="Style57"/>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58">
    <w:name w:val="Style58"/>
    <w:basedOn w:val="Normal"/>
    <w:uiPriority w:val="99"/>
    <w:qFormat/>
    <w:rsid w:val="00A928E7"/>
    <w:pPr>
      <w:widowControl w:val="0"/>
      <w:autoSpaceDE w:val="0"/>
      <w:autoSpaceDN w:val="0"/>
      <w:adjustRightInd w:val="0"/>
      <w:spacing w:line="253" w:lineRule="exact"/>
      <w:jc w:val="both"/>
    </w:pPr>
    <w:rPr>
      <w:rFonts w:ascii="Arial" w:eastAsiaTheme="minorEastAsia" w:hAnsi="Arial" w:cs="Arial"/>
      <w:lang w:val="es-MX" w:eastAsia="es-MX"/>
    </w:rPr>
  </w:style>
  <w:style w:type="paragraph" w:customStyle="1" w:styleId="Style59">
    <w:name w:val="Style59"/>
    <w:basedOn w:val="Normal"/>
    <w:uiPriority w:val="99"/>
    <w:qFormat/>
    <w:rsid w:val="00A928E7"/>
    <w:pPr>
      <w:widowControl w:val="0"/>
      <w:autoSpaceDE w:val="0"/>
      <w:autoSpaceDN w:val="0"/>
      <w:adjustRightInd w:val="0"/>
      <w:spacing w:line="276" w:lineRule="exact"/>
      <w:ind w:hanging="360"/>
      <w:jc w:val="both"/>
    </w:pPr>
    <w:rPr>
      <w:rFonts w:ascii="Arial" w:eastAsiaTheme="minorEastAsia" w:hAnsi="Arial" w:cs="Arial"/>
      <w:lang w:val="es-MX" w:eastAsia="es-MX"/>
    </w:rPr>
  </w:style>
  <w:style w:type="paragraph" w:customStyle="1" w:styleId="Style60">
    <w:name w:val="Style60"/>
    <w:basedOn w:val="Normal"/>
    <w:uiPriority w:val="99"/>
    <w:qFormat/>
    <w:rsid w:val="00A928E7"/>
    <w:pPr>
      <w:widowControl w:val="0"/>
      <w:autoSpaceDE w:val="0"/>
      <w:autoSpaceDN w:val="0"/>
      <w:adjustRightInd w:val="0"/>
      <w:spacing w:line="130" w:lineRule="exact"/>
      <w:ind w:firstLine="82"/>
    </w:pPr>
    <w:rPr>
      <w:rFonts w:ascii="Arial" w:eastAsiaTheme="minorEastAsia" w:hAnsi="Arial" w:cs="Arial"/>
      <w:lang w:val="es-MX" w:eastAsia="es-MX"/>
    </w:rPr>
  </w:style>
  <w:style w:type="paragraph" w:customStyle="1" w:styleId="Style61">
    <w:name w:val="Style61"/>
    <w:basedOn w:val="Normal"/>
    <w:uiPriority w:val="99"/>
    <w:qFormat/>
    <w:rsid w:val="00A928E7"/>
    <w:pPr>
      <w:widowControl w:val="0"/>
      <w:autoSpaceDE w:val="0"/>
      <w:autoSpaceDN w:val="0"/>
      <w:adjustRightInd w:val="0"/>
      <w:spacing w:line="293" w:lineRule="exact"/>
      <w:jc w:val="both"/>
    </w:pPr>
    <w:rPr>
      <w:rFonts w:ascii="Arial" w:eastAsiaTheme="minorEastAsia" w:hAnsi="Arial" w:cs="Arial"/>
      <w:lang w:val="es-MX" w:eastAsia="es-MX"/>
    </w:rPr>
  </w:style>
  <w:style w:type="paragraph" w:customStyle="1" w:styleId="Style62">
    <w:name w:val="Style62"/>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63">
    <w:name w:val="Style63"/>
    <w:basedOn w:val="Normal"/>
    <w:uiPriority w:val="99"/>
    <w:qFormat/>
    <w:rsid w:val="00A928E7"/>
    <w:pPr>
      <w:widowControl w:val="0"/>
      <w:autoSpaceDE w:val="0"/>
      <w:autoSpaceDN w:val="0"/>
      <w:adjustRightInd w:val="0"/>
      <w:spacing w:line="182" w:lineRule="exact"/>
      <w:ind w:firstLine="77"/>
      <w:jc w:val="both"/>
    </w:pPr>
    <w:rPr>
      <w:rFonts w:ascii="Arial" w:eastAsiaTheme="minorEastAsia" w:hAnsi="Arial" w:cs="Arial"/>
      <w:lang w:val="es-MX" w:eastAsia="es-MX"/>
    </w:rPr>
  </w:style>
  <w:style w:type="paragraph" w:customStyle="1" w:styleId="Style64">
    <w:name w:val="Style64"/>
    <w:basedOn w:val="Normal"/>
    <w:uiPriority w:val="99"/>
    <w:qFormat/>
    <w:rsid w:val="00A928E7"/>
    <w:pPr>
      <w:widowControl w:val="0"/>
      <w:autoSpaceDE w:val="0"/>
      <w:autoSpaceDN w:val="0"/>
      <w:adjustRightInd w:val="0"/>
      <w:spacing w:line="161" w:lineRule="exact"/>
      <w:jc w:val="center"/>
    </w:pPr>
    <w:rPr>
      <w:rFonts w:ascii="Arial" w:eastAsiaTheme="minorEastAsia" w:hAnsi="Arial" w:cs="Arial"/>
      <w:lang w:val="es-MX" w:eastAsia="es-MX"/>
    </w:rPr>
  </w:style>
  <w:style w:type="paragraph" w:customStyle="1" w:styleId="Style65">
    <w:name w:val="Style65"/>
    <w:basedOn w:val="Normal"/>
    <w:uiPriority w:val="99"/>
    <w:qFormat/>
    <w:rsid w:val="00A928E7"/>
    <w:pPr>
      <w:widowControl w:val="0"/>
      <w:autoSpaceDE w:val="0"/>
      <w:autoSpaceDN w:val="0"/>
      <w:adjustRightInd w:val="0"/>
      <w:spacing w:line="221" w:lineRule="exact"/>
      <w:ind w:firstLine="211"/>
    </w:pPr>
    <w:rPr>
      <w:rFonts w:ascii="Arial" w:eastAsiaTheme="minorEastAsia" w:hAnsi="Arial" w:cs="Arial"/>
      <w:lang w:val="es-MX" w:eastAsia="es-MX"/>
    </w:rPr>
  </w:style>
  <w:style w:type="paragraph" w:customStyle="1" w:styleId="Style66">
    <w:name w:val="Style66"/>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67">
    <w:name w:val="Style67"/>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68">
    <w:name w:val="Style68"/>
    <w:basedOn w:val="Normal"/>
    <w:uiPriority w:val="99"/>
    <w:qFormat/>
    <w:rsid w:val="00A928E7"/>
    <w:pPr>
      <w:widowControl w:val="0"/>
      <w:autoSpaceDE w:val="0"/>
      <w:autoSpaceDN w:val="0"/>
      <w:adjustRightInd w:val="0"/>
      <w:spacing w:line="276" w:lineRule="exact"/>
      <w:ind w:hanging="1051"/>
      <w:jc w:val="both"/>
    </w:pPr>
    <w:rPr>
      <w:rFonts w:ascii="Arial" w:eastAsiaTheme="minorEastAsia" w:hAnsi="Arial" w:cs="Arial"/>
      <w:lang w:val="es-MX" w:eastAsia="es-MX"/>
    </w:rPr>
  </w:style>
  <w:style w:type="paragraph" w:customStyle="1" w:styleId="Style69">
    <w:name w:val="Style69"/>
    <w:basedOn w:val="Normal"/>
    <w:uiPriority w:val="99"/>
    <w:qFormat/>
    <w:rsid w:val="00A928E7"/>
    <w:pPr>
      <w:widowControl w:val="0"/>
      <w:autoSpaceDE w:val="0"/>
      <w:autoSpaceDN w:val="0"/>
      <w:adjustRightInd w:val="0"/>
      <w:jc w:val="right"/>
    </w:pPr>
    <w:rPr>
      <w:rFonts w:ascii="Arial" w:eastAsiaTheme="minorEastAsia" w:hAnsi="Arial" w:cs="Arial"/>
      <w:lang w:val="es-MX" w:eastAsia="es-MX"/>
    </w:rPr>
  </w:style>
  <w:style w:type="paragraph" w:customStyle="1" w:styleId="Style70">
    <w:name w:val="Style70"/>
    <w:basedOn w:val="Normal"/>
    <w:uiPriority w:val="99"/>
    <w:qFormat/>
    <w:rsid w:val="00A928E7"/>
    <w:pPr>
      <w:widowControl w:val="0"/>
      <w:autoSpaceDE w:val="0"/>
      <w:autoSpaceDN w:val="0"/>
      <w:adjustRightInd w:val="0"/>
      <w:spacing w:line="372" w:lineRule="exact"/>
      <w:ind w:hanging="91"/>
    </w:pPr>
    <w:rPr>
      <w:rFonts w:ascii="Arial" w:eastAsiaTheme="minorEastAsia" w:hAnsi="Arial" w:cs="Arial"/>
      <w:lang w:val="es-MX" w:eastAsia="es-MX"/>
    </w:rPr>
  </w:style>
  <w:style w:type="paragraph" w:customStyle="1" w:styleId="Style71">
    <w:name w:val="Style71"/>
    <w:basedOn w:val="Normal"/>
    <w:uiPriority w:val="99"/>
    <w:qFormat/>
    <w:rsid w:val="00A928E7"/>
    <w:pPr>
      <w:widowControl w:val="0"/>
      <w:autoSpaceDE w:val="0"/>
      <w:autoSpaceDN w:val="0"/>
      <w:adjustRightInd w:val="0"/>
      <w:spacing w:line="221" w:lineRule="exact"/>
      <w:ind w:hanging="283"/>
      <w:jc w:val="both"/>
    </w:pPr>
    <w:rPr>
      <w:rFonts w:ascii="Arial" w:eastAsiaTheme="minorEastAsia" w:hAnsi="Arial" w:cs="Arial"/>
      <w:lang w:val="es-MX" w:eastAsia="es-MX"/>
    </w:rPr>
  </w:style>
  <w:style w:type="paragraph" w:customStyle="1" w:styleId="Style72">
    <w:name w:val="Style72"/>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73">
    <w:name w:val="Style73"/>
    <w:basedOn w:val="Normal"/>
    <w:uiPriority w:val="99"/>
    <w:qFormat/>
    <w:rsid w:val="00A928E7"/>
    <w:pPr>
      <w:widowControl w:val="0"/>
      <w:autoSpaceDE w:val="0"/>
      <w:autoSpaceDN w:val="0"/>
      <w:adjustRightInd w:val="0"/>
      <w:spacing w:line="298" w:lineRule="exact"/>
      <w:ind w:hanging="96"/>
      <w:jc w:val="both"/>
    </w:pPr>
    <w:rPr>
      <w:rFonts w:ascii="Arial" w:eastAsiaTheme="minorEastAsia" w:hAnsi="Arial" w:cs="Arial"/>
      <w:lang w:val="es-MX" w:eastAsia="es-MX"/>
    </w:rPr>
  </w:style>
  <w:style w:type="paragraph" w:customStyle="1" w:styleId="Style74">
    <w:name w:val="Style74"/>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75">
    <w:name w:val="Style75"/>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76">
    <w:name w:val="Style76"/>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77">
    <w:name w:val="Style77"/>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78">
    <w:name w:val="Style78"/>
    <w:basedOn w:val="Normal"/>
    <w:uiPriority w:val="99"/>
    <w:qFormat/>
    <w:rsid w:val="00A928E7"/>
    <w:pPr>
      <w:widowControl w:val="0"/>
      <w:autoSpaceDE w:val="0"/>
      <w:autoSpaceDN w:val="0"/>
      <w:adjustRightInd w:val="0"/>
      <w:spacing w:line="130" w:lineRule="exact"/>
      <w:jc w:val="center"/>
    </w:pPr>
    <w:rPr>
      <w:rFonts w:ascii="Arial" w:eastAsiaTheme="minorEastAsia" w:hAnsi="Arial" w:cs="Arial"/>
      <w:lang w:val="es-MX" w:eastAsia="es-MX"/>
    </w:rPr>
  </w:style>
  <w:style w:type="paragraph" w:customStyle="1" w:styleId="Style79">
    <w:name w:val="Style79"/>
    <w:basedOn w:val="Normal"/>
    <w:uiPriority w:val="99"/>
    <w:qFormat/>
    <w:rsid w:val="00A928E7"/>
    <w:pPr>
      <w:widowControl w:val="0"/>
      <w:autoSpaceDE w:val="0"/>
      <w:autoSpaceDN w:val="0"/>
      <w:adjustRightInd w:val="0"/>
      <w:spacing w:line="221" w:lineRule="exact"/>
      <w:ind w:hanging="398"/>
    </w:pPr>
    <w:rPr>
      <w:rFonts w:ascii="Arial" w:eastAsiaTheme="minorEastAsia" w:hAnsi="Arial" w:cs="Arial"/>
      <w:lang w:val="es-MX" w:eastAsia="es-MX"/>
    </w:rPr>
  </w:style>
  <w:style w:type="paragraph" w:customStyle="1" w:styleId="Style80">
    <w:name w:val="Style80"/>
    <w:basedOn w:val="Normal"/>
    <w:uiPriority w:val="99"/>
    <w:qFormat/>
    <w:rsid w:val="00A928E7"/>
    <w:pPr>
      <w:widowControl w:val="0"/>
      <w:autoSpaceDE w:val="0"/>
      <w:autoSpaceDN w:val="0"/>
      <w:adjustRightInd w:val="0"/>
      <w:spacing w:line="192" w:lineRule="exact"/>
      <w:ind w:firstLine="178"/>
    </w:pPr>
    <w:rPr>
      <w:rFonts w:ascii="Arial" w:eastAsiaTheme="minorEastAsia" w:hAnsi="Arial" w:cs="Arial"/>
      <w:lang w:val="es-MX" w:eastAsia="es-MX"/>
    </w:rPr>
  </w:style>
  <w:style w:type="paragraph" w:customStyle="1" w:styleId="Style81">
    <w:name w:val="Style81"/>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82">
    <w:name w:val="Style82"/>
    <w:basedOn w:val="Normal"/>
    <w:uiPriority w:val="99"/>
    <w:qFormat/>
    <w:rsid w:val="00A928E7"/>
    <w:pPr>
      <w:widowControl w:val="0"/>
      <w:autoSpaceDE w:val="0"/>
      <w:autoSpaceDN w:val="0"/>
      <w:adjustRightInd w:val="0"/>
      <w:spacing w:line="451" w:lineRule="exact"/>
      <w:jc w:val="both"/>
    </w:pPr>
    <w:rPr>
      <w:rFonts w:ascii="Arial" w:eastAsiaTheme="minorEastAsia" w:hAnsi="Arial" w:cs="Arial"/>
      <w:lang w:val="es-MX" w:eastAsia="es-MX"/>
    </w:rPr>
  </w:style>
  <w:style w:type="paragraph" w:customStyle="1" w:styleId="Style83">
    <w:name w:val="Style83"/>
    <w:basedOn w:val="Normal"/>
    <w:uiPriority w:val="99"/>
    <w:qFormat/>
    <w:rsid w:val="00A928E7"/>
    <w:pPr>
      <w:widowControl w:val="0"/>
      <w:autoSpaceDE w:val="0"/>
      <w:autoSpaceDN w:val="0"/>
      <w:adjustRightInd w:val="0"/>
      <w:spacing w:line="301" w:lineRule="exact"/>
      <w:jc w:val="both"/>
    </w:pPr>
    <w:rPr>
      <w:rFonts w:ascii="Arial" w:eastAsiaTheme="minorEastAsia" w:hAnsi="Arial" w:cs="Arial"/>
      <w:lang w:val="es-MX" w:eastAsia="es-MX"/>
    </w:rPr>
  </w:style>
  <w:style w:type="paragraph" w:customStyle="1" w:styleId="Style84">
    <w:name w:val="Style84"/>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85">
    <w:name w:val="Style85"/>
    <w:basedOn w:val="Normal"/>
    <w:uiPriority w:val="99"/>
    <w:qFormat/>
    <w:rsid w:val="00A928E7"/>
    <w:pPr>
      <w:widowControl w:val="0"/>
      <w:autoSpaceDE w:val="0"/>
      <w:autoSpaceDN w:val="0"/>
      <w:adjustRightInd w:val="0"/>
      <w:jc w:val="both"/>
    </w:pPr>
    <w:rPr>
      <w:rFonts w:ascii="Arial" w:eastAsiaTheme="minorEastAsia" w:hAnsi="Arial" w:cs="Arial"/>
      <w:lang w:val="es-MX" w:eastAsia="es-MX"/>
    </w:rPr>
  </w:style>
  <w:style w:type="paragraph" w:customStyle="1" w:styleId="Style86">
    <w:name w:val="Style86"/>
    <w:basedOn w:val="Normal"/>
    <w:uiPriority w:val="99"/>
    <w:qFormat/>
    <w:rsid w:val="00A928E7"/>
    <w:pPr>
      <w:widowControl w:val="0"/>
      <w:autoSpaceDE w:val="0"/>
      <w:autoSpaceDN w:val="0"/>
      <w:adjustRightInd w:val="0"/>
      <w:spacing w:line="221" w:lineRule="exact"/>
      <w:ind w:firstLine="2304"/>
    </w:pPr>
    <w:rPr>
      <w:rFonts w:ascii="Arial" w:eastAsiaTheme="minorEastAsia" w:hAnsi="Arial" w:cs="Arial"/>
      <w:lang w:val="es-MX" w:eastAsia="es-MX"/>
    </w:rPr>
  </w:style>
  <w:style w:type="paragraph" w:customStyle="1" w:styleId="Style87">
    <w:name w:val="Style87"/>
    <w:basedOn w:val="Normal"/>
    <w:uiPriority w:val="99"/>
    <w:qFormat/>
    <w:rsid w:val="00A928E7"/>
    <w:pPr>
      <w:widowControl w:val="0"/>
      <w:autoSpaceDE w:val="0"/>
      <w:autoSpaceDN w:val="0"/>
      <w:adjustRightInd w:val="0"/>
      <w:spacing w:line="192" w:lineRule="exact"/>
      <w:ind w:hanging="1061"/>
    </w:pPr>
    <w:rPr>
      <w:rFonts w:ascii="Arial" w:eastAsiaTheme="minorEastAsia" w:hAnsi="Arial" w:cs="Arial"/>
      <w:lang w:val="es-MX" w:eastAsia="es-MX"/>
    </w:rPr>
  </w:style>
  <w:style w:type="paragraph" w:customStyle="1" w:styleId="Style88">
    <w:name w:val="Style88"/>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89">
    <w:name w:val="Style89"/>
    <w:basedOn w:val="Normal"/>
    <w:uiPriority w:val="99"/>
    <w:qFormat/>
    <w:rsid w:val="00A928E7"/>
    <w:pPr>
      <w:widowControl w:val="0"/>
      <w:autoSpaceDE w:val="0"/>
      <w:autoSpaceDN w:val="0"/>
      <w:adjustRightInd w:val="0"/>
      <w:spacing w:line="163" w:lineRule="exact"/>
      <w:jc w:val="both"/>
    </w:pPr>
    <w:rPr>
      <w:rFonts w:ascii="Arial" w:eastAsiaTheme="minorEastAsia" w:hAnsi="Arial" w:cs="Arial"/>
      <w:lang w:val="es-MX" w:eastAsia="es-MX"/>
    </w:rPr>
  </w:style>
  <w:style w:type="paragraph" w:customStyle="1" w:styleId="Style90">
    <w:name w:val="Style90"/>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91">
    <w:name w:val="Style91"/>
    <w:basedOn w:val="Normal"/>
    <w:uiPriority w:val="99"/>
    <w:qFormat/>
    <w:rsid w:val="00A928E7"/>
    <w:pPr>
      <w:widowControl w:val="0"/>
      <w:autoSpaceDE w:val="0"/>
      <w:autoSpaceDN w:val="0"/>
      <w:adjustRightInd w:val="0"/>
      <w:spacing w:line="182" w:lineRule="exact"/>
      <w:ind w:hanging="840"/>
    </w:pPr>
    <w:rPr>
      <w:rFonts w:ascii="Arial" w:eastAsiaTheme="minorEastAsia" w:hAnsi="Arial" w:cs="Arial"/>
      <w:lang w:val="es-MX" w:eastAsia="es-MX"/>
    </w:rPr>
  </w:style>
  <w:style w:type="paragraph" w:customStyle="1" w:styleId="Style92">
    <w:name w:val="Style92"/>
    <w:basedOn w:val="Normal"/>
    <w:uiPriority w:val="99"/>
    <w:qFormat/>
    <w:rsid w:val="00A928E7"/>
    <w:pPr>
      <w:widowControl w:val="0"/>
      <w:autoSpaceDE w:val="0"/>
      <w:autoSpaceDN w:val="0"/>
      <w:adjustRightInd w:val="0"/>
      <w:jc w:val="both"/>
    </w:pPr>
    <w:rPr>
      <w:rFonts w:ascii="Arial" w:eastAsiaTheme="minorEastAsia" w:hAnsi="Arial" w:cs="Arial"/>
      <w:lang w:val="es-MX" w:eastAsia="es-MX"/>
    </w:rPr>
  </w:style>
  <w:style w:type="paragraph" w:customStyle="1" w:styleId="Style93">
    <w:name w:val="Style93"/>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94">
    <w:name w:val="Style94"/>
    <w:basedOn w:val="Normal"/>
    <w:uiPriority w:val="99"/>
    <w:qFormat/>
    <w:rsid w:val="00A928E7"/>
    <w:pPr>
      <w:widowControl w:val="0"/>
      <w:autoSpaceDE w:val="0"/>
      <w:autoSpaceDN w:val="0"/>
      <w:adjustRightInd w:val="0"/>
      <w:spacing w:line="235" w:lineRule="exact"/>
      <w:ind w:firstLine="221"/>
      <w:jc w:val="both"/>
    </w:pPr>
    <w:rPr>
      <w:rFonts w:ascii="Arial" w:eastAsiaTheme="minorEastAsia" w:hAnsi="Arial" w:cs="Arial"/>
      <w:lang w:val="es-MX" w:eastAsia="es-MX"/>
    </w:rPr>
  </w:style>
  <w:style w:type="paragraph" w:customStyle="1" w:styleId="Style95">
    <w:name w:val="Style95"/>
    <w:basedOn w:val="Normal"/>
    <w:uiPriority w:val="99"/>
    <w:qFormat/>
    <w:rsid w:val="00A928E7"/>
    <w:pPr>
      <w:widowControl w:val="0"/>
      <w:autoSpaceDE w:val="0"/>
      <w:autoSpaceDN w:val="0"/>
      <w:adjustRightInd w:val="0"/>
      <w:spacing w:line="276" w:lineRule="exact"/>
      <w:ind w:hanging="360"/>
      <w:jc w:val="both"/>
    </w:pPr>
    <w:rPr>
      <w:rFonts w:ascii="Arial" w:eastAsiaTheme="minorEastAsia" w:hAnsi="Arial" w:cs="Arial"/>
      <w:lang w:val="es-MX" w:eastAsia="es-MX"/>
    </w:rPr>
  </w:style>
  <w:style w:type="paragraph" w:customStyle="1" w:styleId="Style96">
    <w:name w:val="Style96"/>
    <w:basedOn w:val="Normal"/>
    <w:uiPriority w:val="99"/>
    <w:qFormat/>
    <w:rsid w:val="00A928E7"/>
    <w:pPr>
      <w:widowControl w:val="0"/>
      <w:autoSpaceDE w:val="0"/>
      <w:autoSpaceDN w:val="0"/>
      <w:adjustRightInd w:val="0"/>
      <w:spacing w:line="221" w:lineRule="exact"/>
      <w:ind w:hanging="202"/>
      <w:jc w:val="both"/>
    </w:pPr>
    <w:rPr>
      <w:rFonts w:ascii="Arial" w:eastAsiaTheme="minorEastAsia" w:hAnsi="Arial" w:cs="Arial"/>
      <w:lang w:val="es-MX" w:eastAsia="es-MX"/>
    </w:rPr>
  </w:style>
  <w:style w:type="paragraph" w:customStyle="1" w:styleId="Style97">
    <w:name w:val="Style97"/>
    <w:basedOn w:val="Normal"/>
    <w:uiPriority w:val="99"/>
    <w:qFormat/>
    <w:rsid w:val="00A928E7"/>
    <w:pPr>
      <w:widowControl w:val="0"/>
      <w:autoSpaceDE w:val="0"/>
      <w:autoSpaceDN w:val="0"/>
      <w:adjustRightInd w:val="0"/>
      <w:spacing w:line="130" w:lineRule="exact"/>
      <w:jc w:val="center"/>
    </w:pPr>
    <w:rPr>
      <w:rFonts w:ascii="Arial" w:eastAsiaTheme="minorEastAsia" w:hAnsi="Arial" w:cs="Arial"/>
      <w:lang w:val="es-MX" w:eastAsia="es-MX"/>
    </w:rPr>
  </w:style>
  <w:style w:type="paragraph" w:customStyle="1" w:styleId="Style98">
    <w:name w:val="Style98"/>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99">
    <w:name w:val="Style99"/>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00">
    <w:name w:val="Style100"/>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01">
    <w:name w:val="Style101"/>
    <w:basedOn w:val="Normal"/>
    <w:uiPriority w:val="99"/>
    <w:qFormat/>
    <w:rsid w:val="00A928E7"/>
    <w:pPr>
      <w:widowControl w:val="0"/>
      <w:autoSpaceDE w:val="0"/>
      <w:autoSpaceDN w:val="0"/>
      <w:adjustRightInd w:val="0"/>
      <w:spacing w:line="221" w:lineRule="exact"/>
      <w:ind w:firstLine="2573"/>
    </w:pPr>
    <w:rPr>
      <w:rFonts w:ascii="Arial" w:eastAsiaTheme="minorEastAsia" w:hAnsi="Arial" w:cs="Arial"/>
      <w:lang w:val="es-MX" w:eastAsia="es-MX"/>
    </w:rPr>
  </w:style>
  <w:style w:type="paragraph" w:customStyle="1" w:styleId="Style102">
    <w:name w:val="Style102"/>
    <w:basedOn w:val="Normal"/>
    <w:uiPriority w:val="99"/>
    <w:qFormat/>
    <w:rsid w:val="00A928E7"/>
    <w:pPr>
      <w:widowControl w:val="0"/>
      <w:autoSpaceDE w:val="0"/>
      <w:autoSpaceDN w:val="0"/>
      <w:adjustRightInd w:val="0"/>
      <w:spacing w:line="250" w:lineRule="exact"/>
    </w:pPr>
    <w:rPr>
      <w:rFonts w:ascii="Arial" w:eastAsiaTheme="minorEastAsia" w:hAnsi="Arial" w:cs="Arial"/>
      <w:lang w:val="es-MX" w:eastAsia="es-MX"/>
    </w:rPr>
  </w:style>
  <w:style w:type="paragraph" w:customStyle="1" w:styleId="Style103">
    <w:name w:val="Style103"/>
    <w:basedOn w:val="Normal"/>
    <w:uiPriority w:val="99"/>
    <w:qFormat/>
    <w:rsid w:val="00A928E7"/>
    <w:pPr>
      <w:widowControl w:val="0"/>
      <w:autoSpaceDE w:val="0"/>
      <w:autoSpaceDN w:val="0"/>
      <w:adjustRightInd w:val="0"/>
      <w:jc w:val="center"/>
    </w:pPr>
    <w:rPr>
      <w:rFonts w:ascii="Arial" w:eastAsiaTheme="minorEastAsia" w:hAnsi="Arial" w:cs="Arial"/>
      <w:lang w:val="es-MX" w:eastAsia="es-MX"/>
    </w:rPr>
  </w:style>
  <w:style w:type="paragraph" w:customStyle="1" w:styleId="Style104">
    <w:name w:val="Style104"/>
    <w:basedOn w:val="Normal"/>
    <w:uiPriority w:val="99"/>
    <w:qFormat/>
    <w:rsid w:val="00A928E7"/>
    <w:pPr>
      <w:widowControl w:val="0"/>
      <w:autoSpaceDE w:val="0"/>
      <w:autoSpaceDN w:val="0"/>
      <w:adjustRightInd w:val="0"/>
      <w:spacing w:line="275" w:lineRule="exact"/>
      <w:ind w:hanging="360"/>
      <w:jc w:val="both"/>
    </w:pPr>
    <w:rPr>
      <w:rFonts w:ascii="Arial" w:eastAsiaTheme="minorEastAsia" w:hAnsi="Arial" w:cs="Arial"/>
      <w:lang w:val="es-MX" w:eastAsia="es-MX"/>
    </w:rPr>
  </w:style>
  <w:style w:type="paragraph" w:customStyle="1" w:styleId="Style105">
    <w:name w:val="Style105"/>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06">
    <w:name w:val="Style106"/>
    <w:basedOn w:val="Normal"/>
    <w:uiPriority w:val="99"/>
    <w:qFormat/>
    <w:rsid w:val="00A928E7"/>
    <w:pPr>
      <w:widowControl w:val="0"/>
      <w:autoSpaceDE w:val="0"/>
      <w:autoSpaceDN w:val="0"/>
      <w:adjustRightInd w:val="0"/>
      <w:spacing w:line="226" w:lineRule="exact"/>
      <w:ind w:firstLine="101"/>
    </w:pPr>
    <w:rPr>
      <w:rFonts w:ascii="Arial" w:eastAsiaTheme="minorEastAsia" w:hAnsi="Arial" w:cs="Arial"/>
      <w:lang w:val="es-MX" w:eastAsia="es-MX"/>
    </w:rPr>
  </w:style>
  <w:style w:type="paragraph" w:customStyle="1" w:styleId="Style107">
    <w:name w:val="Style107"/>
    <w:basedOn w:val="Normal"/>
    <w:uiPriority w:val="99"/>
    <w:qFormat/>
    <w:rsid w:val="00A928E7"/>
    <w:pPr>
      <w:widowControl w:val="0"/>
      <w:autoSpaceDE w:val="0"/>
      <w:autoSpaceDN w:val="0"/>
      <w:adjustRightInd w:val="0"/>
      <w:spacing w:line="221" w:lineRule="exact"/>
      <w:jc w:val="center"/>
    </w:pPr>
    <w:rPr>
      <w:rFonts w:ascii="Arial" w:eastAsiaTheme="minorEastAsia" w:hAnsi="Arial" w:cs="Arial"/>
      <w:lang w:val="es-MX" w:eastAsia="es-MX"/>
    </w:rPr>
  </w:style>
  <w:style w:type="paragraph" w:customStyle="1" w:styleId="Style108">
    <w:name w:val="Style108"/>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09">
    <w:name w:val="Style109"/>
    <w:basedOn w:val="Normal"/>
    <w:uiPriority w:val="99"/>
    <w:qFormat/>
    <w:rsid w:val="00A928E7"/>
    <w:pPr>
      <w:widowControl w:val="0"/>
      <w:autoSpaceDE w:val="0"/>
      <w:autoSpaceDN w:val="0"/>
      <w:adjustRightInd w:val="0"/>
      <w:spacing w:line="221" w:lineRule="exact"/>
      <w:ind w:firstLine="1526"/>
    </w:pPr>
    <w:rPr>
      <w:rFonts w:ascii="Arial" w:eastAsiaTheme="minorEastAsia" w:hAnsi="Arial" w:cs="Arial"/>
      <w:lang w:val="es-MX" w:eastAsia="es-MX"/>
    </w:rPr>
  </w:style>
  <w:style w:type="paragraph" w:customStyle="1" w:styleId="Style110">
    <w:name w:val="Style110"/>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11">
    <w:name w:val="Style111"/>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12">
    <w:name w:val="Style112"/>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13">
    <w:name w:val="Style113"/>
    <w:basedOn w:val="Normal"/>
    <w:uiPriority w:val="99"/>
    <w:qFormat/>
    <w:rsid w:val="00A928E7"/>
    <w:pPr>
      <w:widowControl w:val="0"/>
      <w:autoSpaceDE w:val="0"/>
      <w:autoSpaceDN w:val="0"/>
      <w:adjustRightInd w:val="0"/>
      <w:spacing w:line="230" w:lineRule="exact"/>
      <w:jc w:val="both"/>
    </w:pPr>
    <w:rPr>
      <w:rFonts w:ascii="Arial" w:eastAsiaTheme="minorEastAsia" w:hAnsi="Arial" w:cs="Arial"/>
      <w:lang w:val="es-MX" w:eastAsia="es-MX"/>
    </w:rPr>
  </w:style>
  <w:style w:type="paragraph" w:customStyle="1" w:styleId="Style114">
    <w:name w:val="Style114"/>
    <w:basedOn w:val="Normal"/>
    <w:uiPriority w:val="99"/>
    <w:qFormat/>
    <w:rsid w:val="00A928E7"/>
    <w:pPr>
      <w:widowControl w:val="0"/>
      <w:autoSpaceDE w:val="0"/>
      <w:autoSpaceDN w:val="0"/>
      <w:adjustRightInd w:val="0"/>
      <w:spacing w:line="221" w:lineRule="exact"/>
      <w:jc w:val="right"/>
    </w:pPr>
    <w:rPr>
      <w:rFonts w:ascii="Arial" w:eastAsiaTheme="minorEastAsia" w:hAnsi="Arial" w:cs="Arial"/>
      <w:lang w:val="es-MX" w:eastAsia="es-MX"/>
    </w:rPr>
  </w:style>
  <w:style w:type="paragraph" w:customStyle="1" w:styleId="Style115">
    <w:name w:val="Style115"/>
    <w:basedOn w:val="Normal"/>
    <w:uiPriority w:val="99"/>
    <w:qFormat/>
    <w:rsid w:val="00A928E7"/>
    <w:pPr>
      <w:widowControl w:val="0"/>
      <w:autoSpaceDE w:val="0"/>
      <w:autoSpaceDN w:val="0"/>
      <w:adjustRightInd w:val="0"/>
      <w:spacing w:line="161" w:lineRule="exact"/>
      <w:ind w:firstLine="125"/>
    </w:pPr>
    <w:rPr>
      <w:rFonts w:ascii="Arial" w:eastAsiaTheme="minorEastAsia" w:hAnsi="Arial" w:cs="Arial"/>
      <w:lang w:val="es-MX" w:eastAsia="es-MX"/>
    </w:rPr>
  </w:style>
  <w:style w:type="paragraph" w:customStyle="1" w:styleId="Style116">
    <w:name w:val="Style116"/>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17">
    <w:name w:val="Style117"/>
    <w:basedOn w:val="Normal"/>
    <w:uiPriority w:val="99"/>
    <w:qFormat/>
    <w:rsid w:val="00A928E7"/>
    <w:pPr>
      <w:widowControl w:val="0"/>
      <w:autoSpaceDE w:val="0"/>
      <w:autoSpaceDN w:val="0"/>
      <w:adjustRightInd w:val="0"/>
      <w:jc w:val="both"/>
    </w:pPr>
    <w:rPr>
      <w:rFonts w:ascii="Arial" w:eastAsiaTheme="minorEastAsia" w:hAnsi="Arial" w:cs="Arial"/>
      <w:lang w:val="es-MX" w:eastAsia="es-MX"/>
    </w:rPr>
  </w:style>
  <w:style w:type="paragraph" w:customStyle="1" w:styleId="Style118">
    <w:name w:val="Style118"/>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19">
    <w:name w:val="Style119"/>
    <w:basedOn w:val="Normal"/>
    <w:uiPriority w:val="99"/>
    <w:qFormat/>
    <w:rsid w:val="00A928E7"/>
    <w:pPr>
      <w:widowControl w:val="0"/>
      <w:autoSpaceDE w:val="0"/>
      <w:autoSpaceDN w:val="0"/>
      <w:adjustRightInd w:val="0"/>
      <w:spacing w:line="130" w:lineRule="exact"/>
      <w:jc w:val="right"/>
    </w:pPr>
    <w:rPr>
      <w:rFonts w:ascii="Arial" w:eastAsiaTheme="minorEastAsia" w:hAnsi="Arial" w:cs="Arial"/>
      <w:lang w:val="es-MX" w:eastAsia="es-MX"/>
    </w:rPr>
  </w:style>
  <w:style w:type="paragraph" w:customStyle="1" w:styleId="Style120">
    <w:name w:val="Style120"/>
    <w:basedOn w:val="Normal"/>
    <w:uiPriority w:val="99"/>
    <w:qFormat/>
    <w:rsid w:val="00A928E7"/>
    <w:pPr>
      <w:widowControl w:val="0"/>
      <w:autoSpaceDE w:val="0"/>
      <w:autoSpaceDN w:val="0"/>
      <w:adjustRightInd w:val="0"/>
      <w:spacing w:line="518" w:lineRule="exact"/>
      <w:ind w:firstLine="360"/>
    </w:pPr>
    <w:rPr>
      <w:rFonts w:ascii="Arial" w:eastAsiaTheme="minorEastAsia" w:hAnsi="Arial" w:cs="Arial"/>
      <w:lang w:val="es-MX" w:eastAsia="es-MX"/>
    </w:rPr>
  </w:style>
  <w:style w:type="paragraph" w:customStyle="1" w:styleId="Style121">
    <w:name w:val="Style121"/>
    <w:basedOn w:val="Normal"/>
    <w:uiPriority w:val="99"/>
    <w:qFormat/>
    <w:rsid w:val="00A928E7"/>
    <w:pPr>
      <w:widowControl w:val="0"/>
      <w:autoSpaceDE w:val="0"/>
      <w:autoSpaceDN w:val="0"/>
      <w:adjustRightInd w:val="0"/>
      <w:spacing w:line="278" w:lineRule="exact"/>
      <w:ind w:hanging="365"/>
    </w:pPr>
    <w:rPr>
      <w:rFonts w:ascii="Arial" w:eastAsiaTheme="minorEastAsia" w:hAnsi="Arial" w:cs="Arial"/>
      <w:lang w:val="es-MX" w:eastAsia="es-MX"/>
    </w:rPr>
  </w:style>
  <w:style w:type="paragraph" w:customStyle="1" w:styleId="Style122">
    <w:name w:val="Style122"/>
    <w:basedOn w:val="Normal"/>
    <w:uiPriority w:val="99"/>
    <w:qFormat/>
    <w:rsid w:val="00A928E7"/>
    <w:pPr>
      <w:widowControl w:val="0"/>
      <w:autoSpaceDE w:val="0"/>
      <w:autoSpaceDN w:val="0"/>
      <w:adjustRightInd w:val="0"/>
      <w:spacing w:line="365" w:lineRule="exact"/>
      <w:jc w:val="both"/>
    </w:pPr>
    <w:rPr>
      <w:rFonts w:ascii="Arial" w:eastAsiaTheme="minorEastAsia" w:hAnsi="Arial" w:cs="Arial"/>
      <w:lang w:val="es-MX" w:eastAsia="es-MX"/>
    </w:rPr>
  </w:style>
  <w:style w:type="paragraph" w:customStyle="1" w:styleId="Style123">
    <w:name w:val="Style123"/>
    <w:basedOn w:val="Normal"/>
    <w:uiPriority w:val="99"/>
    <w:qFormat/>
    <w:rsid w:val="00A928E7"/>
    <w:pPr>
      <w:widowControl w:val="0"/>
      <w:autoSpaceDE w:val="0"/>
      <w:autoSpaceDN w:val="0"/>
      <w:adjustRightInd w:val="0"/>
      <w:spacing w:line="197" w:lineRule="exact"/>
      <w:ind w:hanging="91"/>
      <w:jc w:val="both"/>
    </w:pPr>
    <w:rPr>
      <w:rFonts w:ascii="Arial" w:eastAsiaTheme="minorEastAsia" w:hAnsi="Arial" w:cs="Arial"/>
      <w:lang w:val="es-MX" w:eastAsia="es-MX"/>
    </w:rPr>
  </w:style>
  <w:style w:type="paragraph" w:customStyle="1" w:styleId="Style124">
    <w:name w:val="Style124"/>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25">
    <w:name w:val="Style125"/>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26">
    <w:name w:val="Style126"/>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27">
    <w:name w:val="Style127"/>
    <w:basedOn w:val="Normal"/>
    <w:uiPriority w:val="99"/>
    <w:qFormat/>
    <w:rsid w:val="00A928E7"/>
    <w:pPr>
      <w:widowControl w:val="0"/>
      <w:autoSpaceDE w:val="0"/>
      <w:autoSpaceDN w:val="0"/>
      <w:adjustRightInd w:val="0"/>
      <w:spacing w:line="221" w:lineRule="exact"/>
      <w:ind w:firstLine="120"/>
    </w:pPr>
    <w:rPr>
      <w:rFonts w:ascii="Arial" w:eastAsiaTheme="minorEastAsia" w:hAnsi="Arial" w:cs="Arial"/>
      <w:lang w:val="es-MX" w:eastAsia="es-MX"/>
    </w:rPr>
  </w:style>
  <w:style w:type="paragraph" w:customStyle="1" w:styleId="Style128">
    <w:name w:val="Style128"/>
    <w:basedOn w:val="Normal"/>
    <w:uiPriority w:val="99"/>
    <w:qFormat/>
    <w:rsid w:val="00A928E7"/>
    <w:pPr>
      <w:widowControl w:val="0"/>
      <w:autoSpaceDE w:val="0"/>
      <w:autoSpaceDN w:val="0"/>
      <w:adjustRightInd w:val="0"/>
      <w:spacing w:line="269" w:lineRule="exact"/>
      <w:ind w:firstLine="250"/>
    </w:pPr>
    <w:rPr>
      <w:rFonts w:ascii="Arial" w:eastAsiaTheme="minorEastAsia" w:hAnsi="Arial" w:cs="Arial"/>
      <w:lang w:val="es-MX" w:eastAsia="es-MX"/>
    </w:rPr>
  </w:style>
  <w:style w:type="paragraph" w:customStyle="1" w:styleId="Style129">
    <w:name w:val="Style129"/>
    <w:basedOn w:val="Normal"/>
    <w:uiPriority w:val="99"/>
    <w:qFormat/>
    <w:rsid w:val="00A928E7"/>
    <w:pPr>
      <w:widowControl w:val="0"/>
      <w:autoSpaceDE w:val="0"/>
      <w:autoSpaceDN w:val="0"/>
      <w:adjustRightInd w:val="0"/>
      <w:spacing w:line="221" w:lineRule="exact"/>
      <w:jc w:val="both"/>
    </w:pPr>
    <w:rPr>
      <w:rFonts w:ascii="Arial" w:eastAsiaTheme="minorEastAsia" w:hAnsi="Arial" w:cs="Arial"/>
      <w:lang w:val="es-MX" w:eastAsia="es-MX"/>
    </w:rPr>
  </w:style>
  <w:style w:type="paragraph" w:customStyle="1" w:styleId="Style130">
    <w:name w:val="Style130"/>
    <w:basedOn w:val="Normal"/>
    <w:uiPriority w:val="99"/>
    <w:qFormat/>
    <w:rsid w:val="00A928E7"/>
    <w:pPr>
      <w:widowControl w:val="0"/>
      <w:autoSpaceDE w:val="0"/>
      <w:autoSpaceDN w:val="0"/>
      <w:adjustRightInd w:val="0"/>
      <w:spacing w:line="278" w:lineRule="exact"/>
      <w:ind w:hanging="360"/>
      <w:jc w:val="both"/>
    </w:pPr>
    <w:rPr>
      <w:rFonts w:ascii="Arial" w:eastAsiaTheme="minorEastAsia" w:hAnsi="Arial" w:cs="Arial"/>
      <w:lang w:val="es-MX" w:eastAsia="es-MX"/>
    </w:rPr>
  </w:style>
  <w:style w:type="paragraph" w:customStyle="1" w:styleId="Style131">
    <w:name w:val="Style131"/>
    <w:basedOn w:val="Normal"/>
    <w:uiPriority w:val="99"/>
    <w:qFormat/>
    <w:rsid w:val="00A928E7"/>
    <w:pPr>
      <w:widowControl w:val="0"/>
      <w:autoSpaceDE w:val="0"/>
      <w:autoSpaceDN w:val="0"/>
      <w:adjustRightInd w:val="0"/>
      <w:spacing w:line="427" w:lineRule="exact"/>
      <w:ind w:firstLine="91"/>
      <w:jc w:val="both"/>
    </w:pPr>
    <w:rPr>
      <w:rFonts w:ascii="Arial" w:eastAsiaTheme="minorEastAsia" w:hAnsi="Arial" w:cs="Arial"/>
      <w:lang w:val="es-MX" w:eastAsia="es-MX"/>
    </w:rPr>
  </w:style>
  <w:style w:type="paragraph" w:customStyle="1" w:styleId="Style132">
    <w:name w:val="Style132"/>
    <w:basedOn w:val="Normal"/>
    <w:uiPriority w:val="99"/>
    <w:qFormat/>
    <w:rsid w:val="00A928E7"/>
    <w:pPr>
      <w:widowControl w:val="0"/>
      <w:autoSpaceDE w:val="0"/>
      <w:autoSpaceDN w:val="0"/>
      <w:adjustRightInd w:val="0"/>
      <w:spacing w:line="125" w:lineRule="exact"/>
      <w:ind w:hanging="154"/>
    </w:pPr>
    <w:rPr>
      <w:rFonts w:ascii="Arial" w:eastAsiaTheme="minorEastAsia" w:hAnsi="Arial" w:cs="Arial"/>
      <w:lang w:val="es-MX" w:eastAsia="es-MX"/>
    </w:rPr>
  </w:style>
  <w:style w:type="paragraph" w:customStyle="1" w:styleId="Style133">
    <w:name w:val="Style133"/>
    <w:basedOn w:val="Normal"/>
    <w:uiPriority w:val="99"/>
    <w:qFormat/>
    <w:rsid w:val="00A928E7"/>
    <w:pPr>
      <w:widowControl w:val="0"/>
      <w:autoSpaceDE w:val="0"/>
      <w:autoSpaceDN w:val="0"/>
      <w:adjustRightInd w:val="0"/>
      <w:spacing w:line="226" w:lineRule="exact"/>
      <w:ind w:hanging="67"/>
      <w:jc w:val="both"/>
    </w:pPr>
    <w:rPr>
      <w:rFonts w:ascii="Arial" w:eastAsiaTheme="minorEastAsia" w:hAnsi="Arial" w:cs="Arial"/>
      <w:lang w:val="es-MX" w:eastAsia="es-MX"/>
    </w:rPr>
  </w:style>
  <w:style w:type="paragraph" w:customStyle="1" w:styleId="Style134">
    <w:name w:val="Style134"/>
    <w:basedOn w:val="Normal"/>
    <w:uiPriority w:val="99"/>
    <w:qFormat/>
    <w:rsid w:val="00A928E7"/>
    <w:pPr>
      <w:widowControl w:val="0"/>
      <w:autoSpaceDE w:val="0"/>
      <w:autoSpaceDN w:val="0"/>
      <w:adjustRightInd w:val="0"/>
      <w:spacing w:line="221" w:lineRule="exact"/>
      <w:ind w:hanging="96"/>
      <w:jc w:val="both"/>
    </w:pPr>
    <w:rPr>
      <w:rFonts w:ascii="Arial" w:eastAsiaTheme="minorEastAsia" w:hAnsi="Arial" w:cs="Arial"/>
      <w:lang w:val="es-MX" w:eastAsia="es-MX"/>
    </w:rPr>
  </w:style>
  <w:style w:type="paragraph" w:customStyle="1" w:styleId="Style135">
    <w:name w:val="Style135"/>
    <w:basedOn w:val="Normal"/>
    <w:uiPriority w:val="99"/>
    <w:qFormat/>
    <w:rsid w:val="00A928E7"/>
    <w:pPr>
      <w:widowControl w:val="0"/>
      <w:autoSpaceDE w:val="0"/>
      <w:autoSpaceDN w:val="0"/>
      <w:adjustRightInd w:val="0"/>
      <w:spacing w:line="288" w:lineRule="exact"/>
      <w:ind w:hanging="355"/>
    </w:pPr>
    <w:rPr>
      <w:rFonts w:ascii="Arial" w:eastAsiaTheme="minorEastAsia" w:hAnsi="Arial" w:cs="Arial"/>
      <w:lang w:val="es-MX" w:eastAsia="es-MX"/>
    </w:rPr>
  </w:style>
  <w:style w:type="paragraph" w:customStyle="1" w:styleId="Style136">
    <w:name w:val="Style136"/>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37">
    <w:name w:val="Style137"/>
    <w:basedOn w:val="Normal"/>
    <w:uiPriority w:val="99"/>
    <w:qFormat/>
    <w:rsid w:val="00A928E7"/>
    <w:pPr>
      <w:widowControl w:val="0"/>
      <w:autoSpaceDE w:val="0"/>
      <w:autoSpaceDN w:val="0"/>
      <w:adjustRightInd w:val="0"/>
      <w:spacing w:line="216" w:lineRule="exact"/>
      <w:ind w:hanging="259"/>
    </w:pPr>
    <w:rPr>
      <w:rFonts w:ascii="Arial" w:eastAsiaTheme="minorEastAsia" w:hAnsi="Arial" w:cs="Arial"/>
      <w:lang w:val="es-MX" w:eastAsia="es-MX"/>
    </w:rPr>
  </w:style>
  <w:style w:type="paragraph" w:customStyle="1" w:styleId="Style138">
    <w:name w:val="Style138"/>
    <w:basedOn w:val="Normal"/>
    <w:uiPriority w:val="99"/>
    <w:qFormat/>
    <w:rsid w:val="00A928E7"/>
    <w:pPr>
      <w:widowControl w:val="0"/>
      <w:autoSpaceDE w:val="0"/>
      <w:autoSpaceDN w:val="0"/>
      <w:adjustRightInd w:val="0"/>
      <w:spacing w:line="302" w:lineRule="exact"/>
      <w:ind w:firstLine="86"/>
      <w:jc w:val="both"/>
    </w:pPr>
    <w:rPr>
      <w:rFonts w:ascii="Arial" w:eastAsiaTheme="minorEastAsia" w:hAnsi="Arial" w:cs="Arial"/>
      <w:lang w:val="es-MX" w:eastAsia="es-MX"/>
    </w:rPr>
  </w:style>
  <w:style w:type="paragraph" w:customStyle="1" w:styleId="Style139">
    <w:name w:val="Style139"/>
    <w:basedOn w:val="Normal"/>
    <w:uiPriority w:val="99"/>
    <w:qFormat/>
    <w:rsid w:val="00A928E7"/>
    <w:pPr>
      <w:widowControl w:val="0"/>
      <w:autoSpaceDE w:val="0"/>
      <w:autoSpaceDN w:val="0"/>
      <w:adjustRightInd w:val="0"/>
      <w:spacing w:line="182" w:lineRule="exact"/>
      <w:jc w:val="both"/>
    </w:pPr>
    <w:rPr>
      <w:rFonts w:ascii="Arial" w:eastAsiaTheme="minorEastAsia" w:hAnsi="Arial" w:cs="Arial"/>
      <w:lang w:val="es-MX" w:eastAsia="es-MX"/>
    </w:rPr>
  </w:style>
  <w:style w:type="paragraph" w:customStyle="1" w:styleId="Style140">
    <w:name w:val="Style140"/>
    <w:basedOn w:val="Normal"/>
    <w:uiPriority w:val="99"/>
    <w:qFormat/>
    <w:rsid w:val="00A928E7"/>
    <w:pPr>
      <w:widowControl w:val="0"/>
      <w:autoSpaceDE w:val="0"/>
      <w:autoSpaceDN w:val="0"/>
      <w:adjustRightInd w:val="0"/>
      <w:jc w:val="center"/>
    </w:pPr>
    <w:rPr>
      <w:rFonts w:ascii="Arial" w:eastAsiaTheme="minorEastAsia" w:hAnsi="Arial" w:cs="Arial"/>
      <w:lang w:val="es-MX" w:eastAsia="es-MX"/>
    </w:rPr>
  </w:style>
  <w:style w:type="paragraph" w:customStyle="1" w:styleId="Style141">
    <w:name w:val="Style141"/>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42">
    <w:name w:val="Style142"/>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43">
    <w:name w:val="Style143"/>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44">
    <w:name w:val="Style144"/>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45">
    <w:name w:val="Style145"/>
    <w:basedOn w:val="Normal"/>
    <w:uiPriority w:val="99"/>
    <w:qFormat/>
    <w:rsid w:val="00A928E7"/>
    <w:pPr>
      <w:widowControl w:val="0"/>
      <w:autoSpaceDE w:val="0"/>
      <w:autoSpaceDN w:val="0"/>
      <w:adjustRightInd w:val="0"/>
      <w:spacing w:line="161" w:lineRule="exact"/>
      <w:ind w:firstLine="67"/>
    </w:pPr>
    <w:rPr>
      <w:rFonts w:ascii="Arial" w:eastAsiaTheme="minorEastAsia" w:hAnsi="Arial" w:cs="Arial"/>
      <w:lang w:val="es-MX" w:eastAsia="es-MX"/>
    </w:rPr>
  </w:style>
  <w:style w:type="paragraph" w:customStyle="1" w:styleId="Style146">
    <w:name w:val="Style146"/>
    <w:basedOn w:val="Normal"/>
    <w:uiPriority w:val="99"/>
    <w:qFormat/>
    <w:rsid w:val="00A928E7"/>
    <w:pPr>
      <w:widowControl w:val="0"/>
      <w:autoSpaceDE w:val="0"/>
      <w:autoSpaceDN w:val="0"/>
      <w:adjustRightInd w:val="0"/>
      <w:spacing w:line="372" w:lineRule="exact"/>
      <w:ind w:hanging="86"/>
    </w:pPr>
    <w:rPr>
      <w:rFonts w:ascii="Arial" w:eastAsiaTheme="minorEastAsia" w:hAnsi="Arial" w:cs="Arial"/>
      <w:lang w:val="es-MX" w:eastAsia="es-MX"/>
    </w:rPr>
  </w:style>
  <w:style w:type="paragraph" w:customStyle="1" w:styleId="Style147">
    <w:name w:val="Style147"/>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48">
    <w:name w:val="Style148"/>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49">
    <w:name w:val="Style149"/>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50">
    <w:name w:val="Style150"/>
    <w:basedOn w:val="Normal"/>
    <w:uiPriority w:val="99"/>
    <w:qFormat/>
    <w:rsid w:val="00A928E7"/>
    <w:pPr>
      <w:widowControl w:val="0"/>
      <w:autoSpaceDE w:val="0"/>
      <w:autoSpaceDN w:val="0"/>
      <w:adjustRightInd w:val="0"/>
      <w:spacing w:line="322" w:lineRule="exact"/>
      <w:jc w:val="right"/>
    </w:pPr>
    <w:rPr>
      <w:rFonts w:ascii="Arial" w:eastAsiaTheme="minorEastAsia" w:hAnsi="Arial" w:cs="Arial"/>
      <w:lang w:val="es-MX" w:eastAsia="es-MX"/>
    </w:rPr>
  </w:style>
  <w:style w:type="paragraph" w:customStyle="1" w:styleId="Style151">
    <w:name w:val="Style151"/>
    <w:basedOn w:val="Normal"/>
    <w:uiPriority w:val="99"/>
    <w:qFormat/>
    <w:rsid w:val="00A928E7"/>
    <w:pPr>
      <w:widowControl w:val="0"/>
      <w:autoSpaceDE w:val="0"/>
      <w:autoSpaceDN w:val="0"/>
      <w:adjustRightInd w:val="0"/>
      <w:spacing w:line="302" w:lineRule="exact"/>
      <w:ind w:firstLine="384"/>
    </w:pPr>
    <w:rPr>
      <w:rFonts w:ascii="Arial" w:eastAsiaTheme="minorEastAsia" w:hAnsi="Arial" w:cs="Arial"/>
      <w:lang w:val="es-MX" w:eastAsia="es-MX"/>
    </w:rPr>
  </w:style>
  <w:style w:type="paragraph" w:customStyle="1" w:styleId="Style152">
    <w:name w:val="Style152"/>
    <w:basedOn w:val="Normal"/>
    <w:uiPriority w:val="99"/>
    <w:qFormat/>
    <w:rsid w:val="00A928E7"/>
    <w:pPr>
      <w:widowControl w:val="0"/>
      <w:autoSpaceDE w:val="0"/>
      <w:autoSpaceDN w:val="0"/>
      <w:adjustRightInd w:val="0"/>
      <w:spacing w:line="427" w:lineRule="exact"/>
      <w:jc w:val="center"/>
    </w:pPr>
    <w:rPr>
      <w:rFonts w:ascii="Arial" w:eastAsiaTheme="minorEastAsia" w:hAnsi="Arial" w:cs="Arial"/>
      <w:lang w:val="es-MX" w:eastAsia="es-MX"/>
    </w:rPr>
  </w:style>
  <w:style w:type="paragraph" w:customStyle="1" w:styleId="Style153">
    <w:name w:val="Style153"/>
    <w:basedOn w:val="Normal"/>
    <w:uiPriority w:val="99"/>
    <w:qFormat/>
    <w:rsid w:val="00A928E7"/>
    <w:pPr>
      <w:widowControl w:val="0"/>
      <w:autoSpaceDE w:val="0"/>
      <w:autoSpaceDN w:val="0"/>
      <w:adjustRightInd w:val="0"/>
      <w:spacing w:line="290" w:lineRule="exact"/>
      <w:jc w:val="center"/>
    </w:pPr>
    <w:rPr>
      <w:rFonts w:ascii="Arial" w:eastAsiaTheme="minorEastAsia" w:hAnsi="Arial" w:cs="Arial"/>
      <w:lang w:val="es-MX" w:eastAsia="es-MX"/>
    </w:rPr>
  </w:style>
  <w:style w:type="paragraph" w:customStyle="1" w:styleId="Style154">
    <w:name w:val="Style154"/>
    <w:basedOn w:val="Normal"/>
    <w:uiPriority w:val="99"/>
    <w:qFormat/>
    <w:rsid w:val="00A928E7"/>
    <w:pPr>
      <w:widowControl w:val="0"/>
      <w:autoSpaceDE w:val="0"/>
      <w:autoSpaceDN w:val="0"/>
      <w:adjustRightInd w:val="0"/>
      <w:spacing w:line="542" w:lineRule="exact"/>
      <w:ind w:firstLine="576"/>
    </w:pPr>
    <w:rPr>
      <w:rFonts w:ascii="Arial" w:eastAsiaTheme="minorEastAsia" w:hAnsi="Arial" w:cs="Arial"/>
      <w:lang w:val="es-MX" w:eastAsia="es-MX"/>
    </w:rPr>
  </w:style>
  <w:style w:type="paragraph" w:customStyle="1" w:styleId="Style155">
    <w:name w:val="Style155"/>
    <w:basedOn w:val="Normal"/>
    <w:uiPriority w:val="99"/>
    <w:qFormat/>
    <w:rsid w:val="00A928E7"/>
    <w:pPr>
      <w:widowControl w:val="0"/>
      <w:autoSpaceDE w:val="0"/>
      <w:autoSpaceDN w:val="0"/>
      <w:adjustRightInd w:val="0"/>
      <w:spacing w:line="130" w:lineRule="exact"/>
      <w:ind w:firstLine="168"/>
    </w:pPr>
    <w:rPr>
      <w:rFonts w:ascii="Arial" w:eastAsiaTheme="minorEastAsia" w:hAnsi="Arial" w:cs="Arial"/>
      <w:lang w:val="es-MX" w:eastAsia="es-MX"/>
    </w:rPr>
  </w:style>
  <w:style w:type="paragraph" w:customStyle="1" w:styleId="Style156">
    <w:name w:val="Style156"/>
    <w:basedOn w:val="Normal"/>
    <w:uiPriority w:val="99"/>
    <w:qFormat/>
    <w:rsid w:val="00A928E7"/>
    <w:pPr>
      <w:widowControl w:val="0"/>
      <w:autoSpaceDE w:val="0"/>
      <w:autoSpaceDN w:val="0"/>
      <w:adjustRightInd w:val="0"/>
      <w:spacing w:line="290" w:lineRule="exact"/>
      <w:jc w:val="both"/>
    </w:pPr>
    <w:rPr>
      <w:rFonts w:ascii="Arial" w:eastAsiaTheme="minorEastAsia" w:hAnsi="Arial" w:cs="Arial"/>
      <w:lang w:val="es-MX" w:eastAsia="es-MX"/>
    </w:rPr>
  </w:style>
  <w:style w:type="paragraph" w:customStyle="1" w:styleId="Style157">
    <w:name w:val="Style157"/>
    <w:basedOn w:val="Normal"/>
    <w:uiPriority w:val="99"/>
    <w:qFormat/>
    <w:rsid w:val="00A928E7"/>
    <w:pPr>
      <w:widowControl w:val="0"/>
      <w:autoSpaceDE w:val="0"/>
      <w:autoSpaceDN w:val="0"/>
      <w:adjustRightInd w:val="0"/>
      <w:spacing w:line="230" w:lineRule="exact"/>
    </w:pPr>
    <w:rPr>
      <w:rFonts w:ascii="Arial" w:eastAsiaTheme="minorEastAsia" w:hAnsi="Arial" w:cs="Arial"/>
      <w:lang w:val="es-MX" w:eastAsia="es-MX"/>
    </w:rPr>
  </w:style>
  <w:style w:type="paragraph" w:customStyle="1" w:styleId="Style158">
    <w:name w:val="Style158"/>
    <w:basedOn w:val="Normal"/>
    <w:uiPriority w:val="99"/>
    <w:qFormat/>
    <w:rsid w:val="00A928E7"/>
    <w:pPr>
      <w:widowControl w:val="0"/>
      <w:autoSpaceDE w:val="0"/>
      <w:autoSpaceDN w:val="0"/>
      <w:adjustRightInd w:val="0"/>
      <w:spacing w:line="130" w:lineRule="exact"/>
      <w:jc w:val="both"/>
    </w:pPr>
    <w:rPr>
      <w:rFonts w:ascii="Arial" w:eastAsiaTheme="minorEastAsia" w:hAnsi="Arial" w:cs="Arial"/>
      <w:lang w:val="es-MX" w:eastAsia="es-MX"/>
    </w:rPr>
  </w:style>
  <w:style w:type="paragraph" w:customStyle="1" w:styleId="Style159">
    <w:name w:val="Style159"/>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60">
    <w:name w:val="Style160"/>
    <w:basedOn w:val="Normal"/>
    <w:uiPriority w:val="99"/>
    <w:qFormat/>
    <w:rsid w:val="00A928E7"/>
    <w:pPr>
      <w:widowControl w:val="0"/>
      <w:autoSpaceDE w:val="0"/>
      <w:autoSpaceDN w:val="0"/>
      <w:adjustRightInd w:val="0"/>
      <w:jc w:val="center"/>
    </w:pPr>
    <w:rPr>
      <w:rFonts w:ascii="Arial" w:eastAsiaTheme="minorEastAsia" w:hAnsi="Arial" w:cs="Arial"/>
      <w:lang w:val="es-MX" w:eastAsia="es-MX"/>
    </w:rPr>
  </w:style>
  <w:style w:type="paragraph" w:customStyle="1" w:styleId="Style161">
    <w:name w:val="Style161"/>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62">
    <w:name w:val="Style162"/>
    <w:basedOn w:val="Normal"/>
    <w:uiPriority w:val="99"/>
    <w:qFormat/>
    <w:rsid w:val="00A928E7"/>
    <w:pPr>
      <w:widowControl w:val="0"/>
      <w:autoSpaceDE w:val="0"/>
      <w:autoSpaceDN w:val="0"/>
      <w:adjustRightInd w:val="0"/>
      <w:spacing w:line="466" w:lineRule="exact"/>
      <w:jc w:val="both"/>
    </w:pPr>
    <w:rPr>
      <w:rFonts w:ascii="Arial" w:eastAsiaTheme="minorEastAsia" w:hAnsi="Arial" w:cs="Arial"/>
      <w:lang w:val="es-MX" w:eastAsia="es-MX"/>
    </w:rPr>
  </w:style>
  <w:style w:type="paragraph" w:customStyle="1" w:styleId="Style163">
    <w:name w:val="Style163"/>
    <w:basedOn w:val="Normal"/>
    <w:uiPriority w:val="99"/>
    <w:qFormat/>
    <w:rsid w:val="00A928E7"/>
    <w:pPr>
      <w:widowControl w:val="0"/>
      <w:autoSpaceDE w:val="0"/>
      <w:autoSpaceDN w:val="0"/>
      <w:adjustRightInd w:val="0"/>
      <w:spacing w:line="276" w:lineRule="exact"/>
      <w:ind w:hanging="360"/>
      <w:jc w:val="both"/>
    </w:pPr>
    <w:rPr>
      <w:rFonts w:ascii="Arial" w:eastAsiaTheme="minorEastAsia" w:hAnsi="Arial" w:cs="Arial"/>
      <w:lang w:val="es-MX" w:eastAsia="es-MX"/>
    </w:rPr>
  </w:style>
  <w:style w:type="paragraph" w:customStyle="1" w:styleId="Style164">
    <w:name w:val="Style164"/>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rubro">
    <w:name w:val="rubro"/>
    <w:basedOn w:val="Normal"/>
    <w:uiPriority w:val="99"/>
    <w:qFormat/>
    <w:rsid w:val="00A928E7"/>
    <w:pPr>
      <w:ind w:left="3119"/>
      <w:jc w:val="both"/>
    </w:pPr>
    <w:rPr>
      <w:b/>
      <w:caps/>
      <w:sz w:val="28"/>
    </w:rPr>
  </w:style>
  <w:style w:type="paragraph" w:customStyle="1" w:styleId="centrado">
    <w:name w:val="centrado"/>
    <w:basedOn w:val="General"/>
    <w:uiPriority w:val="99"/>
    <w:qFormat/>
    <w:rsid w:val="00A928E7"/>
    <w:pPr>
      <w:ind w:firstLine="0"/>
      <w:jc w:val="center"/>
    </w:pPr>
    <w:rPr>
      <w:rFonts w:eastAsiaTheme="minorHAnsi" w:cs="Arial"/>
      <w:b/>
      <w:caps/>
      <w:spacing w:val="40"/>
    </w:rPr>
  </w:style>
  <w:style w:type="paragraph" w:customStyle="1" w:styleId="p">
    <w:name w:val="p"/>
    <w:basedOn w:val="Normal"/>
    <w:uiPriority w:val="99"/>
    <w:qFormat/>
    <w:rsid w:val="00A928E7"/>
    <w:pPr>
      <w:spacing w:before="100" w:beforeAutospacing="1"/>
    </w:pPr>
    <w:rPr>
      <w:lang w:val="es-MX" w:eastAsia="es-MX"/>
    </w:rPr>
  </w:style>
  <w:style w:type="paragraph" w:customStyle="1" w:styleId="q">
    <w:name w:val="q"/>
    <w:basedOn w:val="Normal"/>
    <w:uiPriority w:val="99"/>
    <w:qFormat/>
    <w:rsid w:val="00A928E7"/>
    <w:pPr>
      <w:spacing w:before="100" w:beforeAutospacing="1"/>
      <w:ind w:left="480"/>
    </w:pPr>
    <w:rPr>
      <w:lang w:val="es-MX" w:eastAsia="es-MX"/>
    </w:rPr>
  </w:style>
  <w:style w:type="character" w:customStyle="1" w:styleId="NormalsentenciaCar">
    <w:name w:val="Normal sentencia Car"/>
    <w:basedOn w:val="Fuentedeprrafopredeter"/>
    <w:link w:val="Normalsentencia0"/>
    <w:locked/>
    <w:rsid w:val="00A928E7"/>
    <w:rPr>
      <w:rFonts w:ascii="Arial" w:hAnsi="Arial" w:cs="Arial"/>
      <w:sz w:val="28"/>
      <w:lang w:val="es-ES" w:eastAsia="es-ES"/>
    </w:rPr>
  </w:style>
  <w:style w:type="paragraph" w:customStyle="1" w:styleId="Normalsentencia0">
    <w:name w:val="Normal sentencia"/>
    <w:basedOn w:val="Normal"/>
    <w:link w:val="NormalsentenciaCar"/>
    <w:qFormat/>
    <w:rsid w:val="00A928E7"/>
    <w:pPr>
      <w:spacing w:before="240" w:after="120" w:line="360" w:lineRule="auto"/>
      <w:ind w:firstLine="709"/>
      <w:jc w:val="both"/>
    </w:pPr>
    <w:rPr>
      <w:rFonts w:ascii="Arial" w:eastAsiaTheme="minorHAnsi" w:hAnsi="Arial" w:cs="Arial"/>
      <w:sz w:val="28"/>
      <w:szCs w:val="22"/>
    </w:rPr>
  </w:style>
  <w:style w:type="paragraph" w:customStyle="1" w:styleId="texto">
    <w:name w:val="texto"/>
    <w:basedOn w:val="Normal"/>
    <w:qFormat/>
    <w:rsid w:val="00A928E7"/>
    <w:pPr>
      <w:spacing w:after="101" w:line="216" w:lineRule="atLeast"/>
      <w:ind w:firstLine="288"/>
      <w:jc w:val="both"/>
    </w:pPr>
    <w:rPr>
      <w:rFonts w:ascii="Arial" w:hAnsi="Arial"/>
      <w:sz w:val="18"/>
      <w:szCs w:val="20"/>
      <w:lang w:val="es-ES_tradnl"/>
    </w:rPr>
  </w:style>
  <w:style w:type="character" w:customStyle="1" w:styleId="TextoCar">
    <w:name w:val="Texto Car"/>
    <w:link w:val="Texto0"/>
    <w:locked/>
    <w:rsid w:val="00A928E7"/>
    <w:rPr>
      <w:rFonts w:ascii="Arial" w:hAnsi="Arial" w:cs="Arial"/>
      <w:sz w:val="18"/>
      <w:szCs w:val="20"/>
      <w:lang w:val="es-ES"/>
    </w:rPr>
  </w:style>
  <w:style w:type="paragraph" w:customStyle="1" w:styleId="Texto0">
    <w:name w:val="Texto"/>
    <w:basedOn w:val="Normal"/>
    <w:link w:val="TextoCar"/>
    <w:qFormat/>
    <w:rsid w:val="00A928E7"/>
    <w:pPr>
      <w:spacing w:after="101" w:line="216" w:lineRule="exact"/>
      <w:ind w:firstLine="288"/>
      <w:jc w:val="both"/>
    </w:pPr>
    <w:rPr>
      <w:rFonts w:ascii="Arial" w:eastAsiaTheme="minorHAnsi" w:hAnsi="Arial" w:cs="Arial"/>
      <w:sz w:val="18"/>
      <w:szCs w:val="20"/>
      <w:lang w:eastAsia="en-US"/>
    </w:rPr>
  </w:style>
  <w:style w:type="character" w:customStyle="1" w:styleId="corte4fondoCar2">
    <w:name w:val="corte4 fondo Car2"/>
    <w:link w:val="corte4fondo"/>
    <w:locked/>
    <w:rsid w:val="00A928E7"/>
    <w:rPr>
      <w:rFonts w:ascii="Arial" w:hAnsi="Arial" w:cs="Arial"/>
      <w:sz w:val="30"/>
      <w:szCs w:val="20"/>
    </w:rPr>
  </w:style>
  <w:style w:type="paragraph" w:customStyle="1" w:styleId="corte4fondo">
    <w:name w:val="corte4 fondo"/>
    <w:basedOn w:val="Normal"/>
    <w:link w:val="corte4fondoCar2"/>
    <w:rsid w:val="00A928E7"/>
    <w:pPr>
      <w:spacing w:line="360" w:lineRule="auto"/>
      <w:ind w:firstLine="709"/>
      <w:jc w:val="both"/>
    </w:pPr>
    <w:rPr>
      <w:rFonts w:ascii="Arial" w:eastAsiaTheme="minorHAnsi" w:hAnsi="Arial" w:cs="Arial"/>
      <w:sz w:val="30"/>
      <w:szCs w:val="20"/>
      <w:lang w:eastAsia="en-US"/>
    </w:rPr>
  </w:style>
  <w:style w:type="character" w:customStyle="1" w:styleId="EstiloCar">
    <w:name w:val="Estilo Car"/>
    <w:link w:val="Estilo"/>
    <w:locked/>
    <w:rsid w:val="00A928E7"/>
    <w:rPr>
      <w:rFonts w:ascii="Arial" w:eastAsia="Calibri" w:hAnsi="Arial" w:cs="Arial"/>
      <w:sz w:val="24"/>
    </w:rPr>
  </w:style>
  <w:style w:type="paragraph" w:customStyle="1" w:styleId="Estilo">
    <w:name w:val="Estilo"/>
    <w:basedOn w:val="Sinespaciado"/>
    <w:link w:val="EstiloCar"/>
    <w:qFormat/>
    <w:rsid w:val="00A928E7"/>
    <w:rPr>
      <w:rFonts w:cs="Arial"/>
      <w:sz w:val="24"/>
    </w:rPr>
  </w:style>
  <w:style w:type="character" w:customStyle="1" w:styleId="FontStyle166">
    <w:name w:val="Font Style166"/>
    <w:basedOn w:val="Fuentedeprrafopredeter"/>
    <w:uiPriority w:val="99"/>
    <w:rsid w:val="00A928E7"/>
    <w:rPr>
      <w:rFonts w:ascii="Arial" w:hAnsi="Arial" w:cs="Arial" w:hint="default"/>
      <w:b/>
      <w:bCs/>
      <w:color w:val="000000"/>
      <w:sz w:val="26"/>
      <w:szCs w:val="26"/>
    </w:rPr>
  </w:style>
  <w:style w:type="character" w:customStyle="1" w:styleId="FontStyle167">
    <w:name w:val="Font Style167"/>
    <w:basedOn w:val="Fuentedeprrafopredeter"/>
    <w:uiPriority w:val="99"/>
    <w:rsid w:val="00A928E7"/>
    <w:rPr>
      <w:rFonts w:ascii="Arial Narrow" w:hAnsi="Arial Narrow" w:cs="Arial Narrow" w:hint="default"/>
      <w:i/>
      <w:iCs/>
      <w:color w:val="000000"/>
      <w:spacing w:val="10"/>
      <w:sz w:val="24"/>
      <w:szCs w:val="24"/>
    </w:rPr>
  </w:style>
  <w:style w:type="character" w:customStyle="1" w:styleId="FontStyle168">
    <w:name w:val="Font Style168"/>
    <w:basedOn w:val="Fuentedeprrafopredeter"/>
    <w:uiPriority w:val="99"/>
    <w:rsid w:val="00A928E7"/>
    <w:rPr>
      <w:rFonts w:ascii="Arial" w:hAnsi="Arial" w:cs="Arial" w:hint="default"/>
      <w:b/>
      <w:bCs/>
      <w:i/>
      <w:iCs/>
      <w:color w:val="000000"/>
      <w:sz w:val="20"/>
      <w:szCs w:val="20"/>
    </w:rPr>
  </w:style>
  <w:style w:type="character" w:customStyle="1" w:styleId="FontStyle169">
    <w:name w:val="Font Style169"/>
    <w:basedOn w:val="Fuentedeprrafopredeter"/>
    <w:uiPriority w:val="99"/>
    <w:rsid w:val="00A928E7"/>
    <w:rPr>
      <w:rFonts w:ascii="Arial" w:hAnsi="Arial" w:cs="Arial" w:hint="default"/>
      <w:i/>
      <w:iCs/>
      <w:color w:val="000000"/>
      <w:sz w:val="20"/>
      <w:szCs w:val="20"/>
    </w:rPr>
  </w:style>
  <w:style w:type="character" w:customStyle="1" w:styleId="FontStyle170">
    <w:name w:val="Font Style170"/>
    <w:basedOn w:val="Fuentedeprrafopredeter"/>
    <w:uiPriority w:val="99"/>
    <w:rsid w:val="00A928E7"/>
    <w:rPr>
      <w:rFonts w:ascii="Arial" w:hAnsi="Arial" w:cs="Arial" w:hint="default"/>
      <w:color w:val="000000"/>
      <w:sz w:val="22"/>
      <w:szCs w:val="22"/>
    </w:rPr>
  </w:style>
  <w:style w:type="character" w:customStyle="1" w:styleId="FontStyle171">
    <w:name w:val="Font Style171"/>
    <w:basedOn w:val="Fuentedeprrafopredeter"/>
    <w:uiPriority w:val="99"/>
    <w:rsid w:val="00A928E7"/>
    <w:rPr>
      <w:rFonts w:ascii="Arial" w:hAnsi="Arial" w:cs="Arial" w:hint="default"/>
      <w:b/>
      <w:bCs/>
      <w:color w:val="000000"/>
      <w:sz w:val="22"/>
      <w:szCs w:val="22"/>
    </w:rPr>
  </w:style>
  <w:style w:type="character" w:customStyle="1" w:styleId="FontStyle172">
    <w:name w:val="Font Style172"/>
    <w:basedOn w:val="Fuentedeprrafopredeter"/>
    <w:uiPriority w:val="99"/>
    <w:rsid w:val="00A928E7"/>
    <w:rPr>
      <w:rFonts w:ascii="Arial" w:hAnsi="Arial" w:cs="Arial" w:hint="default"/>
      <w:color w:val="000000"/>
      <w:sz w:val="22"/>
      <w:szCs w:val="22"/>
    </w:rPr>
  </w:style>
  <w:style w:type="character" w:customStyle="1" w:styleId="FontStyle173">
    <w:name w:val="Font Style173"/>
    <w:basedOn w:val="Fuentedeprrafopredeter"/>
    <w:uiPriority w:val="99"/>
    <w:rsid w:val="00A928E7"/>
    <w:rPr>
      <w:rFonts w:ascii="Arial" w:hAnsi="Arial" w:cs="Arial" w:hint="default"/>
      <w:b/>
      <w:bCs/>
      <w:color w:val="000000"/>
      <w:sz w:val="20"/>
      <w:szCs w:val="20"/>
    </w:rPr>
  </w:style>
  <w:style w:type="character" w:customStyle="1" w:styleId="FontStyle174">
    <w:name w:val="Font Style174"/>
    <w:basedOn w:val="Fuentedeprrafopredeter"/>
    <w:uiPriority w:val="99"/>
    <w:rsid w:val="00A928E7"/>
    <w:rPr>
      <w:rFonts w:ascii="Arial" w:hAnsi="Arial" w:cs="Arial" w:hint="default"/>
      <w:color w:val="000000"/>
      <w:sz w:val="14"/>
      <w:szCs w:val="14"/>
    </w:rPr>
  </w:style>
  <w:style w:type="character" w:customStyle="1" w:styleId="FontStyle175">
    <w:name w:val="Font Style175"/>
    <w:basedOn w:val="Fuentedeprrafopredeter"/>
    <w:uiPriority w:val="99"/>
    <w:rsid w:val="00A928E7"/>
    <w:rPr>
      <w:rFonts w:ascii="Arial" w:hAnsi="Arial" w:cs="Arial" w:hint="default"/>
      <w:b/>
      <w:bCs/>
      <w:color w:val="000000"/>
      <w:sz w:val="14"/>
      <w:szCs w:val="14"/>
    </w:rPr>
  </w:style>
  <w:style w:type="character" w:customStyle="1" w:styleId="FontStyle176">
    <w:name w:val="Font Style176"/>
    <w:basedOn w:val="Fuentedeprrafopredeter"/>
    <w:uiPriority w:val="99"/>
    <w:rsid w:val="00A928E7"/>
    <w:rPr>
      <w:rFonts w:ascii="Arial" w:hAnsi="Arial" w:cs="Arial" w:hint="default"/>
      <w:b/>
      <w:bCs/>
      <w:color w:val="000000"/>
      <w:sz w:val="18"/>
      <w:szCs w:val="18"/>
    </w:rPr>
  </w:style>
  <w:style w:type="character" w:customStyle="1" w:styleId="FontStyle177">
    <w:name w:val="Font Style177"/>
    <w:basedOn w:val="Fuentedeprrafopredeter"/>
    <w:uiPriority w:val="99"/>
    <w:rsid w:val="00A928E7"/>
    <w:rPr>
      <w:rFonts w:ascii="Arial" w:hAnsi="Arial" w:cs="Arial" w:hint="default"/>
      <w:color w:val="000000"/>
      <w:sz w:val="70"/>
      <w:szCs w:val="70"/>
    </w:rPr>
  </w:style>
  <w:style w:type="character" w:customStyle="1" w:styleId="FontStyle178">
    <w:name w:val="Font Style178"/>
    <w:basedOn w:val="Fuentedeprrafopredeter"/>
    <w:uiPriority w:val="99"/>
    <w:rsid w:val="00A928E7"/>
    <w:rPr>
      <w:rFonts w:ascii="Calibri" w:hAnsi="Calibri" w:cs="Calibri" w:hint="default"/>
      <w:color w:val="000000"/>
      <w:sz w:val="14"/>
      <w:szCs w:val="14"/>
    </w:rPr>
  </w:style>
  <w:style w:type="character" w:customStyle="1" w:styleId="FontStyle179">
    <w:name w:val="Font Style179"/>
    <w:basedOn w:val="Fuentedeprrafopredeter"/>
    <w:uiPriority w:val="99"/>
    <w:rsid w:val="00A928E7"/>
    <w:rPr>
      <w:rFonts w:ascii="Arial" w:hAnsi="Arial" w:cs="Arial" w:hint="default"/>
      <w:i/>
      <w:iCs/>
      <w:color w:val="000000"/>
      <w:sz w:val="22"/>
      <w:szCs w:val="22"/>
    </w:rPr>
  </w:style>
  <w:style w:type="character" w:customStyle="1" w:styleId="FontStyle180">
    <w:name w:val="Font Style180"/>
    <w:basedOn w:val="Fuentedeprrafopredeter"/>
    <w:uiPriority w:val="99"/>
    <w:rsid w:val="00A928E7"/>
    <w:rPr>
      <w:rFonts w:ascii="Arial" w:hAnsi="Arial" w:cs="Arial" w:hint="default"/>
      <w:b/>
      <w:bCs/>
      <w:i/>
      <w:iCs/>
      <w:color w:val="000000"/>
      <w:sz w:val="22"/>
      <w:szCs w:val="22"/>
    </w:rPr>
  </w:style>
  <w:style w:type="character" w:customStyle="1" w:styleId="FontStyle181">
    <w:name w:val="Font Style181"/>
    <w:basedOn w:val="Fuentedeprrafopredeter"/>
    <w:uiPriority w:val="99"/>
    <w:rsid w:val="00A928E7"/>
    <w:rPr>
      <w:rFonts w:ascii="Trebuchet MS" w:hAnsi="Trebuchet MS" w:cs="Trebuchet MS" w:hint="default"/>
      <w:b/>
      <w:bCs/>
      <w:color w:val="000000"/>
      <w:sz w:val="16"/>
      <w:szCs w:val="16"/>
    </w:rPr>
  </w:style>
  <w:style w:type="character" w:customStyle="1" w:styleId="FontStyle182">
    <w:name w:val="Font Style182"/>
    <w:basedOn w:val="Fuentedeprrafopredeter"/>
    <w:uiPriority w:val="99"/>
    <w:rsid w:val="00A928E7"/>
    <w:rPr>
      <w:rFonts w:ascii="Times New Roman" w:hAnsi="Times New Roman" w:cs="Times New Roman" w:hint="default"/>
      <w:color w:val="000000"/>
      <w:sz w:val="38"/>
      <w:szCs w:val="38"/>
    </w:rPr>
  </w:style>
  <w:style w:type="character" w:customStyle="1" w:styleId="FontStyle183">
    <w:name w:val="Font Style183"/>
    <w:basedOn w:val="Fuentedeprrafopredeter"/>
    <w:uiPriority w:val="99"/>
    <w:rsid w:val="00A928E7"/>
    <w:rPr>
      <w:rFonts w:ascii="Arial" w:hAnsi="Arial" w:cs="Arial" w:hint="default"/>
      <w:b/>
      <w:bCs/>
      <w:color w:val="000000"/>
      <w:w w:val="30"/>
      <w:sz w:val="62"/>
      <w:szCs w:val="62"/>
    </w:rPr>
  </w:style>
  <w:style w:type="character" w:customStyle="1" w:styleId="FontStyle184">
    <w:name w:val="Font Style184"/>
    <w:basedOn w:val="Fuentedeprrafopredeter"/>
    <w:uiPriority w:val="99"/>
    <w:rsid w:val="00A928E7"/>
    <w:rPr>
      <w:rFonts w:ascii="Trebuchet MS" w:hAnsi="Trebuchet MS" w:cs="Trebuchet MS" w:hint="default"/>
      <w:b/>
      <w:bCs/>
      <w:color w:val="000000"/>
      <w:sz w:val="14"/>
      <w:szCs w:val="14"/>
    </w:rPr>
  </w:style>
  <w:style w:type="character" w:customStyle="1" w:styleId="FontStyle185">
    <w:name w:val="Font Style185"/>
    <w:basedOn w:val="Fuentedeprrafopredeter"/>
    <w:uiPriority w:val="99"/>
    <w:rsid w:val="00A928E7"/>
    <w:rPr>
      <w:rFonts w:ascii="Arial" w:hAnsi="Arial" w:cs="Arial" w:hint="default"/>
      <w:color w:val="000000"/>
      <w:sz w:val="18"/>
      <w:szCs w:val="18"/>
    </w:rPr>
  </w:style>
  <w:style w:type="character" w:customStyle="1" w:styleId="FontStyle186">
    <w:name w:val="Font Style186"/>
    <w:basedOn w:val="Fuentedeprrafopredeter"/>
    <w:uiPriority w:val="99"/>
    <w:rsid w:val="00A928E7"/>
    <w:rPr>
      <w:rFonts w:ascii="Trebuchet MS" w:hAnsi="Trebuchet MS" w:cs="Trebuchet MS" w:hint="default"/>
      <w:smallCaps/>
      <w:color w:val="000000"/>
      <w:spacing w:val="-30"/>
      <w:sz w:val="26"/>
      <w:szCs w:val="26"/>
    </w:rPr>
  </w:style>
  <w:style w:type="character" w:customStyle="1" w:styleId="FontStyle187">
    <w:name w:val="Font Style187"/>
    <w:basedOn w:val="Fuentedeprrafopredeter"/>
    <w:uiPriority w:val="99"/>
    <w:rsid w:val="00A928E7"/>
    <w:rPr>
      <w:rFonts w:ascii="Calibri" w:hAnsi="Calibri" w:cs="Calibri" w:hint="default"/>
      <w:b/>
      <w:bCs/>
      <w:color w:val="000000"/>
      <w:sz w:val="14"/>
      <w:szCs w:val="14"/>
    </w:rPr>
  </w:style>
  <w:style w:type="character" w:customStyle="1" w:styleId="FontStyle188">
    <w:name w:val="Font Style188"/>
    <w:basedOn w:val="Fuentedeprrafopredeter"/>
    <w:uiPriority w:val="99"/>
    <w:rsid w:val="00A928E7"/>
    <w:rPr>
      <w:rFonts w:ascii="Arial" w:hAnsi="Arial" w:cs="Arial" w:hint="default"/>
      <w:b/>
      <w:bCs/>
      <w:color w:val="000000"/>
      <w:sz w:val="10"/>
      <w:szCs w:val="10"/>
    </w:rPr>
  </w:style>
  <w:style w:type="character" w:customStyle="1" w:styleId="FontStyle189">
    <w:name w:val="Font Style189"/>
    <w:basedOn w:val="Fuentedeprrafopredeter"/>
    <w:uiPriority w:val="99"/>
    <w:rsid w:val="00A928E7"/>
    <w:rPr>
      <w:rFonts w:ascii="Arial" w:hAnsi="Arial" w:cs="Arial" w:hint="default"/>
      <w:color w:val="000000"/>
      <w:sz w:val="10"/>
      <w:szCs w:val="10"/>
    </w:rPr>
  </w:style>
  <w:style w:type="character" w:customStyle="1" w:styleId="FontStyle190">
    <w:name w:val="Font Style190"/>
    <w:basedOn w:val="Fuentedeprrafopredeter"/>
    <w:uiPriority w:val="99"/>
    <w:rsid w:val="00A928E7"/>
    <w:rPr>
      <w:rFonts w:ascii="Arial" w:hAnsi="Arial" w:cs="Arial" w:hint="default"/>
      <w:color w:val="000000"/>
      <w:w w:val="150"/>
      <w:sz w:val="24"/>
      <w:szCs w:val="24"/>
    </w:rPr>
  </w:style>
  <w:style w:type="character" w:customStyle="1" w:styleId="FontStyle191">
    <w:name w:val="Font Style191"/>
    <w:basedOn w:val="Fuentedeprrafopredeter"/>
    <w:uiPriority w:val="99"/>
    <w:rsid w:val="00A928E7"/>
    <w:rPr>
      <w:rFonts w:ascii="Century Gothic" w:hAnsi="Century Gothic" w:cs="Century Gothic" w:hint="default"/>
      <w:b/>
      <w:bCs/>
      <w:color w:val="000000"/>
      <w:spacing w:val="40"/>
      <w:sz w:val="8"/>
      <w:szCs w:val="8"/>
    </w:rPr>
  </w:style>
  <w:style w:type="character" w:customStyle="1" w:styleId="FontStyle192">
    <w:name w:val="Font Style192"/>
    <w:basedOn w:val="Fuentedeprrafopredeter"/>
    <w:uiPriority w:val="99"/>
    <w:rsid w:val="00A928E7"/>
    <w:rPr>
      <w:rFonts w:ascii="Calibri" w:hAnsi="Calibri" w:cs="Calibri" w:hint="default"/>
      <w:b/>
      <w:bCs/>
      <w:color w:val="000000"/>
      <w:sz w:val="28"/>
      <w:szCs w:val="28"/>
    </w:rPr>
  </w:style>
  <w:style w:type="character" w:customStyle="1" w:styleId="FontStyle193">
    <w:name w:val="Font Style193"/>
    <w:basedOn w:val="Fuentedeprrafopredeter"/>
    <w:uiPriority w:val="99"/>
    <w:rsid w:val="00A928E7"/>
    <w:rPr>
      <w:rFonts w:ascii="Arial" w:hAnsi="Arial" w:cs="Arial" w:hint="default"/>
      <w:color w:val="000000"/>
      <w:sz w:val="28"/>
      <w:szCs w:val="28"/>
    </w:rPr>
  </w:style>
  <w:style w:type="character" w:customStyle="1" w:styleId="FontStyle194">
    <w:name w:val="Font Style194"/>
    <w:basedOn w:val="Fuentedeprrafopredeter"/>
    <w:uiPriority w:val="99"/>
    <w:rsid w:val="00A928E7"/>
    <w:rPr>
      <w:rFonts w:ascii="Arial" w:hAnsi="Arial" w:cs="Arial" w:hint="default"/>
      <w:b/>
      <w:bCs/>
      <w:color w:val="000000"/>
      <w:w w:val="20"/>
      <w:sz w:val="14"/>
      <w:szCs w:val="14"/>
    </w:rPr>
  </w:style>
  <w:style w:type="character" w:customStyle="1" w:styleId="FontStyle195">
    <w:name w:val="Font Style195"/>
    <w:basedOn w:val="Fuentedeprrafopredeter"/>
    <w:uiPriority w:val="99"/>
    <w:rsid w:val="00A928E7"/>
    <w:rPr>
      <w:rFonts w:ascii="Courier New" w:hAnsi="Courier New" w:cs="Courier New" w:hint="default"/>
      <w:color w:val="000000"/>
      <w:w w:val="30"/>
      <w:sz w:val="32"/>
      <w:szCs w:val="32"/>
    </w:rPr>
  </w:style>
  <w:style w:type="character" w:customStyle="1" w:styleId="FontStyle196">
    <w:name w:val="Font Style196"/>
    <w:basedOn w:val="Fuentedeprrafopredeter"/>
    <w:uiPriority w:val="99"/>
    <w:rsid w:val="00A928E7"/>
    <w:rPr>
      <w:rFonts w:ascii="Arial" w:hAnsi="Arial" w:cs="Arial" w:hint="default"/>
      <w:i/>
      <w:iCs/>
      <w:color w:val="000000"/>
      <w:w w:val="150"/>
      <w:sz w:val="20"/>
      <w:szCs w:val="20"/>
    </w:rPr>
  </w:style>
  <w:style w:type="character" w:customStyle="1" w:styleId="FontStyle197">
    <w:name w:val="Font Style197"/>
    <w:basedOn w:val="Fuentedeprrafopredeter"/>
    <w:uiPriority w:val="99"/>
    <w:rsid w:val="00A928E7"/>
    <w:rPr>
      <w:rFonts w:ascii="Arial" w:hAnsi="Arial" w:cs="Arial" w:hint="default"/>
      <w:color w:val="000000"/>
      <w:sz w:val="36"/>
      <w:szCs w:val="36"/>
    </w:rPr>
  </w:style>
  <w:style w:type="character" w:customStyle="1" w:styleId="FontStyle198">
    <w:name w:val="Font Style198"/>
    <w:basedOn w:val="Fuentedeprrafopredeter"/>
    <w:uiPriority w:val="99"/>
    <w:rsid w:val="00A928E7"/>
    <w:rPr>
      <w:rFonts w:ascii="Century Gothic" w:hAnsi="Century Gothic" w:cs="Century Gothic" w:hint="default"/>
      <w:color w:val="000000"/>
      <w:spacing w:val="-50"/>
      <w:sz w:val="52"/>
      <w:szCs w:val="52"/>
    </w:rPr>
  </w:style>
  <w:style w:type="character" w:customStyle="1" w:styleId="FontStyle199">
    <w:name w:val="Font Style199"/>
    <w:basedOn w:val="Fuentedeprrafopredeter"/>
    <w:uiPriority w:val="99"/>
    <w:rsid w:val="00A928E7"/>
    <w:rPr>
      <w:rFonts w:ascii="Constantia" w:hAnsi="Constantia" w:cs="Constantia" w:hint="default"/>
      <w:color w:val="000000"/>
      <w:sz w:val="26"/>
      <w:szCs w:val="26"/>
    </w:rPr>
  </w:style>
  <w:style w:type="character" w:customStyle="1" w:styleId="FontStyle200">
    <w:name w:val="Font Style200"/>
    <w:basedOn w:val="Fuentedeprrafopredeter"/>
    <w:uiPriority w:val="99"/>
    <w:rsid w:val="00A928E7"/>
    <w:rPr>
      <w:rFonts w:ascii="Arial" w:hAnsi="Arial" w:cs="Arial" w:hint="default"/>
      <w:b/>
      <w:bCs/>
      <w:color w:val="000000"/>
      <w:w w:val="30"/>
      <w:sz w:val="38"/>
      <w:szCs w:val="38"/>
    </w:rPr>
  </w:style>
  <w:style w:type="character" w:customStyle="1" w:styleId="FontStyle201">
    <w:name w:val="Font Style201"/>
    <w:basedOn w:val="Fuentedeprrafopredeter"/>
    <w:uiPriority w:val="99"/>
    <w:rsid w:val="00A928E7"/>
    <w:rPr>
      <w:rFonts w:ascii="Arial" w:hAnsi="Arial" w:cs="Arial" w:hint="default"/>
      <w:b/>
      <w:bCs/>
      <w:color w:val="000000"/>
      <w:sz w:val="26"/>
      <w:szCs w:val="26"/>
    </w:rPr>
  </w:style>
  <w:style w:type="character" w:customStyle="1" w:styleId="FontStyle202">
    <w:name w:val="Font Style202"/>
    <w:basedOn w:val="Fuentedeprrafopredeter"/>
    <w:uiPriority w:val="99"/>
    <w:rsid w:val="00A928E7"/>
    <w:rPr>
      <w:rFonts w:ascii="Calibri" w:hAnsi="Calibri" w:cs="Calibri" w:hint="default"/>
      <w:color w:val="000000"/>
      <w:sz w:val="34"/>
      <w:szCs w:val="34"/>
    </w:rPr>
  </w:style>
  <w:style w:type="character" w:customStyle="1" w:styleId="FontStyle203">
    <w:name w:val="Font Style203"/>
    <w:basedOn w:val="Fuentedeprrafopredeter"/>
    <w:uiPriority w:val="99"/>
    <w:rsid w:val="00A928E7"/>
    <w:rPr>
      <w:rFonts w:ascii="Arial" w:hAnsi="Arial" w:cs="Arial" w:hint="default"/>
      <w:color w:val="000000"/>
      <w:sz w:val="20"/>
      <w:szCs w:val="20"/>
    </w:rPr>
  </w:style>
  <w:style w:type="character" w:customStyle="1" w:styleId="FontStyle204">
    <w:name w:val="Font Style204"/>
    <w:basedOn w:val="Fuentedeprrafopredeter"/>
    <w:uiPriority w:val="99"/>
    <w:rsid w:val="00A928E7"/>
    <w:rPr>
      <w:rFonts w:ascii="Arial" w:hAnsi="Arial" w:cs="Arial" w:hint="default"/>
      <w:color w:val="000000"/>
      <w:sz w:val="30"/>
      <w:szCs w:val="30"/>
    </w:rPr>
  </w:style>
  <w:style w:type="character" w:customStyle="1" w:styleId="FontStyle205">
    <w:name w:val="Font Style205"/>
    <w:basedOn w:val="Fuentedeprrafopredeter"/>
    <w:uiPriority w:val="99"/>
    <w:rsid w:val="00A928E7"/>
    <w:rPr>
      <w:rFonts w:ascii="Arial" w:hAnsi="Arial" w:cs="Arial" w:hint="default"/>
      <w:color w:val="000000"/>
      <w:w w:val="50"/>
      <w:sz w:val="12"/>
      <w:szCs w:val="12"/>
    </w:rPr>
  </w:style>
  <w:style w:type="character" w:customStyle="1" w:styleId="FontStyle206">
    <w:name w:val="Font Style206"/>
    <w:basedOn w:val="Fuentedeprrafopredeter"/>
    <w:uiPriority w:val="99"/>
    <w:rsid w:val="00A928E7"/>
    <w:rPr>
      <w:rFonts w:ascii="Arial" w:hAnsi="Arial" w:cs="Arial" w:hint="default"/>
      <w:color w:val="000000"/>
      <w:w w:val="66"/>
      <w:sz w:val="10"/>
      <w:szCs w:val="10"/>
    </w:rPr>
  </w:style>
  <w:style w:type="character" w:customStyle="1" w:styleId="FontStyle207">
    <w:name w:val="Font Style207"/>
    <w:basedOn w:val="Fuentedeprrafopredeter"/>
    <w:uiPriority w:val="99"/>
    <w:rsid w:val="00A928E7"/>
    <w:rPr>
      <w:rFonts w:ascii="Arial" w:hAnsi="Arial" w:cs="Arial" w:hint="default"/>
      <w:color w:val="000000"/>
      <w:w w:val="66"/>
      <w:sz w:val="10"/>
      <w:szCs w:val="10"/>
    </w:rPr>
  </w:style>
  <w:style w:type="character" w:customStyle="1" w:styleId="FontStyle208">
    <w:name w:val="Font Style208"/>
    <w:basedOn w:val="Fuentedeprrafopredeter"/>
    <w:uiPriority w:val="99"/>
    <w:rsid w:val="00A928E7"/>
    <w:rPr>
      <w:rFonts w:ascii="Arial" w:hAnsi="Arial" w:cs="Arial" w:hint="default"/>
      <w:b/>
      <w:bCs/>
      <w:color w:val="000000"/>
      <w:w w:val="75"/>
      <w:sz w:val="10"/>
      <w:szCs w:val="10"/>
    </w:rPr>
  </w:style>
  <w:style w:type="character" w:customStyle="1" w:styleId="FontStyle209">
    <w:name w:val="Font Style209"/>
    <w:basedOn w:val="Fuentedeprrafopredeter"/>
    <w:uiPriority w:val="99"/>
    <w:rsid w:val="00A928E7"/>
    <w:rPr>
      <w:rFonts w:ascii="Constantia" w:hAnsi="Constantia" w:cs="Constantia" w:hint="default"/>
      <w:b/>
      <w:bCs/>
      <w:color w:val="000000"/>
      <w:sz w:val="20"/>
      <w:szCs w:val="20"/>
    </w:rPr>
  </w:style>
  <w:style w:type="character" w:customStyle="1" w:styleId="FontStyle210">
    <w:name w:val="Font Style210"/>
    <w:basedOn w:val="Fuentedeprrafopredeter"/>
    <w:uiPriority w:val="99"/>
    <w:rsid w:val="00A928E7"/>
    <w:rPr>
      <w:rFonts w:ascii="Arial" w:hAnsi="Arial" w:cs="Arial" w:hint="default"/>
      <w:b/>
      <w:bCs/>
      <w:color w:val="000000"/>
      <w:spacing w:val="-20"/>
      <w:sz w:val="36"/>
      <w:szCs w:val="36"/>
    </w:rPr>
  </w:style>
  <w:style w:type="character" w:customStyle="1" w:styleId="FontStyle211">
    <w:name w:val="Font Style211"/>
    <w:basedOn w:val="Fuentedeprrafopredeter"/>
    <w:uiPriority w:val="99"/>
    <w:rsid w:val="00A928E7"/>
    <w:rPr>
      <w:rFonts w:ascii="Calibri" w:hAnsi="Calibri" w:cs="Calibri" w:hint="default"/>
      <w:b/>
      <w:bCs/>
      <w:color w:val="000000"/>
      <w:sz w:val="16"/>
      <w:szCs w:val="16"/>
    </w:rPr>
  </w:style>
  <w:style w:type="character" w:customStyle="1" w:styleId="FontStyle212">
    <w:name w:val="Font Style212"/>
    <w:basedOn w:val="Fuentedeprrafopredeter"/>
    <w:uiPriority w:val="99"/>
    <w:rsid w:val="00A928E7"/>
    <w:rPr>
      <w:rFonts w:ascii="Arial" w:hAnsi="Arial" w:cs="Arial" w:hint="default"/>
      <w:color w:val="000000"/>
      <w:sz w:val="12"/>
      <w:szCs w:val="12"/>
    </w:rPr>
  </w:style>
  <w:style w:type="character" w:customStyle="1" w:styleId="FontStyle213">
    <w:name w:val="Font Style213"/>
    <w:basedOn w:val="Fuentedeprrafopredeter"/>
    <w:uiPriority w:val="99"/>
    <w:rsid w:val="00A928E7"/>
    <w:rPr>
      <w:rFonts w:ascii="Arial" w:hAnsi="Arial" w:cs="Arial" w:hint="default"/>
      <w:i/>
      <w:iCs/>
      <w:color w:val="000000"/>
      <w:sz w:val="18"/>
      <w:szCs w:val="18"/>
    </w:rPr>
  </w:style>
  <w:style w:type="character" w:customStyle="1" w:styleId="FontStyle214">
    <w:name w:val="Font Style214"/>
    <w:basedOn w:val="Fuentedeprrafopredeter"/>
    <w:uiPriority w:val="99"/>
    <w:rsid w:val="00A928E7"/>
    <w:rPr>
      <w:rFonts w:ascii="Arial" w:hAnsi="Arial" w:cs="Arial" w:hint="default"/>
      <w:b/>
      <w:bCs/>
      <w:color w:val="000000"/>
      <w:w w:val="30"/>
      <w:sz w:val="38"/>
      <w:szCs w:val="38"/>
    </w:rPr>
  </w:style>
  <w:style w:type="character" w:customStyle="1" w:styleId="f1">
    <w:name w:val="f1"/>
    <w:basedOn w:val="Fuentedeprrafopredeter"/>
    <w:rsid w:val="00A928E7"/>
    <w:rPr>
      <w:color w:val="0000FF"/>
      <w:sz w:val="30"/>
      <w:szCs w:val="30"/>
    </w:rPr>
  </w:style>
  <w:style w:type="character" w:customStyle="1" w:styleId="a1">
    <w:name w:val="a1"/>
    <w:basedOn w:val="Fuentedeprrafopredeter"/>
    <w:rsid w:val="00A928E7"/>
    <w:rPr>
      <w:rFonts w:ascii="Arial Unicode MS" w:eastAsia="Arial Unicode MS" w:hAnsi="Arial Unicode MS" w:cs="Arial Unicode MS" w:hint="eastAsia"/>
      <w:color w:val="008000"/>
      <w:sz w:val="26"/>
      <w:szCs w:val="26"/>
    </w:rPr>
  </w:style>
  <w:style w:type="character" w:customStyle="1" w:styleId="d1">
    <w:name w:val="d1"/>
    <w:basedOn w:val="Fuentedeprrafopredeter"/>
    <w:rsid w:val="00A928E7"/>
    <w:rPr>
      <w:color w:val="0000FF"/>
    </w:rPr>
  </w:style>
  <w:style w:type="character" w:customStyle="1" w:styleId="b1">
    <w:name w:val="b1"/>
    <w:basedOn w:val="Fuentedeprrafopredeter"/>
    <w:rsid w:val="00A928E7"/>
    <w:rPr>
      <w:color w:val="000000"/>
    </w:rPr>
  </w:style>
  <w:style w:type="character" w:customStyle="1" w:styleId="g1">
    <w:name w:val="g1"/>
    <w:basedOn w:val="Fuentedeprrafopredeter"/>
    <w:rsid w:val="00A928E7"/>
    <w:rPr>
      <w:color w:val="B3B3B3"/>
    </w:rPr>
  </w:style>
  <w:style w:type="character" w:customStyle="1" w:styleId="c1">
    <w:name w:val="c1"/>
    <w:basedOn w:val="Fuentedeprrafopredeter"/>
    <w:rsid w:val="00A928E7"/>
    <w:rPr>
      <w:rFonts w:ascii="Arial Unicode MS" w:eastAsia="Arial Unicode MS" w:hAnsi="Arial Unicode MS" w:cs="Arial Unicode MS" w:hint="eastAsia"/>
      <w:color w:val="0000FF"/>
      <w:sz w:val="26"/>
      <w:szCs w:val="26"/>
    </w:rPr>
  </w:style>
  <w:style w:type="character" w:customStyle="1" w:styleId="n1">
    <w:name w:val="n1"/>
    <w:basedOn w:val="Fuentedeprrafopredeter"/>
    <w:rsid w:val="00A928E7"/>
    <w:rPr>
      <w:sz w:val="22"/>
      <w:szCs w:val="22"/>
    </w:rPr>
  </w:style>
  <w:style w:type="character" w:customStyle="1" w:styleId="k1">
    <w:name w:val="k1"/>
    <w:basedOn w:val="Fuentedeprrafopredeter"/>
    <w:rsid w:val="00A928E7"/>
    <w:rPr>
      <w:color w:val="800000"/>
    </w:rPr>
  </w:style>
  <w:style w:type="character" w:customStyle="1" w:styleId="FontStyle16">
    <w:name w:val="Font Style16"/>
    <w:basedOn w:val="Fuentedeprrafopredeter"/>
    <w:uiPriority w:val="99"/>
    <w:rsid w:val="00A928E7"/>
    <w:rPr>
      <w:rFonts w:ascii="Arial" w:hAnsi="Arial" w:cs="Arial" w:hint="default"/>
      <w:sz w:val="18"/>
      <w:szCs w:val="18"/>
    </w:rPr>
  </w:style>
  <w:style w:type="character" w:customStyle="1" w:styleId="FontStyle17">
    <w:name w:val="Font Style17"/>
    <w:basedOn w:val="Fuentedeprrafopredeter"/>
    <w:uiPriority w:val="99"/>
    <w:rsid w:val="00A928E7"/>
    <w:rPr>
      <w:rFonts w:ascii="Arial" w:hAnsi="Arial" w:cs="Arial" w:hint="default"/>
      <w:sz w:val="24"/>
      <w:szCs w:val="24"/>
    </w:rPr>
  </w:style>
  <w:style w:type="character" w:customStyle="1" w:styleId="corchete-llamada1">
    <w:name w:val="corchete-llamada1"/>
    <w:basedOn w:val="Fuentedeprrafopredeter"/>
    <w:rsid w:val="00A928E7"/>
    <w:rPr>
      <w:vanish/>
      <w:webHidden w:val="0"/>
      <w:specVanish/>
    </w:rPr>
  </w:style>
  <w:style w:type="character" w:customStyle="1" w:styleId="corte4fondoCar1">
    <w:name w:val="corte4 fondo Car1"/>
    <w:rsid w:val="00A928E7"/>
    <w:rPr>
      <w:rFonts w:ascii="Arial" w:hAnsi="Arial" w:cs="Arial" w:hint="default"/>
      <w:sz w:val="30"/>
      <w:lang w:val="es-ES_tradnl" w:eastAsia="es-ES"/>
    </w:rPr>
  </w:style>
  <w:style w:type="paragraph" w:styleId="Textoindependienteprimerasangra">
    <w:name w:val="Body Text First Indent"/>
    <w:basedOn w:val="Textoindependiente"/>
    <w:link w:val="TextoindependienteprimerasangraCar"/>
    <w:uiPriority w:val="99"/>
    <w:unhideWhenUsed/>
    <w:rsid w:val="00A928E7"/>
    <w:pPr>
      <w:spacing w:before="320" w:after="320" w:line="360" w:lineRule="auto"/>
      <w:ind w:firstLine="360"/>
    </w:pPr>
    <w:rPr>
      <w:rFonts w:ascii="Arial" w:hAnsi="Arial"/>
      <w:szCs w:val="28"/>
      <w:lang w:val="es-MX"/>
    </w:rPr>
  </w:style>
  <w:style w:type="character" w:customStyle="1" w:styleId="TextoindependienteprimerasangraCar">
    <w:name w:val="Texto independiente primera sangría Car"/>
    <w:basedOn w:val="TextoindependienteCar"/>
    <w:link w:val="Textoindependienteprimerasangra"/>
    <w:uiPriority w:val="99"/>
    <w:rsid w:val="00A928E7"/>
    <w:rPr>
      <w:rFonts w:ascii="Arial" w:eastAsia="Times New Roman" w:hAnsi="Arial" w:cs="Times New Roman"/>
      <w:sz w:val="28"/>
      <w:szCs w:val="28"/>
      <w:lang w:val="es-ES" w:eastAsia="es-ES"/>
    </w:rPr>
  </w:style>
  <w:style w:type="paragraph" w:customStyle="1" w:styleId="CM36">
    <w:name w:val="CM36"/>
    <w:basedOn w:val="Default"/>
    <w:next w:val="Default"/>
    <w:uiPriority w:val="99"/>
    <w:rsid w:val="00A928E7"/>
    <w:pPr>
      <w:widowControl w:val="0"/>
    </w:pPr>
    <w:rPr>
      <w:rFonts w:eastAsia="Times New Roman"/>
      <w:color w:val="auto"/>
      <w:lang w:eastAsia="es-MX"/>
    </w:rPr>
  </w:style>
  <w:style w:type="paragraph" w:customStyle="1" w:styleId="CM5">
    <w:name w:val="CM5"/>
    <w:basedOn w:val="Default"/>
    <w:next w:val="Default"/>
    <w:uiPriority w:val="99"/>
    <w:rsid w:val="00A928E7"/>
    <w:pPr>
      <w:widowControl w:val="0"/>
      <w:spacing w:line="276" w:lineRule="atLeast"/>
    </w:pPr>
    <w:rPr>
      <w:rFonts w:eastAsiaTheme="minorEastAsia"/>
      <w:color w:val="auto"/>
      <w:lang w:eastAsia="es-MX"/>
    </w:rPr>
  </w:style>
  <w:style w:type="paragraph" w:customStyle="1" w:styleId="CM37">
    <w:name w:val="CM37"/>
    <w:basedOn w:val="Default"/>
    <w:next w:val="Default"/>
    <w:uiPriority w:val="99"/>
    <w:rsid w:val="00A928E7"/>
    <w:pPr>
      <w:widowControl w:val="0"/>
    </w:pPr>
    <w:rPr>
      <w:rFonts w:eastAsia="Times New Roman"/>
      <w:color w:val="auto"/>
      <w:lang w:eastAsia="es-MX"/>
    </w:rPr>
  </w:style>
  <w:style w:type="paragraph" w:customStyle="1" w:styleId="Cuerpo">
    <w:name w:val="Cuerpo"/>
    <w:qFormat/>
    <w:rsid w:val="00A928E7"/>
    <w:pPr>
      <w:spacing w:after="0" w:line="240" w:lineRule="auto"/>
    </w:pPr>
    <w:rPr>
      <w:rFonts w:ascii="Times New Roman" w:eastAsia="Arial Unicode MS" w:hAnsi="Arial Unicode MS" w:cs="Arial Unicode MS"/>
      <w:color w:val="000000"/>
      <w:sz w:val="24"/>
      <w:szCs w:val="24"/>
      <w:u w:color="000000"/>
      <w:lang w:eastAsia="es-MX"/>
    </w:rPr>
  </w:style>
  <w:style w:type="paragraph" w:customStyle="1" w:styleId="Titulo1">
    <w:name w:val="Titulo 1"/>
    <w:basedOn w:val="Texto0"/>
    <w:rsid w:val="00A928E7"/>
    <w:pPr>
      <w:pBdr>
        <w:bottom w:val="single" w:sz="12" w:space="1" w:color="auto"/>
      </w:pBdr>
      <w:spacing w:before="120" w:after="0" w:line="240" w:lineRule="auto"/>
      <w:ind w:firstLine="0"/>
      <w:outlineLvl w:val="0"/>
    </w:pPr>
    <w:rPr>
      <w:rFonts w:ascii="Times New Roman" w:eastAsia="Times New Roman" w:hAnsi="Times New Roman"/>
      <w:b/>
      <w:szCs w:val="18"/>
      <w:lang w:val="es-MX" w:eastAsia="es-MX"/>
    </w:rPr>
  </w:style>
  <w:style w:type="paragraph" w:styleId="Revisin">
    <w:name w:val="Revision"/>
    <w:hidden/>
    <w:uiPriority w:val="99"/>
    <w:semiHidden/>
    <w:rsid w:val="00A928E7"/>
    <w:pPr>
      <w:spacing w:after="0" w:line="240" w:lineRule="auto"/>
    </w:pPr>
    <w:rPr>
      <w:rFonts w:ascii="Arial" w:eastAsia="Times New Roman" w:hAnsi="Arial" w:cs="Times New Roman"/>
      <w:sz w:val="28"/>
      <w:szCs w:val="28"/>
      <w:lang w:eastAsia="es-ES"/>
    </w:rPr>
  </w:style>
  <w:style w:type="paragraph" w:styleId="Lista2">
    <w:name w:val="List 2"/>
    <w:basedOn w:val="Normal"/>
    <w:uiPriority w:val="99"/>
    <w:unhideWhenUsed/>
    <w:rsid w:val="00A928E7"/>
    <w:pPr>
      <w:spacing w:before="320" w:after="320" w:line="360" w:lineRule="auto"/>
      <w:ind w:left="566" w:hanging="283"/>
      <w:contextualSpacing/>
      <w:jc w:val="both"/>
    </w:pPr>
    <w:rPr>
      <w:rFonts w:ascii="Arial" w:hAnsi="Arial"/>
      <w:sz w:val="28"/>
      <w:szCs w:val="28"/>
      <w:lang w:val="es-MX"/>
    </w:rPr>
  </w:style>
  <w:style w:type="paragraph" w:styleId="Lista3">
    <w:name w:val="List 3"/>
    <w:basedOn w:val="Normal"/>
    <w:uiPriority w:val="99"/>
    <w:unhideWhenUsed/>
    <w:rsid w:val="00A928E7"/>
    <w:pPr>
      <w:spacing w:before="320" w:after="320" w:line="360" w:lineRule="auto"/>
      <w:ind w:left="849" w:hanging="283"/>
      <w:contextualSpacing/>
      <w:jc w:val="both"/>
    </w:pPr>
    <w:rPr>
      <w:rFonts w:ascii="Arial" w:hAnsi="Arial"/>
      <w:sz w:val="28"/>
      <w:szCs w:val="28"/>
      <w:lang w:val="es-MX"/>
    </w:rPr>
  </w:style>
  <w:style w:type="paragraph" w:styleId="Lista4">
    <w:name w:val="List 4"/>
    <w:basedOn w:val="Normal"/>
    <w:uiPriority w:val="99"/>
    <w:unhideWhenUsed/>
    <w:rsid w:val="00A928E7"/>
    <w:pPr>
      <w:spacing w:before="320" w:after="320" w:line="360" w:lineRule="auto"/>
      <w:ind w:left="1132" w:hanging="283"/>
      <w:contextualSpacing/>
      <w:jc w:val="both"/>
    </w:pPr>
    <w:rPr>
      <w:rFonts w:ascii="Arial" w:hAnsi="Arial"/>
      <w:sz w:val="28"/>
      <w:szCs w:val="28"/>
      <w:lang w:val="es-MX"/>
    </w:rPr>
  </w:style>
  <w:style w:type="paragraph" w:styleId="Continuarlista3">
    <w:name w:val="List Continue 3"/>
    <w:basedOn w:val="Normal"/>
    <w:uiPriority w:val="99"/>
    <w:unhideWhenUsed/>
    <w:rsid w:val="00A928E7"/>
    <w:pPr>
      <w:spacing w:before="320" w:after="120" w:line="360" w:lineRule="auto"/>
      <w:ind w:left="849" w:firstLine="709"/>
      <w:contextualSpacing/>
      <w:jc w:val="both"/>
    </w:pPr>
    <w:rPr>
      <w:rFonts w:ascii="Arial" w:hAnsi="Arial"/>
      <w:sz w:val="28"/>
      <w:szCs w:val="28"/>
      <w:lang w:val="es-MX"/>
    </w:rPr>
  </w:style>
  <w:style w:type="paragraph" w:styleId="Textoindependienteprimerasangra2">
    <w:name w:val="Body Text First Indent 2"/>
    <w:basedOn w:val="Sangradetextonormal"/>
    <w:link w:val="Textoindependienteprimerasangra2Car"/>
    <w:uiPriority w:val="99"/>
    <w:unhideWhenUsed/>
    <w:rsid w:val="00A928E7"/>
    <w:pPr>
      <w:spacing w:before="320" w:after="320" w:line="360" w:lineRule="auto"/>
      <w:ind w:left="360" w:firstLine="360"/>
      <w:jc w:val="both"/>
    </w:pPr>
    <w:rPr>
      <w:rFonts w:ascii="Arial" w:eastAsia="Times New Roman" w:hAnsi="Arial" w:cs="Times New Roman"/>
      <w:szCs w:val="28"/>
    </w:rPr>
  </w:style>
  <w:style w:type="character" w:customStyle="1" w:styleId="Textoindependienteprimerasangra2Car">
    <w:name w:val="Texto independiente primera sangría 2 Car"/>
    <w:basedOn w:val="SangradetextonormalCar1"/>
    <w:link w:val="Textoindependienteprimerasangra2"/>
    <w:uiPriority w:val="99"/>
    <w:rsid w:val="00A928E7"/>
    <w:rPr>
      <w:rFonts w:ascii="Arial" w:eastAsia="Times New Roman" w:hAnsi="Arial" w:cs="Times New Roman"/>
      <w:sz w:val="28"/>
      <w:szCs w:val="28"/>
      <w:lang w:val="es-ES" w:eastAsia="es-ES"/>
    </w:rPr>
  </w:style>
  <w:style w:type="character" w:styleId="Nmerodelnea">
    <w:name w:val="line number"/>
    <w:uiPriority w:val="99"/>
    <w:semiHidden/>
    <w:rsid w:val="00A928E7"/>
    <w:rPr>
      <w:rFonts w:cs="Times New Roman"/>
    </w:rPr>
  </w:style>
  <w:style w:type="table" w:customStyle="1" w:styleId="Tablaconcuadrcula2">
    <w:name w:val="Tabla con cuadrícula2"/>
    <w:basedOn w:val="Tablanormal"/>
    <w:next w:val="Tablaconcuadrcula"/>
    <w:uiPriority w:val="39"/>
    <w:locked/>
    <w:rsid w:val="00A928E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locked/>
    <w:rsid w:val="00A928E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rsid w:val="00A928E7"/>
    <w:pPr>
      <w:widowControl w:val="0"/>
      <w:tabs>
        <w:tab w:val="left" w:pos="-720"/>
      </w:tabs>
      <w:suppressAutoHyphens/>
      <w:spacing w:after="0" w:line="240" w:lineRule="auto"/>
      <w:jc w:val="center"/>
    </w:pPr>
    <w:rPr>
      <w:rFonts w:ascii="Times New Roman" w:eastAsia="Times New Roman" w:hAnsi="Times New Roman" w:cs="Times New Roman"/>
      <w:b/>
      <w:snapToGrid w:val="0"/>
      <w:sz w:val="28"/>
      <w:szCs w:val="20"/>
      <w:lang w:val="es-ES_tradnl" w:eastAsia="es-ES"/>
    </w:rPr>
  </w:style>
  <w:style w:type="paragraph" w:styleId="Listaconvietas">
    <w:name w:val="List Bullet"/>
    <w:basedOn w:val="Normal"/>
    <w:uiPriority w:val="99"/>
    <w:unhideWhenUsed/>
    <w:rsid w:val="00A928E7"/>
    <w:pPr>
      <w:numPr>
        <w:numId w:val="1"/>
      </w:numPr>
      <w:spacing w:before="320" w:after="320" w:line="360" w:lineRule="auto"/>
      <w:contextualSpacing/>
      <w:jc w:val="both"/>
    </w:pPr>
    <w:rPr>
      <w:rFonts w:ascii="Arial" w:hAnsi="Arial"/>
      <w:sz w:val="28"/>
      <w:szCs w:val="28"/>
      <w:lang w:val="es-MX"/>
    </w:rPr>
  </w:style>
  <w:style w:type="character" w:styleId="Hipervnculovisitado">
    <w:name w:val="FollowedHyperlink"/>
    <w:basedOn w:val="Fuentedeprrafopredeter"/>
    <w:uiPriority w:val="99"/>
    <w:semiHidden/>
    <w:unhideWhenUsed/>
    <w:rsid w:val="00A928E7"/>
    <w:rPr>
      <w:color w:val="800080" w:themeColor="followedHyperlink"/>
      <w:u w:val="single"/>
    </w:rPr>
  </w:style>
  <w:style w:type="paragraph" w:customStyle="1" w:styleId="xl73">
    <w:name w:val="xl73"/>
    <w:basedOn w:val="Normal"/>
    <w:rsid w:val="00A55499"/>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Transcripcin0">
    <w:name w:val="Transcripción"/>
    <w:basedOn w:val="Normalsentencia0"/>
    <w:qFormat/>
    <w:rsid w:val="00B462C7"/>
    <w:pPr>
      <w:tabs>
        <w:tab w:val="left" w:pos="1215"/>
      </w:tabs>
      <w:spacing w:line="240" w:lineRule="auto"/>
      <w:ind w:left="709" w:right="618" w:firstLine="0"/>
    </w:pPr>
    <w:rPr>
      <w:rFonts w:eastAsia="Times New Roman"/>
      <w:bCs/>
      <w:sz w:val="24"/>
      <w:szCs w:val="24"/>
    </w:rPr>
  </w:style>
  <w:style w:type="paragraph" w:customStyle="1" w:styleId="TEXTOLIBRE">
    <w:name w:val="TEXTO LIBRE"/>
    <w:basedOn w:val="Normal"/>
    <w:link w:val="TEXTOLIBRECar"/>
    <w:rsid w:val="008D0DD9"/>
    <w:pPr>
      <w:spacing w:line="360" w:lineRule="auto"/>
      <w:jc w:val="both"/>
    </w:pPr>
    <w:rPr>
      <w:rFonts w:ascii="Arial" w:hAnsi="Arial"/>
      <w:sz w:val="28"/>
      <w:lang w:val="es-MX"/>
    </w:rPr>
  </w:style>
  <w:style w:type="character" w:customStyle="1" w:styleId="TEXTOLIBRECar">
    <w:name w:val="TEXTO LIBRE Car"/>
    <w:link w:val="TEXTOLIBRE"/>
    <w:rsid w:val="008D0DD9"/>
    <w:rPr>
      <w:rFonts w:ascii="Arial" w:eastAsia="Times New Roman" w:hAnsi="Arial" w:cs="Times New Roman"/>
      <w:sz w:val="28"/>
      <w:szCs w:val="24"/>
      <w:lang w:eastAsia="es-ES"/>
    </w:rPr>
  </w:style>
  <w:style w:type="character" w:customStyle="1" w:styleId="highlight">
    <w:name w:val="highlight"/>
    <w:basedOn w:val="Fuentedeprrafopredeter"/>
    <w:rsid w:val="008D0DD9"/>
  </w:style>
  <w:style w:type="table" w:customStyle="1" w:styleId="TableNormal">
    <w:name w:val="Table Normal"/>
    <w:uiPriority w:val="2"/>
    <w:semiHidden/>
    <w:unhideWhenUsed/>
    <w:qFormat/>
    <w:rsid w:val="00262C8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2C81"/>
    <w:pPr>
      <w:widowControl w:val="0"/>
    </w:pPr>
    <w:rPr>
      <w:rFonts w:asciiTheme="minorHAnsi" w:eastAsiaTheme="minorHAnsi" w:hAnsiTheme="minorHAnsi" w:cstheme="minorBidi"/>
      <w:sz w:val="22"/>
      <w:szCs w:val="22"/>
      <w:lang w:val="en-US" w:eastAsia="en-US"/>
    </w:rPr>
  </w:style>
  <w:style w:type="character" w:customStyle="1" w:styleId="CharacterStyle1">
    <w:name w:val="Character Style 1"/>
    <w:uiPriority w:val="99"/>
    <w:rsid w:val="006E0BC2"/>
    <w:rPr>
      <w:rFonts w:ascii="Tahoma" w:hAnsi="Tahoma" w:cs="Tahoma"/>
      <w:sz w:val="18"/>
      <w:szCs w:val="18"/>
    </w:rPr>
  </w:style>
  <w:style w:type="paragraph" w:customStyle="1" w:styleId="numerado">
    <w:name w:val="numerado"/>
    <w:basedOn w:val="Normal"/>
    <w:link w:val="numeradoCar"/>
    <w:qFormat/>
    <w:rsid w:val="006E0BC2"/>
    <w:pPr>
      <w:widowControl w:val="0"/>
      <w:numPr>
        <w:numId w:val="3"/>
      </w:numPr>
      <w:spacing w:before="240" w:after="240" w:line="360" w:lineRule="auto"/>
      <w:ind w:left="0" w:firstLine="0"/>
      <w:jc w:val="both"/>
    </w:pPr>
    <w:rPr>
      <w:rFonts w:ascii="Univers" w:hAnsi="Univers" w:cs="Arial"/>
      <w:sz w:val="28"/>
      <w:szCs w:val="28"/>
      <w:lang w:val="es-MX" w:eastAsia="es-MX"/>
    </w:rPr>
  </w:style>
  <w:style w:type="character" w:customStyle="1" w:styleId="numeradoCar">
    <w:name w:val="numerado Car"/>
    <w:link w:val="numerado"/>
    <w:rsid w:val="001F5D09"/>
    <w:rPr>
      <w:rFonts w:ascii="Univers" w:eastAsia="Times New Roman" w:hAnsi="Univers" w:cs="Arial"/>
      <w:sz w:val="28"/>
      <w:szCs w:val="28"/>
      <w:lang w:eastAsia="es-MX"/>
    </w:rPr>
  </w:style>
  <w:style w:type="paragraph" w:customStyle="1" w:styleId="NUMERADO0">
    <w:name w:val="NUMERADO"/>
    <w:basedOn w:val="Normal"/>
    <w:autoRedefine/>
    <w:qFormat/>
    <w:rsid w:val="00561CD5"/>
    <w:pPr>
      <w:shd w:val="clear" w:color="auto" w:fill="FFFFFF" w:themeFill="background1"/>
      <w:spacing w:before="280" w:after="280" w:line="360" w:lineRule="auto"/>
      <w:jc w:val="both"/>
    </w:pPr>
    <w:rPr>
      <w:rFonts w:ascii="Univers" w:hAnsi="Univers" w:cs="Arial"/>
      <w:sz w:val="28"/>
      <w:szCs w:val="28"/>
      <w:lang w:val="es-MX" w:eastAsia="es-MX"/>
    </w:rPr>
  </w:style>
  <w:style w:type="paragraph" w:styleId="TDC3">
    <w:name w:val="toc 3"/>
    <w:basedOn w:val="Normal"/>
    <w:next w:val="Normal"/>
    <w:autoRedefine/>
    <w:uiPriority w:val="39"/>
    <w:unhideWhenUsed/>
    <w:rsid w:val="00356EF6"/>
    <w:pPr>
      <w:tabs>
        <w:tab w:val="right" w:leader="dot" w:pos="7979"/>
      </w:tabs>
      <w:spacing w:before="240" w:after="100"/>
      <w:ind w:left="708" w:right="332"/>
      <w:jc w:val="both"/>
    </w:pPr>
    <w:rPr>
      <w:rFonts w:ascii="Calibri" w:hAnsi="Calibri"/>
      <w:sz w:val="22"/>
      <w:szCs w:val="22"/>
      <w:lang w:val="es-MX" w:eastAsia="es-MX"/>
    </w:rPr>
  </w:style>
  <w:style w:type="paragraph" w:customStyle="1" w:styleId="Estilo1">
    <w:name w:val="Estilo1"/>
    <w:basedOn w:val="numerado"/>
    <w:link w:val="Estilo1Car"/>
    <w:qFormat/>
    <w:rsid w:val="00F07E02"/>
    <w:pPr>
      <w:widowControl/>
      <w:numPr>
        <w:numId w:val="2"/>
      </w:numPr>
      <w:tabs>
        <w:tab w:val="left" w:pos="426"/>
      </w:tabs>
      <w:spacing w:after="0"/>
      <w:ind w:left="0" w:firstLine="0"/>
    </w:pPr>
    <w:rPr>
      <w:lang w:eastAsia="es-ES"/>
    </w:rPr>
  </w:style>
  <w:style w:type="character" w:customStyle="1" w:styleId="Estilo1Car">
    <w:name w:val="Estilo1 Car"/>
    <w:basedOn w:val="numeradoCar"/>
    <w:link w:val="Estilo1"/>
    <w:rsid w:val="00F07E02"/>
    <w:rPr>
      <w:rFonts w:ascii="Univers" w:eastAsia="Times New Roman" w:hAnsi="Univers" w:cs="Arial"/>
      <w:sz w:val="28"/>
      <w:szCs w:val="28"/>
      <w:lang w:eastAsia="es-ES"/>
    </w:rPr>
  </w:style>
  <w:style w:type="character" w:customStyle="1" w:styleId="Mencinsinresolver1">
    <w:name w:val="Mención sin resolver1"/>
    <w:basedOn w:val="Fuentedeprrafopredeter"/>
    <w:uiPriority w:val="99"/>
    <w:semiHidden/>
    <w:unhideWhenUsed/>
    <w:rsid w:val="001A622A"/>
    <w:rPr>
      <w:color w:val="808080"/>
      <w:shd w:val="clear" w:color="auto" w:fill="E6E6E6"/>
    </w:rPr>
  </w:style>
  <w:style w:type="paragraph" w:customStyle="1" w:styleId="Prrafonumerado">
    <w:name w:val="Párrafo numerado"/>
    <w:basedOn w:val="Prrafodelista"/>
    <w:qFormat/>
    <w:rsid w:val="00574781"/>
    <w:pPr>
      <w:numPr>
        <w:numId w:val="4"/>
      </w:numPr>
      <w:tabs>
        <w:tab w:val="left" w:pos="284"/>
        <w:tab w:val="num" w:pos="360"/>
      </w:tabs>
      <w:spacing w:before="100" w:beforeAutospacing="1" w:after="100" w:afterAutospacing="1" w:line="360" w:lineRule="auto"/>
      <w:ind w:firstLine="0"/>
      <w:jc w:val="both"/>
    </w:pPr>
    <w:rPr>
      <w:rFonts w:ascii="Univers" w:hAnsi="Univers" w:cs="Arial"/>
      <w:sz w:val="28"/>
      <w:szCs w:val="28"/>
      <w:lang w:val="es-MX" w:eastAsia="es-MX"/>
    </w:rPr>
  </w:style>
  <w:style w:type="paragraph" w:customStyle="1" w:styleId="Estilo4">
    <w:name w:val="Estilo4"/>
    <w:basedOn w:val="Normal"/>
    <w:autoRedefine/>
    <w:qFormat/>
    <w:rsid w:val="00574781"/>
    <w:pPr>
      <w:tabs>
        <w:tab w:val="left" w:pos="284"/>
      </w:tabs>
      <w:spacing w:before="240" w:after="240" w:line="360" w:lineRule="auto"/>
      <w:ind w:left="720" w:hanging="360"/>
      <w:jc w:val="both"/>
    </w:pPr>
    <w:rPr>
      <w:rFonts w:ascii="Univers" w:eastAsia="Calibri" w:hAnsi="Univers" w:cs="Arial"/>
      <w:sz w:val="28"/>
      <w:szCs w:val="28"/>
      <w:lang w:val="es-MX" w:eastAsia="es-MX"/>
    </w:rPr>
  </w:style>
  <w:style w:type="paragraph" w:styleId="HTMLconformatoprevio">
    <w:name w:val="HTML Preformatted"/>
    <w:basedOn w:val="Normal"/>
    <w:link w:val="HTMLconformatoprevioCar"/>
    <w:uiPriority w:val="99"/>
    <w:unhideWhenUsed/>
    <w:rsid w:val="0080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8038FA"/>
    <w:rPr>
      <w:rFonts w:ascii="Courier New" w:eastAsia="Times New Roman" w:hAnsi="Courier New" w:cs="Courier New"/>
      <w:sz w:val="20"/>
      <w:szCs w:val="20"/>
      <w:lang w:eastAsia="es-MX"/>
    </w:rPr>
  </w:style>
  <w:style w:type="character" w:customStyle="1" w:styleId="SinespaciadoCar">
    <w:name w:val="Sin espaciado Car"/>
    <w:link w:val="Sinespaciado"/>
    <w:uiPriority w:val="1"/>
    <w:rsid w:val="00B220AC"/>
    <w:rPr>
      <w:rFonts w:ascii="Arial" w:eastAsia="Calibri" w:hAnsi="Arial" w:cs="Times New Roman"/>
      <w:sz w:val="3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2498F"/>
    <w:pPr>
      <w:jc w:val="both"/>
    </w:pPr>
    <w:rPr>
      <w:rFonts w:asciiTheme="minorHAnsi" w:eastAsiaTheme="minorHAnsi" w:hAnsiTheme="minorHAnsi" w:cstheme="minorBidi"/>
      <w:sz w:val="22"/>
      <w:szCs w:val="22"/>
      <w:vertAlign w:val="superscript"/>
      <w:lang w:val="es-MX" w:eastAsia="en-US"/>
    </w:rPr>
  </w:style>
  <w:style w:type="character" w:customStyle="1" w:styleId="PRRAFOSENTENCIACar">
    <w:name w:val="PÁRRAFO SENTENCIA Car"/>
    <w:basedOn w:val="Fuentedeprrafopredeter"/>
    <w:link w:val="PRRAFOSENTENCIA"/>
    <w:locked/>
    <w:rsid w:val="00CF6C8A"/>
    <w:rPr>
      <w:rFonts w:ascii="Arial" w:hAnsi="Arial" w:cs="Arial"/>
      <w:sz w:val="26"/>
      <w:szCs w:val="28"/>
      <w:lang w:val="it-IT"/>
    </w:rPr>
  </w:style>
  <w:style w:type="paragraph" w:customStyle="1" w:styleId="PRRAFOSENTENCIA">
    <w:name w:val="PÁRRAFO SENTENCIA"/>
    <w:basedOn w:val="Normal"/>
    <w:link w:val="PRRAFOSENTENCIACar"/>
    <w:qFormat/>
    <w:rsid w:val="00CF6C8A"/>
    <w:pPr>
      <w:spacing w:before="360" w:after="360" w:line="360" w:lineRule="auto"/>
      <w:ind w:firstLine="1418"/>
      <w:jc w:val="both"/>
    </w:pPr>
    <w:rPr>
      <w:rFonts w:ascii="Arial" w:eastAsiaTheme="minorHAnsi" w:hAnsi="Arial" w:cs="Arial"/>
      <w:sz w:val="26"/>
      <w:szCs w:val="28"/>
      <w:lang w:val="it-IT" w:eastAsia="en-US"/>
    </w:rPr>
  </w:style>
  <w:style w:type="character" w:styleId="Mencinsinresolver">
    <w:name w:val="Unresolved Mention"/>
    <w:basedOn w:val="Fuentedeprrafopredeter"/>
    <w:uiPriority w:val="99"/>
    <w:semiHidden/>
    <w:unhideWhenUsed/>
    <w:rsid w:val="00DE6858"/>
    <w:rPr>
      <w:color w:val="605E5C"/>
      <w:shd w:val="clear" w:color="auto" w:fill="E1DFDD"/>
    </w:rPr>
  </w:style>
  <w:style w:type="paragraph" w:styleId="TDC2">
    <w:name w:val="toc 2"/>
    <w:basedOn w:val="Normal"/>
    <w:next w:val="Normal"/>
    <w:autoRedefine/>
    <w:uiPriority w:val="39"/>
    <w:unhideWhenUsed/>
    <w:rsid w:val="009C5B40"/>
    <w:pPr>
      <w:spacing w:after="100"/>
      <w:ind w:left="240"/>
    </w:pPr>
  </w:style>
  <w:style w:type="paragraph" w:styleId="TDC1">
    <w:name w:val="toc 1"/>
    <w:basedOn w:val="Normal"/>
    <w:next w:val="Normal"/>
    <w:autoRedefine/>
    <w:uiPriority w:val="39"/>
    <w:unhideWhenUsed/>
    <w:rsid w:val="009C5B4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8604">
      <w:bodyDiv w:val="1"/>
      <w:marLeft w:val="0"/>
      <w:marRight w:val="0"/>
      <w:marTop w:val="0"/>
      <w:marBottom w:val="0"/>
      <w:divBdr>
        <w:top w:val="none" w:sz="0" w:space="0" w:color="auto"/>
        <w:left w:val="none" w:sz="0" w:space="0" w:color="auto"/>
        <w:bottom w:val="none" w:sz="0" w:space="0" w:color="auto"/>
        <w:right w:val="none" w:sz="0" w:space="0" w:color="auto"/>
      </w:divBdr>
    </w:div>
    <w:div w:id="43455342">
      <w:bodyDiv w:val="1"/>
      <w:marLeft w:val="0"/>
      <w:marRight w:val="0"/>
      <w:marTop w:val="0"/>
      <w:marBottom w:val="0"/>
      <w:divBdr>
        <w:top w:val="none" w:sz="0" w:space="0" w:color="auto"/>
        <w:left w:val="none" w:sz="0" w:space="0" w:color="auto"/>
        <w:bottom w:val="none" w:sz="0" w:space="0" w:color="auto"/>
        <w:right w:val="none" w:sz="0" w:space="0" w:color="auto"/>
      </w:divBdr>
    </w:div>
    <w:div w:id="55401903">
      <w:bodyDiv w:val="1"/>
      <w:marLeft w:val="0"/>
      <w:marRight w:val="0"/>
      <w:marTop w:val="0"/>
      <w:marBottom w:val="0"/>
      <w:divBdr>
        <w:top w:val="none" w:sz="0" w:space="0" w:color="auto"/>
        <w:left w:val="none" w:sz="0" w:space="0" w:color="auto"/>
        <w:bottom w:val="none" w:sz="0" w:space="0" w:color="auto"/>
        <w:right w:val="none" w:sz="0" w:space="0" w:color="auto"/>
      </w:divBdr>
    </w:div>
    <w:div w:id="60450892">
      <w:bodyDiv w:val="1"/>
      <w:marLeft w:val="0"/>
      <w:marRight w:val="0"/>
      <w:marTop w:val="0"/>
      <w:marBottom w:val="0"/>
      <w:divBdr>
        <w:top w:val="none" w:sz="0" w:space="0" w:color="auto"/>
        <w:left w:val="none" w:sz="0" w:space="0" w:color="auto"/>
        <w:bottom w:val="none" w:sz="0" w:space="0" w:color="auto"/>
        <w:right w:val="none" w:sz="0" w:space="0" w:color="auto"/>
      </w:divBdr>
      <w:divsChild>
        <w:div w:id="854149343">
          <w:marLeft w:val="0"/>
          <w:marRight w:val="0"/>
          <w:marTop w:val="0"/>
          <w:marBottom w:val="90"/>
          <w:divBdr>
            <w:top w:val="none" w:sz="0" w:space="0" w:color="auto"/>
            <w:left w:val="none" w:sz="0" w:space="0" w:color="auto"/>
            <w:bottom w:val="none" w:sz="0" w:space="0" w:color="auto"/>
            <w:right w:val="none" w:sz="0" w:space="0" w:color="auto"/>
          </w:divBdr>
        </w:div>
        <w:div w:id="931595952">
          <w:marLeft w:val="0"/>
          <w:marRight w:val="0"/>
          <w:marTop w:val="0"/>
          <w:marBottom w:val="90"/>
          <w:divBdr>
            <w:top w:val="none" w:sz="0" w:space="0" w:color="auto"/>
            <w:left w:val="none" w:sz="0" w:space="0" w:color="auto"/>
            <w:bottom w:val="none" w:sz="0" w:space="0" w:color="auto"/>
            <w:right w:val="none" w:sz="0" w:space="0" w:color="auto"/>
          </w:divBdr>
        </w:div>
        <w:div w:id="681204832">
          <w:marLeft w:val="0"/>
          <w:marRight w:val="0"/>
          <w:marTop w:val="0"/>
          <w:marBottom w:val="90"/>
          <w:divBdr>
            <w:top w:val="none" w:sz="0" w:space="0" w:color="auto"/>
            <w:left w:val="none" w:sz="0" w:space="0" w:color="auto"/>
            <w:bottom w:val="none" w:sz="0" w:space="0" w:color="auto"/>
            <w:right w:val="none" w:sz="0" w:space="0" w:color="auto"/>
          </w:divBdr>
        </w:div>
        <w:div w:id="2053576904">
          <w:marLeft w:val="0"/>
          <w:marRight w:val="0"/>
          <w:marTop w:val="0"/>
          <w:marBottom w:val="90"/>
          <w:divBdr>
            <w:top w:val="none" w:sz="0" w:space="0" w:color="auto"/>
            <w:left w:val="none" w:sz="0" w:space="0" w:color="auto"/>
            <w:bottom w:val="none" w:sz="0" w:space="0" w:color="auto"/>
            <w:right w:val="none" w:sz="0" w:space="0" w:color="auto"/>
          </w:divBdr>
        </w:div>
        <w:div w:id="1286959532">
          <w:marLeft w:val="0"/>
          <w:marRight w:val="0"/>
          <w:marTop w:val="0"/>
          <w:marBottom w:val="90"/>
          <w:divBdr>
            <w:top w:val="none" w:sz="0" w:space="0" w:color="auto"/>
            <w:left w:val="none" w:sz="0" w:space="0" w:color="auto"/>
            <w:bottom w:val="none" w:sz="0" w:space="0" w:color="auto"/>
            <w:right w:val="none" w:sz="0" w:space="0" w:color="auto"/>
          </w:divBdr>
        </w:div>
      </w:divsChild>
    </w:div>
    <w:div w:id="94372750">
      <w:bodyDiv w:val="1"/>
      <w:marLeft w:val="0"/>
      <w:marRight w:val="0"/>
      <w:marTop w:val="0"/>
      <w:marBottom w:val="0"/>
      <w:divBdr>
        <w:top w:val="none" w:sz="0" w:space="0" w:color="auto"/>
        <w:left w:val="none" w:sz="0" w:space="0" w:color="auto"/>
        <w:bottom w:val="none" w:sz="0" w:space="0" w:color="auto"/>
        <w:right w:val="none" w:sz="0" w:space="0" w:color="auto"/>
      </w:divBdr>
    </w:div>
    <w:div w:id="98532434">
      <w:bodyDiv w:val="1"/>
      <w:marLeft w:val="0"/>
      <w:marRight w:val="0"/>
      <w:marTop w:val="0"/>
      <w:marBottom w:val="0"/>
      <w:divBdr>
        <w:top w:val="none" w:sz="0" w:space="0" w:color="auto"/>
        <w:left w:val="none" w:sz="0" w:space="0" w:color="auto"/>
        <w:bottom w:val="none" w:sz="0" w:space="0" w:color="auto"/>
        <w:right w:val="none" w:sz="0" w:space="0" w:color="auto"/>
      </w:divBdr>
    </w:div>
    <w:div w:id="120811459">
      <w:bodyDiv w:val="1"/>
      <w:marLeft w:val="0"/>
      <w:marRight w:val="0"/>
      <w:marTop w:val="0"/>
      <w:marBottom w:val="0"/>
      <w:divBdr>
        <w:top w:val="none" w:sz="0" w:space="0" w:color="auto"/>
        <w:left w:val="none" w:sz="0" w:space="0" w:color="auto"/>
        <w:bottom w:val="none" w:sz="0" w:space="0" w:color="auto"/>
        <w:right w:val="none" w:sz="0" w:space="0" w:color="auto"/>
      </w:divBdr>
    </w:div>
    <w:div w:id="173301715">
      <w:bodyDiv w:val="1"/>
      <w:marLeft w:val="0"/>
      <w:marRight w:val="0"/>
      <w:marTop w:val="0"/>
      <w:marBottom w:val="0"/>
      <w:divBdr>
        <w:top w:val="none" w:sz="0" w:space="0" w:color="auto"/>
        <w:left w:val="none" w:sz="0" w:space="0" w:color="auto"/>
        <w:bottom w:val="none" w:sz="0" w:space="0" w:color="auto"/>
        <w:right w:val="none" w:sz="0" w:space="0" w:color="auto"/>
      </w:divBdr>
    </w:div>
    <w:div w:id="178277879">
      <w:bodyDiv w:val="1"/>
      <w:marLeft w:val="0"/>
      <w:marRight w:val="0"/>
      <w:marTop w:val="0"/>
      <w:marBottom w:val="0"/>
      <w:divBdr>
        <w:top w:val="none" w:sz="0" w:space="0" w:color="auto"/>
        <w:left w:val="none" w:sz="0" w:space="0" w:color="auto"/>
        <w:bottom w:val="none" w:sz="0" w:space="0" w:color="auto"/>
        <w:right w:val="none" w:sz="0" w:space="0" w:color="auto"/>
      </w:divBdr>
    </w:div>
    <w:div w:id="195388999">
      <w:bodyDiv w:val="1"/>
      <w:marLeft w:val="0"/>
      <w:marRight w:val="0"/>
      <w:marTop w:val="0"/>
      <w:marBottom w:val="0"/>
      <w:divBdr>
        <w:top w:val="none" w:sz="0" w:space="0" w:color="auto"/>
        <w:left w:val="none" w:sz="0" w:space="0" w:color="auto"/>
        <w:bottom w:val="none" w:sz="0" w:space="0" w:color="auto"/>
        <w:right w:val="none" w:sz="0" w:space="0" w:color="auto"/>
      </w:divBdr>
    </w:div>
    <w:div w:id="201598661">
      <w:bodyDiv w:val="1"/>
      <w:marLeft w:val="0"/>
      <w:marRight w:val="0"/>
      <w:marTop w:val="0"/>
      <w:marBottom w:val="0"/>
      <w:divBdr>
        <w:top w:val="none" w:sz="0" w:space="0" w:color="auto"/>
        <w:left w:val="none" w:sz="0" w:space="0" w:color="auto"/>
        <w:bottom w:val="none" w:sz="0" w:space="0" w:color="auto"/>
        <w:right w:val="none" w:sz="0" w:space="0" w:color="auto"/>
      </w:divBdr>
    </w:div>
    <w:div w:id="227233095">
      <w:bodyDiv w:val="1"/>
      <w:marLeft w:val="0"/>
      <w:marRight w:val="0"/>
      <w:marTop w:val="0"/>
      <w:marBottom w:val="0"/>
      <w:divBdr>
        <w:top w:val="none" w:sz="0" w:space="0" w:color="auto"/>
        <w:left w:val="none" w:sz="0" w:space="0" w:color="auto"/>
        <w:bottom w:val="none" w:sz="0" w:space="0" w:color="auto"/>
        <w:right w:val="none" w:sz="0" w:space="0" w:color="auto"/>
      </w:divBdr>
    </w:div>
    <w:div w:id="229388085">
      <w:bodyDiv w:val="1"/>
      <w:marLeft w:val="0"/>
      <w:marRight w:val="0"/>
      <w:marTop w:val="0"/>
      <w:marBottom w:val="0"/>
      <w:divBdr>
        <w:top w:val="none" w:sz="0" w:space="0" w:color="auto"/>
        <w:left w:val="none" w:sz="0" w:space="0" w:color="auto"/>
        <w:bottom w:val="none" w:sz="0" w:space="0" w:color="auto"/>
        <w:right w:val="none" w:sz="0" w:space="0" w:color="auto"/>
      </w:divBdr>
    </w:div>
    <w:div w:id="230430325">
      <w:bodyDiv w:val="1"/>
      <w:marLeft w:val="0"/>
      <w:marRight w:val="0"/>
      <w:marTop w:val="0"/>
      <w:marBottom w:val="0"/>
      <w:divBdr>
        <w:top w:val="none" w:sz="0" w:space="0" w:color="auto"/>
        <w:left w:val="none" w:sz="0" w:space="0" w:color="auto"/>
        <w:bottom w:val="none" w:sz="0" w:space="0" w:color="auto"/>
        <w:right w:val="none" w:sz="0" w:space="0" w:color="auto"/>
      </w:divBdr>
    </w:div>
    <w:div w:id="238637875">
      <w:bodyDiv w:val="1"/>
      <w:marLeft w:val="0"/>
      <w:marRight w:val="0"/>
      <w:marTop w:val="0"/>
      <w:marBottom w:val="0"/>
      <w:divBdr>
        <w:top w:val="none" w:sz="0" w:space="0" w:color="auto"/>
        <w:left w:val="none" w:sz="0" w:space="0" w:color="auto"/>
        <w:bottom w:val="none" w:sz="0" w:space="0" w:color="auto"/>
        <w:right w:val="none" w:sz="0" w:space="0" w:color="auto"/>
      </w:divBdr>
    </w:div>
    <w:div w:id="334917119">
      <w:bodyDiv w:val="1"/>
      <w:marLeft w:val="0"/>
      <w:marRight w:val="0"/>
      <w:marTop w:val="0"/>
      <w:marBottom w:val="0"/>
      <w:divBdr>
        <w:top w:val="none" w:sz="0" w:space="0" w:color="auto"/>
        <w:left w:val="none" w:sz="0" w:space="0" w:color="auto"/>
        <w:bottom w:val="none" w:sz="0" w:space="0" w:color="auto"/>
        <w:right w:val="none" w:sz="0" w:space="0" w:color="auto"/>
      </w:divBdr>
    </w:div>
    <w:div w:id="335884857">
      <w:bodyDiv w:val="1"/>
      <w:marLeft w:val="0"/>
      <w:marRight w:val="0"/>
      <w:marTop w:val="0"/>
      <w:marBottom w:val="0"/>
      <w:divBdr>
        <w:top w:val="none" w:sz="0" w:space="0" w:color="auto"/>
        <w:left w:val="none" w:sz="0" w:space="0" w:color="auto"/>
        <w:bottom w:val="none" w:sz="0" w:space="0" w:color="auto"/>
        <w:right w:val="none" w:sz="0" w:space="0" w:color="auto"/>
      </w:divBdr>
    </w:div>
    <w:div w:id="346836010">
      <w:bodyDiv w:val="1"/>
      <w:marLeft w:val="0"/>
      <w:marRight w:val="0"/>
      <w:marTop w:val="0"/>
      <w:marBottom w:val="0"/>
      <w:divBdr>
        <w:top w:val="none" w:sz="0" w:space="0" w:color="auto"/>
        <w:left w:val="none" w:sz="0" w:space="0" w:color="auto"/>
        <w:bottom w:val="none" w:sz="0" w:space="0" w:color="auto"/>
        <w:right w:val="none" w:sz="0" w:space="0" w:color="auto"/>
      </w:divBdr>
    </w:div>
    <w:div w:id="394280171">
      <w:bodyDiv w:val="1"/>
      <w:marLeft w:val="0"/>
      <w:marRight w:val="0"/>
      <w:marTop w:val="0"/>
      <w:marBottom w:val="0"/>
      <w:divBdr>
        <w:top w:val="none" w:sz="0" w:space="0" w:color="auto"/>
        <w:left w:val="none" w:sz="0" w:space="0" w:color="auto"/>
        <w:bottom w:val="none" w:sz="0" w:space="0" w:color="auto"/>
        <w:right w:val="none" w:sz="0" w:space="0" w:color="auto"/>
      </w:divBdr>
    </w:div>
    <w:div w:id="412122044">
      <w:bodyDiv w:val="1"/>
      <w:marLeft w:val="0"/>
      <w:marRight w:val="0"/>
      <w:marTop w:val="0"/>
      <w:marBottom w:val="0"/>
      <w:divBdr>
        <w:top w:val="none" w:sz="0" w:space="0" w:color="auto"/>
        <w:left w:val="none" w:sz="0" w:space="0" w:color="auto"/>
        <w:bottom w:val="none" w:sz="0" w:space="0" w:color="auto"/>
        <w:right w:val="none" w:sz="0" w:space="0" w:color="auto"/>
      </w:divBdr>
      <w:divsChild>
        <w:div w:id="2023435908">
          <w:marLeft w:val="0"/>
          <w:marRight w:val="0"/>
          <w:marTop w:val="0"/>
          <w:marBottom w:val="0"/>
          <w:divBdr>
            <w:top w:val="none" w:sz="0" w:space="0" w:color="auto"/>
            <w:left w:val="none" w:sz="0" w:space="0" w:color="auto"/>
            <w:bottom w:val="none" w:sz="0" w:space="0" w:color="auto"/>
            <w:right w:val="none" w:sz="0" w:space="0" w:color="auto"/>
          </w:divBdr>
        </w:div>
      </w:divsChild>
    </w:div>
    <w:div w:id="415516881">
      <w:bodyDiv w:val="1"/>
      <w:marLeft w:val="0"/>
      <w:marRight w:val="0"/>
      <w:marTop w:val="0"/>
      <w:marBottom w:val="0"/>
      <w:divBdr>
        <w:top w:val="none" w:sz="0" w:space="0" w:color="auto"/>
        <w:left w:val="none" w:sz="0" w:space="0" w:color="auto"/>
        <w:bottom w:val="none" w:sz="0" w:space="0" w:color="auto"/>
        <w:right w:val="none" w:sz="0" w:space="0" w:color="auto"/>
      </w:divBdr>
    </w:div>
    <w:div w:id="416446672">
      <w:bodyDiv w:val="1"/>
      <w:marLeft w:val="0"/>
      <w:marRight w:val="0"/>
      <w:marTop w:val="0"/>
      <w:marBottom w:val="0"/>
      <w:divBdr>
        <w:top w:val="none" w:sz="0" w:space="0" w:color="auto"/>
        <w:left w:val="none" w:sz="0" w:space="0" w:color="auto"/>
        <w:bottom w:val="none" w:sz="0" w:space="0" w:color="auto"/>
        <w:right w:val="none" w:sz="0" w:space="0" w:color="auto"/>
      </w:divBdr>
    </w:div>
    <w:div w:id="433213038">
      <w:bodyDiv w:val="1"/>
      <w:marLeft w:val="0"/>
      <w:marRight w:val="0"/>
      <w:marTop w:val="0"/>
      <w:marBottom w:val="0"/>
      <w:divBdr>
        <w:top w:val="none" w:sz="0" w:space="0" w:color="auto"/>
        <w:left w:val="none" w:sz="0" w:space="0" w:color="auto"/>
        <w:bottom w:val="none" w:sz="0" w:space="0" w:color="auto"/>
        <w:right w:val="none" w:sz="0" w:space="0" w:color="auto"/>
      </w:divBdr>
    </w:div>
    <w:div w:id="443885466">
      <w:bodyDiv w:val="1"/>
      <w:marLeft w:val="0"/>
      <w:marRight w:val="0"/>
      <w:marTop w:val="0"/>
      <w:marBottom w:val="0"/>
      <w:divBdr>
        <w:top w:val="none" w:sz="0" w:space="0" w:color="auto"/>
        <w:left w:val="none" w:sz="0" w:space="0" w:color="auto"/>
        <w:bottom w:val="none" w:sz="0" w:space="0" w:color="auto"/>
        <w:right w:val="none" w:sz="0" w:space="0" w:color="auto"/>
      </w:divBdr>
    </w:div>
    <w:div w:id="490293717">
      <w:bodyDiv w:val="1"/>
      <w:marLeft w:val="0"/>
      <w:marRight w:val="0"/>
      <w:marTop w:val="0"/>
      <w:marBottom w:val="0"/>
      <w:divBdr>
        <w:top w:val="none" w:sz="0" w:space="0" w:color="auto"/>
        <w:left w:val="none" w:sz="0" w:space="0" w:color="auto"/>
        <w:bottom w:val="none" w:sz="0" w:space="0" w:color="auto"/>
        <w:right w:val="none" w:sz="0" w:space="0" w:color="auto"/>
      </w:divBdr>
    </w:div>
    <w:div w:id="498664385">
      <w:bodyDiv w:val="1"/>
      <w:marLeft w:val="0"/>
      <w:marRight w:val="0"/>
      <w:marTop w:val="0"/>
      <w:marBottom w:val="0"/>
      <w:divBdr>
        <w:top w:val="none" w:sz="0" w:space="0" w:color="auto"/>
        <w:left w:val="none" w:sz="0" w:space="0" w:color="auto"/>
        <w:bottom w:val="none" w:sz="0" w:space="0" w:color="auto"/>
        <w:right w:val="none" w:sz="0" w:space="0" w:color="auto"/>
      </w:divBdr>
    </w:div>
    <w:div w:id="524557501">
      <w:bodyDiv w:val="1"/>
      <w:marLeft w:val="0"/>
      <w:marRight w:val="0"/>
      <w:marTop w:val="0"/>
      <w:marBottom w:val="0"/>
      <w:divBdr>
        <w:top w:val="none" w:sz="0" w:space="0" w:color="auto"/>
        <w:left w:val="none" w:sz="0" w:space="0" w:color="auto"/>
        <w:bottom w:val="none" w:sz="0" w:space="0" w:color="auto"/>
        <w:right w:val="none" w:sz="0" w:space="0" w:color="auto"/>
      </w:divBdr>
    </w:div>
    <w:div w:id="525406597">
      <w:bodyDiv w:val="1"/>
      <w:marLeft w:val="0"/>
      <w:marRight w:val="0"/>
      <w:marTop w:val="0"/>
      <w:marBottom w:val="0"/>
      <w:divBdr>
        <w:top w:val="none" w:sz="0" w:space="0" w:color="auto"/>
        <w:left w:val="none" w:sz="0" w:space="0" w:color="auto"/>
        <w:bottom w:val="none" w:sz="0" w:space="0" w:color="auto"/>
        <w:right w:val="none" w:sz="0" w:space="0" w:color="auto"/>
      </w:divBdr>
    </w:div>
    <w:div w:id="580412338">
      <w:bodyDiv w:val="1"/>
      <w:marLeft w:val="0"/>
      <w:marRight w:val="0"/>
      <w:marTop w:val="0"/>
      <w:marBottom w:val="0"/>
      <w:divBdr>
        <w:top w:val="none" w:sz="0" w:space="0" w:color="auto"/>
        <w:left w:val="none" w:sz="0" w:space="0" w:color="auto"/>
        <w:bottom w:val="none" w:sz="0" w:space="0" w:color="auto"/>
        <w:right w:val="none" w:sz="0" w:space="0" w:color="auto"/>
      </w:divBdr>
    </w:div>
    <w:div w:id="597833551">
      <w:bodyDiv w:val="1"/>
      <w:marLeft w:val="0"/>
      <w:marRight w:val="0"/>
      <w:marTop w:val="0"/>
      <w:marBottom w:val="0"/>
      <w:divBdr>
        <w:top w:val="none" w:sz="0" w:space="0" w:color="auto"/>
        <w:left w:val="none" w:sz="0" w:space="0" w:color="auto"/>
        <w:bottom w:val="none" w:sz="0" w:space="0" w:color="auto"/>
        <w:right w:val="none" w:sz="0" w:space="0" w:color="auto"/>
      </w:divBdr>
    </w:div>
    <w:div w:id="633414994">
      <w:bodyDiv w:val="1"/>
      <w:marLeft w:val="0"/>
      <w:marRight w:val="0"/>
      <w:marTop w:val="0"/>
      <w:marBottom w:val="0"/>
      <w:divBdr>
        <w:top w:val="none" w:sz="0" w:space="0" w:color="auto"/>
        <w:left w:val="none" w:sz="0" w:space="0" w:color="auto"/>
        <w:bottom w:val="none" w:sz="0" w:space="0" w:color="auto"/>
        <w:right w:val="none" w:sz="0" w:space="0" w:color="auto"/>
      </w:divBdr>
    </w:div>
    <w:div w:id="714156371">
      <w:bodyDiv w:val="1"/>
      <w:marLeft w:val="0"/>
      <w:marRight w:val="0"/>
      <w:marTop w:val="0"/>
      <w:marBottom w:val="0"/>
      <w:divBdr>
        <w:top w:val="none" w:sz="0" w:space="0" w:color="auto"/>
        <w:left w:val="none" w:sz="0" w:space="0" w:color="auto"/>
        <w:bottom w:val="none" w:sz="0" w:space="0" w:color="auto"/>
        <w:right w:val="none" w:sz="0" w:space="0" w:color="auto"/>
      </w:divBdr>
    </w:div>
    <w:div w:id="723798787">
      <w:bodyDiv w:val="1"/>
      <w:marLeft w:val="30"/>
      <w:marRight w:val="30"/>
      <w:marTop w:val="0"/>
      <w:marBottom w:val="0"/>
      <w:divBdr>
        <w:top w:val="none" w:sz="0" w:space="0" w:color="auto"/>
        <w:left w:val="none" w:sz="0" w:space="0" w:color="auto"/>
        <w:bottom w:val="none" w:sz="0" w:space="0" w:color="auto"/>
        <w:right w:val="none" w:sz="0" w:space="0" w:color="auto"/>
      </w:divBdr>
      <w:divsChild>
        <w:div w:id="1813674357">
          <w:marLeft w:val="0"/>
          <w:marRight w:val="0"/>
          <w:marTop w:val="0"/>
          <w:marBottom w:val="0"/>
          <w:divBdr>
            <w:top w:val="none" w:sz="0" w:space="0" w:color="auto"/>
            <w:left w:val="none" w:sz="0" w:space="0" w:color="auto"/>
            <w:bottom w:val="none" w:sz="0" w:space="0" w:color="auto"/>
            <w:right w:val="none" w:sz="0" w:space="0" w:color="auto"/>
          </w:divBdr>
          <w:divsChild>
            <w:div w:id="88547556">
              <w:marLeft w:val="0"/>
              <w:marRight w:val="0"/>
              <w:marTop w:val="0"/>
              <w:marBottom w:val="0"/>
              <w:divBdr>
                <w:top w:val="none" w:sz="0" w:space="0" w:color="auto"/>
                <w:left w:val="none" w:sz="0" w:space="0" w:color="auto"/>
                <w:bottom w:val="none" w:sz="0" w:space="0" w:color="auto"/>
                <w:right w:val="none" w:sz="0" w:space="0" w:color="auto"/>
              </w:divBdr>
              <w:divsChild>
                <w:div w:id="1677222946">
                  <w:marLeft w:val="180"/>
                  <w:marRight w:val="0"/>
                  <w:marTop w:val="0"/>
                  <w:marBottom w:val="0"/>
                  <w:divBdr>
                    <w:top w:val="none" w:sz="0" w:space="0" w:color="auto"/>
                    <w:left w:val="none" w:sz="0" w:space="0" w:color="auto"/>
                    <w:bottom w:val="none" w:sz="0" w:space="0" w:color="auto"/>
                    <w:right w:val="none" w:sz="0" w:space="0" w:color="auto"/>
                  </w:divBdr>
                  <w:divsChild>
                    <w:div w:id="3514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8988">
      <w:bodyDiv w:val="1"/>
      <w:marLeft w:val="0"/>
      <w:marRight w:val="0"/>
      <w:marTop w:val="0"/>
      <w:marBottom w:val="0"/>
      <w:divBdr>
        <w:top w:val="none" w:sz="0" w:space="0" w:color="auto"/>
        <w:left w:val="none" w:sz="0" w:space="0" w:color="auto"/>
        <w:bottom w:val="none" w:sz="0" w:space="0" w:color="auto"/>
        <w:right w:val="none" w:sz="0" w:space="0" w:color="auto"/>
      </w:divBdr>
    </w:div>
    <w:div w:id="760174685">
      <w:bodyDiv w:val="1"/>
      <w:marLeft w:val="0"/>
      <w:marRight w:val="0"/>
      <w:marTop w:val="0"/>
      <w:marBottom w:val="0"/>
      <w:divBdr>
        <w:top w:val="none" w:sz="0" w:space="0" w:color="auto"/>
        <w:left w:val="none" w:sz="0" w:space="0" w:color="auto"/>
        <w:bottom w:val="none" w:sz="0" w:space="0" w:color="auto"/>
        <w:right w:val="none" w:sz="0" w:space="0" w:color="auto"/>
      </w:divBdr>
    </w:div>
    <w:div w:id="763846011">
      <w:bodyDiv w:val="1"/>
      <w:marLeft w:val="0"/>
      <w:marRight w:val="0"/>
      <w:marTop w:val="0"/>
      <w:marBottom w:val="0"/>
      <w:divBdr>
        <w:top w:val="none" w:sz="0" w:space="0" w:color="auto"/>
        <w:left w:val="none" w:sz="0" w:space="0" w:color="auto"/>
        <w:bottom w:val="none" w:sz="0" w:space="0" w:color="auto"/>
        <w:right w:val="none" w:sz="0" w:space="0" w:color="auto"/>
      </w:divBdr>
    </w:div>
    <w:div w:id="767190371">
      <w:bodyDiv w:val="1"/>
      <w:marLeft w:val="0"/>
      <w:marRight w:val="0"/>
      <w:marTop w:val="0"/>
      <w:marBottom w:val="0"/>
      <w:divBdr>
        <w:top w:val="none" w:sz="0" w:space="0" w:color="auto"/>
        <w:left w:val="none" w:sz="0" w:space="0" w:color="auto"/>
        <w:bottom w:val="none" w:sz="0" w:space="0" w:color="auto"/>
        <w:right w:val="none" w:sz="0" w:space="0" w:color="auto"/>
      </w:divBdr>
    </w:div>
    <w:div w:id="795295476">
      <w:bodyDiv w:val="1"/>
      <w:marLeft w:val="0"/>
      <w:marRight w:val="0"/>
      <w:marTop w:val="0"/>
      <w:marBottom w:val="0"/>
      <w:divBdr>
        <w:top w:val="none" w:sz="0" w:space="0" w:color="auto"/>
        <w:left w:val="none" w:sz="0" w:space="0" w:color="auto"/>
        <w:bottom w:val="none" w:sz="0" w:space="0" w:color="auto"/>
        <w:right w:val="none" w:sz="0" w:space="0" w:color="auto"/>
      </w:divBdr>
    </w:div>
    <w:div w:id="818425475">
      <w:bodyDiv w:val="1"/>
      <w:marLeft w:val="0"/>
      <w:marRight w:val="0"/>
      <w:marTop w:val="0"/>
      <w:marBottom w:val="0"/>
      <w:divBdr>
        <w:top w:val="none" w:sz="0" w:space="0" w:color="auto"/>
        <w:left w:val="none" w:sz="0" w:space="0" w:color="auto"/>
        <w:bottom w:val="none" w:sz="0" w:space="0" w:color="auto"/>
        <w:right w:val="none" w:sz="0" w:space="0" w:color="auto"/>
      </w:divBdr>
    </w:div>
    <w:div w:id="825973118">
      <w:bodyDiv w:val="1"/>
      <w:marLeft w:val="0"/>
      <w:marRight w:val="0"/>
      <w:marTop w:val="0"/>
      <w:marBottom w:val="0"/>
      <w:divBdr>
        <w:top w:val="none" w:sz="0" w:space="0" w:color="auto"/>
        <w:left w:val="none" w:sz="0" w:space="0" w:color="auto"/>
        <w:bottom w:val="none" w:sz="0" w:space="0" w:color="auto"/>
        <w:right w:val="none" w:sz="0" w:space="0" w:color="auto"/>
      </w:divBdr>
    </w:div>
    <w:div w:id="835418766">
      <w:bodyDiv w:val="1"/>
      <w:marLeft w:val="0"/>
      <w:marRight w:val="0"/>
      <w:marTop w:val="0"/>
      <w:marBottom w:val="0"/>
      <w:divBdr>
        <w:top w:val="none" w:sz="0" w:space="0" w:color="auto"/>
        <w:left w:val="none" w:sz="0" w:space="0" w:color="auto"/>
        <w:bottom w:val="none" w:sz="0" w:space="0" w:color="auto"/>
        <w:right w:val="none" w:sz="0" w:space="0" w:color="auto"/>
      </w:divBdr>
    </w:div>
    <w:div w:id="853882496">
      <w:bodyDiv w:val="1"/>
      <w:marLeft w:val="0"/>
      <w:marRight w:val="0"/>
      <w:marTop w:val="0"/>
      <w:marBottom w:val="0"/>
      <w:divBdr>
        <w:top w:val="none" w:sz="0" w:space="0" w:color="auto"/>
        <w:left w:val="none" w:sz="0" w:space="0" w:color="auto"/>
        <w:bottom w:val="none" w:sz="0" w:space="0" w:color="auto"/>
        <w:right w:val="none" w:sz="0" w:space="0" w:color="auto"/>
      </w:divBdr>
    </w:div>
    <w:div w:id="862938473">
      <w:bodyDiv w:val="1"/>
      <w:marLeft w:val="0"/>
      <w:marRight w:val="0"/>
      <w:marTop w:val="0"/>
      <w:marBottom w:val="0"/>
      <w:divBdr>
        <w:top w:val="none" w:sz="0" w:space="0" w:color="auto"/>
        <w:left w:val="none" w:sz="0" w:space="0" w:color="auto"/>
        <w:bottom w:val="none" w:sz="0" w:space="0" w:color="auto"/>
        <w:right w:val="none" w:sz="0" w:space="0" w:color="auto"/>
      </w:divBdr>
    </w:div>
    <w:div w:id="867110164">
      <w:bodyDiv w:val="1"/>
      <w:marLeft w:val="0"/>
      <w:marRight w:val="0"/>
      <w:marTop w:val="0"/>
      <w:marBottom w:val="0"/>
      <w:divBdr>
        <w:top w:val="none" w:sz="0" w:space="0" w:color="auto"/>
        <w:left w:val="none" w:sz="0" w:space="0" w:color="auto"/>
        <w:bottom w:val="none" w:sz="0" w:space="0" w:color="auto"/>
        <w:right w:val="none" w:sz="0" w:space="0" w:color="auto"/>
      </w:divBdr>
    </w:div>
    <w:div w:id="868225390">
      <w:bodyDiv w:val="1"/>
      <w:marLeft w:val="0"/>
      <w:marRight w:val="0"/>
      <w:marTop w:val="0"/>
      <w:marBottom w:val="0"/>
      <w:divBdr>
        <w:top w:val="none" w:sz="0" w:space="0" w:color="auto"/>
        <w:left w:val="none" w:sz="0" w:space="0" w:color="auto"/>
        <w:bottom w:val="none" w:sz="0" w:space="0" w:color="auto"/>
        <w:right w:val="none" w:sz="0" w:space="0" w:color="auto"/>
      </w:divBdr>
    </w:div>
    <w:div w:id="902179475">
      <w:bodyDiv w:val="1"/>
      <w:marLeft w:val="0"/>
      <w:marRight w:val="0"/>
      <w:marTop w:val="0"/>
      <w:marBottom w:val="0"/>
      <w:divBdr>
        <w:top w:val="none" w:sz="0" w:space="0" w:color="auto"/>
        <w:left w:val="none" w:sz="0" w:space="0" w:color="auto"/>
        <w:bottom w:val="none" w:sz="0" w:space="0" w:color="auto"/>
        <w:right w:val="none" w:sz="0" w:space="0" w:color="auto"/>
      </w:divBdr>
    </w:div>
    <w:div w:id="917979476">
      <w:bodyDiv w:val="1"/>
      <w:marLeft w:val="0"/>
      <w:marRight w:val="0"/>
      <w:marTop w:val="0"/>
      <w:marBottom w:val="0"/>
      <w:divBdr>
        <w:top w:val="none" w:sz="0" w:space="0" w:color="auto"/>
        <w:left w:val="none" w:sz="0" w:space="0" w:color="auto"/>
        <w:bottom w:val="none" w:sz="0" w:space="0" w:color="auto"/>
        <w:right w:val="none" w:sz="0" w:space="0" w:color="auto"/>
      </w:divBdr>
      <w:divsChild>
        <w:div w:id="1316646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989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1665649">
      <w:bodyDiv w:val="1"/>
      <w:marLeft w:val="0"/>
      <w:marRight w:val="0"/>
      <w:marTop w:val="0"/>
      <w:marBottom w:val="0"/>
      <w:divBdr>
        <w:top w:val="none" w:sz="0" w:space="0" w:color="auto"/>
        <w:left w:val="none" w:sz="0" w:space="0" w:color="auto"/>
        <w:bottom w:val="none" w:sz="0" w:space="0" w:color="auto"/>
        <w:right w:val="none" w:sz="0" w:space="0" w:color="auto"/>
      </w:divBdr>
    </w:div>
    <w:div w:id="966158199">
      <w:bodyDiv w:val="1"/>
      <w:marLeft w:val="0"/>
      <w:marRight w:val="0"/>
      <w:marTop w:val="0"/>
      <w:marBottom w:val="0"/>
      <w:divBdr>
        <w:top w:val="none" w:sz="0" w:space="0" w:color="auto"/>
        <w:left w:val="none" w:sz="0" w:space="0" w:color="auto"/>
        <w:bottom w:val="none" w:sz="0" w:space="0" w:color="auto"/>
        <w:right w:val="none" w:sz="0" w:space="0" w:color="auto"/>
      </w:divBdr>
    </w:div>
    <w:div w:id="969214542">
      <w:bodyDiv w:val="1"/>
      <w:marLeft w:val="0"/>
      <w:marRight w:val="0"/>
      <w:marTop w:val="0"/>
      <w:marBottom w:val="0"/>
      <w:divBdr>
        <w:top w:val="none" w:sz="0" w:space="0" w:color="auto"/>
        <w:left w:val="none" w:sz="0" w:space="0" w:color="auto"/>
        <w:bottom w:val="none" w:sz="0" w:space="0" w:color="auto"/>
        <w:right w:val="none" w:sz="0" w:space="0" w:color="auto"/>
      </w:divBdr>
    </w:div>
    <w:div w:id="1036740506">
      <w:bodyDiv w:val="1"/>
      <w:marLeft w:val="0"/>
      <w:marRight w:val="0"/>
      <w:marTop w:val="0"/>
      <w:marBottom w:val="0"/>
      <w:divBdr>
        <w:top w:val="none" w:sz="0" w:space="0" w:color="auto"/>
        <w:left w:val="none" w:sz="0" w:space="0" w:color="auto"/>
        <w:bottom w:val="none" w:sz="0" w:space="0" w:color="auto"/>
        <w:right w:val="none" w:sz="0" w:space="0" w:color="auto"/>
      </w:divBdr>
      <w:divsChild>
        <w:div w:id="541675967">
          <w:marLeft w:val="0"/>
          <w:marRight w:val="0"/>
          <w:marTop w:val="0"/>
          <w:marBottom w:val="0"/>
          <w:divBdr>
            <w:top w:val="none" w:sz="0" w:space="0" w:color="auto"/>
            <w:left w:val="none" w:sz="0" w:space="0" w:color="auto"/>
            <w:bottom w:val="none" w:sz="0" w:space="0" w:color="auto"/>
            <w:right w:val="none" w:sz="0" w:space="0" w:color="auto"/>
          </w:divBdr>
        </w:div>
      </w:divsChild>
    </w:div>
    <w:div w:id="1042635086">
      <w:bodyDiv w:val="1"/>
      <w:marLeft w:val="0"/>
      <w:marRight w:val="0"/>
      <w:marTop w:val="0"/>
      <w:marBottom w:val="0"/>
      <w:divBdr>
        <w:top w:val="none" w:sz="0" w:space="0" w:color="auto"/>
        <w:left w:val="none" w:sz="0" w:space="0" w:color="auto"/>
        <w:bottom w:val="none" w:sz="0" w:space="0" w:color="auto"/>
        <w:right w:val="none" w:sz="0" w:space="0" w:color="auto"/>
      </w:divBdr>
    </w:div>
    <w:div w:id="1054893150">
      <w:bodyDiv w:val="1"/>
      <w:marLeft w:val="0"/>
      <w:marRight w:val="0"/>
      <w:marTop w:val="0"/>
      <w:marBottom w:val="0"/>
      <w:divBdr>
        <w:top w:val="none" w:sz="0" w:space="0" w:color="auto"/>
        <w:left w:val="none" w:sz="0" w:space="0" w:color="auto"/>
        <w:bottom w:val="none" w:sz="0" w:space="0" w:color="auto"/>
        <w:right w:val="none" w:sz="0" w:space="0" w:color="auto"/>
      </w:divBdr>
    </w:div>
    <w:div w:id="1097402526">
      <w:bodyDiv w:val="1"/>
      <w:marLeft w:val="0"/>
      <w:marRight w:val="0"/>
      <w:marTop w:val="0"/>
      <w:marBottom w:val="0"/>
      <w:divBdr>
        <w:top w:val="none" w:sz="0" w:space="0" w:color="auto"/>
        <w:left w:val="none" w:sz="0" w:space="0" w:color="auto"/>
        <w:bottom w:val="none" w:sz="0" w:space="0" w:color="auto"/>
        <w:right w:val="none" w:sz="0" w:space="0" w:color="auto"/>
      </w:divBdr>
    </w:div>
    <w:div w:id="1109423247">
      <w:bodyDiv w:val="1"/>
      <w:marLeft w:val="0"/>
      <w:marRight w:val="0"/>
      <w:marTop w:val="0"/>
      <w:marBottom w:val="0"/>
      <w:divBdr>
        <w:top w:val="none" w:sz="0" w:space="0" w:color="auto"/>
        <w:left w:val="none" w:sz="0" w:space="0" w:color="auto"/>
        <w:bottom w:val="none" w:sz="0" w:space="0" w:color="auto"/>
        <w:right w:val="none" w:sz="0" w:space="0" w:color="auto"/>
      </w:divBdr>
    </w:div>
    <w:div w:id="1119571771">
      <w:bodyDiv w:val="1"/>
      <w:marLeft w:val="0"/>
      <w:marRight w:val="0"/>
      <w:marTop w:val="0"/>
      <w:marBottom w:val="0"/>
      <w:divBdr>
        <w:top w:val="none" w:sz="0" w:space="0" w:color="auto"/>
        <w:left w:val="none" w:sz="0" w:space="0" w:color="auto"/>
        <w:bottom w:val="none" w:sz="0" w:space="0" w:color="auto"/>
        <w:right w:val="none" w:sz="0" w:space="0" w:color="auto"/>
      </w:divBdr>
    </w:div>
    <w:div w:id="1128663595">
      <w:bodyDiv w:val="1"/>
      <w:marLeft w:val="0"/>
      <w:marRight w:val="0"/>
      <w:marTop w:val="0"/>
      <w:marBottom w:val="0"/>
      <w:divBdr>
        <w:top w:val="none" w:sz="0" w:space="0" w:color="auto"/>
        <w:left w:val="none" w:sz="0" w:space="0" w:color="auto"/>
        <w:bottom w:val="none" w:sz="0" w:space="0" w:color="auto"/>
        <w:right w:val="none" w:sz="0" w:space="0" w:color="auto"/>
      </w:divBdr>
    </w:div>
    <w:div w:id="1141581842">
      <w:bodyDiv w:val="1"/>
      <w:marLeft w:val="0"/>
      <w:marRight w:val="0"/>
      <w:marTop w:val="0"/>
      <w:marBottom w:val="0"/>
      <w:divBdr>
        <w:top w:val="none" w:sz="0" w:space="0" w:color="auto"/>
        <w:left w:val="none" w:sz="0" w:space="0" w:color="auto"/>
        <w:bottom w:val="none" w:sz="0" w:space="0" w:color="auto"/>
        <w:right w:val="none" w:sz="0" w:space="0" w:color="auto"/>
      </w:divBdr>
    </w:div>
    <w:div w:id="1153988490">
      <w:bodyDiv w:val="1"/>
      <w:marLeft w:val="0"/>
      <w:marRight w:val="0"/>
      <w:marTop w:val="0"/>
      <w:marBottom w:val="0"/>
      <w:divBdr>
        <w:top w:val="none" w:sz="0" w:space="0" w:color="auto"/>
        <w:left w:val="none" w:sz="0" w:space="0" w:color="auto"/>
        <w:bottom w:val="none" w:sz="0" w:space="0" w:color="auto"/>
        <w:right w:val="none" w:sz="0" w:space="0" w:color="auto"/>
      </w:divBdr>
    </w:div>
    <w:div w:id="1154225472">
      <w:bodyDiv w:val="1"/>
      <w:marLeft w:val="0"/>
      <w:marRight w:val="0"/>
      <w:marTop w:val="0"/>
      <w:marBottom w:val="0"/>
      <w:divBdr>
        <w:top w:val="none" w:sz="0" w:space="0" w:color="auto"/>
        <w:left w:val="none" w:sz="0" w:space="0" w:color="auto"/>
        <w:bottom w:val="none" w:sz="0" w:space="0" w:color="auto"/>
        <w:right w:val="none" w:sz="0" w:space="0" w:color="auto"/>
      </w:divBdr>
    </w:div>
    <w:div w:id="1156604303">
      <w:bodyDiv w:val="1"/>
      <w:marLeft w:val="0"/>
      <w:marRight w:val="0"/>
      <w:marTop w:val="0"/>
      <w:marBottom w:val="0"/>
      <w:divBdr>
        <w:top w:val="none" w:sz="0" w:space="0" w:color="auto"/>
        <w:left w:val="none" w:sz="0" w:space="0" w:color="auto"/>
        <w:bottom w:val="none" w:sz="0" w:space="0" w:color="auto"/>
        <w:right w:val="none" w:sz="0" w:space="0" w:color="auto"/>
      </w:divBdr>
    </w:div>
    <w:div w:id="1187133065">
      <w:bodyDiv w:val="1"/>
      <w:marLeft w:val="0"/>
      <w:marRight w:val="0"/>
      <w:marTop w:val="0"/>
      <w:marBottom w:val="0"/>
      <w:divBdr>
        <w:top w:val="none" w:sz="0" w:space="0" w:color="auto"/>
        <w:left w:val="none" w:sz="0" w:space="0" w:color="auto"/>
        <w:bottom w:val="none" w:sz="0" w:space="0" w:color="auto"/>
        <w:right w:val="none" w:sz="0" w:space="0" w:color="auto"/>
      </w:divBdr>
    </w:div>
    <w:div w:id="1213805372">
      <w:bodyDiv w:val="1"/>
      <w:marLeft w:val="0"/>
      <w:marRight w:val="0"/>
      <w:marTop w:val="0"/>
      <w:marBottom w:val="0"/>
      <w:divBdr>
        <w:top w:val="none" w:sz="0" w:space="0" w:color="auto"/>
        <w:left w:val="none" w:sz="0" w:space="0" w:color="auto"/>
        <w:bottom w:val="none" w:sz="0" w:space="0" w:color="auto"/>
        <w:right w:val="none" w:sz="0" w:space="0" w:color="auto"/>
      </w:divBdr>
    </w:div>
    <w:div w:id="1215577247">
      <w:bodyDiv w:val="1"/>
      <w:marLeft w:val="0"/>
      <w:marRight w:val="0"/>
      <w:marTop w:val="0"/>
      <w:marBottom w:val="0"/>
      <w:divBdr>
        <w:top w:val="none" w:sz="0" w:space="0" w:color="auto"/>
        <w:left w:val="none" w:sz="0" w:space="0" w:color="auto"/>
        <w:bottom w:val="none" w:sz="0" w:space="0" w:color="auto"/>
        <w:right w:val="none" w:sz="0" w:space="0" w:color="auto"/>
      </w:divBdr>
    </w:div>
    <w:div w:id="1222985311">
      <w:bodyDiv w:val="1"/>
      <w:marLeft w:val="0"/>
      <w:marRight w:val="0"/>
      <w:marTop w:val="0"/>
      <w:marBottom w:val="0"/>
      <w:divBdr>
        <w:top w:val="none" w:sz="0" w:space="0" w:color="auto"/>
        <w:left w:val="none" w:sz="0" w:space="0" w:color="auto"/>
        <w:bottom w:val="none" w:sz="0" w:space="0" w:color="auto"/>
        <w:right w:val="none" w:sz="0" w:space="0" w:color="auto"/>
      </w:divBdr>
    </w:div>
    <w:div w:id="1223905167">
      <w:bodyDiv w:val="1"/>
      <w:marLeft w:val="0"/>
      <w:marRight w:val="0"/>
      <w:marTop w:val="0"/>
      <w:marBottom w:val="0"/>
      <w:divBdr>
        <w:top w:val="none" w:sz="0" w:space="0" w:color="auto"/>
        <w:left w:val="none" w:sz="0" w:space="0" w:color="auto"/>
        <w:bottom w:val="none" w:sz="0" w:space="0" w:color="auto"/>
        <w:right w:val="none" w:sz="0" w:space="0" w:color="auto"/>
      </w:divBdr>
    </w:div>
    <w:div w:id="1232078936">
      <w:bodyDiv w:val="1"/>
      <w:marLeft w:val="0"/>
      <w:marRight w:val="0"/>
      <w:marTop w:val="0"/>
      <w:marBottom w:val="0"/>
      <w:divBdr>
        <w:top w:val="none" w:sz="0" w:space="0" w:color="auto"/>
        <w:left w:val="none" w:sz="0" w:space="0" w:color="auto"/>
        <w:bottom w:val="none" w:sz="0" w:space="0" w:color="auto"/>
        <w:right w:val="none" w:sz="0" w:space="0" w:color="auto"/>
      </w:divBdr>
    </w:div>
    <w:div w:id="1247299969">
      <w:bodyDiv w:val="1"/>
      <w:marLeft w:val="0"/>
      <w:marRight w:val="0"/>
      <w:marTop w:val="0"/>
      <w:marBottom w:val="0"/>
      <w:divBdr>
        <w:top w:val="none" w:sz="0" w:space="0" w:color="auto"/>
        <w:left w:val="none" w:sz="0" w:space="0" w:color="auto"/>
        <w:bottom w:val="none" w:sz="0" w:space="0" w:color="auto"/>
        <w:right w:val="none" w:sz="0" w:space="0" w:color="auto"/>
      </w:divBdr>
    </w:div>
    <w:div w:id="1264530946">
      <w:bodyDiv w:val="1"/>
      <w:marLeft w:val="0"/>
      <w:marRight w:val="0"/>
      <w:marTop w:val="0"/>
      <w:marBottom w:val="0"/>
      <w:divBdr>
        <w:top w:val="none" w:sz="0" w:space="0" w:color="auto"/>
        <w:left w:val="none" w:sz="0" w:space="0" w:color="auto"/>
        <w:bottom w:val="none" w:sz="0" w:space="0" w:color="auto"/>
        <w:right w:val="none" w:sz="0" w:space="0" w:color="auto"/>
      </w:divBdr>
    </w:div>
    <w:div w:id="1287809219">
      <w:bodyDiv w:val="1"/>
      <w:marLeft w:val="0"/>
      <w:marRight w:val="0"/>
      <w:marTop w:val="0"/>
      <w:marBottom w:val="0"/>
      <w:divBdr>
        <w:top w:val="none" w:sz="0" w:space="0" w:color="auto"/>
        <w:left w:val="none" w:sz="0" w:space="0" w:color="auto"/>
        <w:bottom w:val="none" w:sz="0" w:space="0" w:color="auto"/>
        <w:right w:val="none" w:sz="0" w:space="0" w:color="auto"/>
      </w:divBdr>
    </w:div>
    <w:div w:id="1295915916">
      <w:bodyDiv w:val="1"/>
      <w:marLeft w:val="0"/>
      <w:marRight w:val="0"/>
      <w:marTop w:val="0"/>
      <w:marBottom w:val="0"/>
      <w:divBdr>
        <w:top w:val="none" w:sz="0" w:space="0" w:color="auto"/>
        <w:left w:val="none" w:sz="0" w:space="0" w:color="auto"/>
        <w:bottom w:val="none" w:sz="0" w:space="0" w:color="auto"/>
        <w:right w:val="none" w:sz="0" w:space="0" w:color="auto"/>
      </w:divBdr>
    </w:div>
    <w:div w:id="1310402137">
      <w:bodyDiv w:val="1"/>
      <w:marLeft w:val="0"/>
      <w:marRight w:val="0"/>
      <w:marTop w:val="0"/>
      <w:marBottom w:val="0"/>
      <w:divBdr>
        <w:top w:val="none" w:sz="0" w:space="0" w:color="auto"/>
        <w:left w:val="none" w:sz="0" w:space="0" w:color="auto"/>
        <w:bottom w:val="none" w:sz="0" w:space="0" w:color="auto"/>
        <w:right w:val="none" w:sz="0" w:space="0" w:color="auto"/>
      </w:divBdr>
    </w:div>
    <w:div w:id="1316762340">
      <w:bodyDiv w:val="1"/>
      <w:marLeft w:val="0"/>
      <w:marRight w:val="0"/>
      <w:marTop w:val="0"/>
      <w:marBottom w:val="0"/>
      <w:divBdr>
        <w:top w:val="none" w:sz="0" w:space="0" w:color="auto"/>
        <w:left w:val="none" w:sz="0" w:space="0" w:color="auto"/>
        <w:bottom w:val="none" w:sz="0" w:space="0" w:color="auto"/>
        <w:right w:val="none" w:sz="0" w:space="0" w:color="auto"/>
      </w:divBdr>
      <w:divsChild>
        <w:div w:id="1011757653">
          <w:marLeft w:val="0"/>
          <w:marRight w:val="0"/>
          <w:marTop w:val="0"/>
          <w:marBottom w:val="0"/>
          <w:divBdr>
            <w:top w:val="none" w:sz="0" w:space="0" w:color="auto"/>
            <w:left w:val="none" w:sz="0" w:space="0" w:color="auto"/>
            <w:bottom w:val="none" w:sz="0" w:space="0" w:color="auto"/>
            <w:right w:val="none" w:sz="0" w:space="0" w:color="auto"/>
          </w:divBdr>
          <w:divsChild>
            <w:div w:id="603415577">
              <w:marLeft w:val="0"/>
              <w:marRight w:val="0"/>
              <w:marTop w:val="0"/>
              <w:marBottom w:val="0"/>
              <w:divBdr>
                <w:top w:val="none" w:sz="0" w:space="0" w:color="auto"/>
                <w:left w:val="none" w:sz="0" w:space="0" w:color="auto"/>
                <w:bottom w:val="none" w:sz="0" w:space="0" w:color="auto"/>
                <w:right w:val="none" w:sz="0" w:space="0" w:color="auto"/>
              </w:divBdr>
            </w:div>
          </w:divsChild>
        </w:div>
        <w:div w:id="950237445">
          <w:marLeft w:val="0"/>
          <w:marRight w:val="0"/>
          <w:marTop w:val="0"/>
          <w:marBottom w:val="0"/>
          <w:divBdr>
            <w:top w:val="none" w:sz="0" w:space="0" w:color="auto"/>
            <w:left w:val="none" w:sz="0" w:space="0" w:color="auto"/>
            <w:bottom w:val="none" w:sz="0" w:space="0" w:color="auto"/>
            <w:right w:val="none" w:sz="0" w:space="0" w:color="auto"/>
          </w:divBdr>
          <w:divsChild>
            <w:div w:id="19317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3914">
      <w:bodyDiv w:val="1"/>
      <w:marLeft w:val="0"/>
      <w:marRight w:val="0"/>
      <w:marTop w:val="0"/>
      <w:marBottom w:val="0"/>
      <w:divBdr>
        <w:top w:val="none" w:sz="0" w:space="0" w:color="auto"/>
        <w:left w:val="none" w:sz="0" w:space="0" w:color="auto"/>
        <w:bottom w:val="none" w:sz="0" w:space="0" w:color="auto"/>
        <w:right w:val="none" w:sz="0" w:space="0" w:color="auto"/>
      </w:divBdr>
    </w:div>
    <w:div w:id="1323700411">
      <w:bodyDiv w:val="1"/>
      <w:marLeft w:val="0"/>
      <w:marRight w:val="0"/>
      <w:marTop w:val="0"/>
      <w:marBottom w:val="0"/>
      <w:divBdr>
        <w:top w:val="none" w:sz="0" w:space="0" w:color="auto"/>
        <w:left w:val="none" w:sz="0" w:space="0" w:color="auto"/>
        <w:bottom w:val="none" w:sz="0" w:space="0" w:color="auto"/>
        <w:right w:val="none" w:sz="0" w:space="0" w:color="auto"/>
      </w:divBdr>
      <w:divsChild>
        <w:div w:id="102506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907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1619750">
      <w:bodyDiv w:val="1"/>
      <w:marLeft w:val="0"/>
      <w:marRight w:val="0"/>
      <w:marTop w:val="0"/>
      <w:marBottom w:val="0"/>
      <w:divBdr>
        <w:top w:val="none" w:sz="0" w:space="0" w:color="auto"/>
        <w:left w:val="none" w:sz="0" w:space="0" w:color="auto"/>
        <w:bottom w:val="none" w:sz="0" w:space="0" w:color="auto"/>
        <w:right w:val="none" w:sz="0" w:space="0" w:color="auto"/>
      </w:divBdr>
    </w:div>
    <w:div w:id="1405837207">
      <w:bodyDiv w:val="1"/>
      <w:marLeft w:val="0"/>
      <w:marRight w:val="0"/>
      <w:marTop w:val="0"/>
      <w:marBottom w:val="0"/>
      <w:divBdr>
        <w:top w:val="none" w:sz="0" w:space="0" w:color="auto"/>
        <w:left w:val="none" w:sz="0" w:space="0" w:color="auto"/>
        <w:bottom w:val="none" w:sz="0" w:space="0" w:color="auto"/>
        <w:right w:val="none" w:sz="0" w:space="0" w:color="auto"/>
      </w:divBdr>
    </w:div>
    <w:div w:id="1412628711">
      <w:bodyDiv w:val="1"/>
      <w:marLeft w:val="0"/>
      <w:marRight w:val="0"/>
      <w:marTop w:val="0"/>
      <w:marBottom w:val="0"/>
      <w:divBdr>
        <w:top w:val="none" w:sz="0" w:space="0" w:color="auto"/>
        <w:left w:val="none" w:sz="0" w:space="0" w:color="auto"/>
        <w:bottom w:val="none" w:sz="0" w:space="0" w:color="auto"/>
        <w:right w:val="none" w:sz="0" w:space="0" w:color="auto"/>
      </w:divBdr>
    </w:div>
    <w:div w:id="1414162748">
      <w:bodyDiv w:val="1"/>
      <w:marLeft w:val="0"/>
      <w:marRight w:val="0"/>
      <w:marTop w:val="0"/>
      <w:marBottom w:val="0"/>
      <w:divBdr>
        <w:top w:val="none" w:sz="0" w:space="0" w:color="auto"/>
        <w:left w:val="none" w:sz="0" w:space="0" w:color="auto"/>
        <w:bottom w:val="none" w:sz="0" w:space="0" w:color="auto"/>
        <w:right w:val="none" w:sz="0" w:space="0" w:color="auto"/>
      </w:divBdr>
    </w:div>
    <w:div w:id="1424837656">
      <w:bodyDiv w:val="1"/>
      <w:marLeft w:val="0"/>
      <w:marRight w:val="0"/>
      <w:marTop w:val="0"/>
      <w:marBottom w:val="0"/>
      <w:divBdr>
        <w:top w:val="none" w:sz="0" w:space="0" w:color="auto"/>
        <w:left w:val="none" w:sz="0" w:space="0" w:color="auto"/>
        <w:bottom w:val="none" w:sz="0" w:space="0" w:color="auto"/>
        <w:right w:val="none" w:sz="0" w:space="0" w:color="auto"/>
      </w:divBdr>
    </w:div>
    <w:div w:id="1439132912">
      <w:bodyDiv w:val="1"/>
      <w:marLeft w:val="0"/>
      <w:marRight w:val="0"/>
      <w:marTop w:val="0"/>
      <w:marBottom w:val="0"/>
      <w:divBdr>
        <w:top w:val="none" w:sz="0" w:space="0" w:color="auto"/>
        <w:left w:val="none" w:sz="0" w:space="0" w:color="auto"/>
        <w:bottom w:val="none" w:sz="0" w:space="0" w:color="auto"/>
        <w:right w:val="none" w:sz="0" w:space="0" w:color="auto"/>
      </w:divBdr>
    </w:div>
    <w:div w:id="1446849628">
      <w:bodyDiv w:val="1"/>
      <w:marLeft w:val="0"/>
      <w:marRight w:val="0"/>
      <w:marTop w:val="0"/>
      <w:marBottom w:val="0"/>
      <w:divBdr>
        <w:top w:val="none" w:sz="0" w:space="0" w:color="auto"/>
        <w:left w:val="none" w:sz="0" w:space="0" w:color="auto"/>
        <w:bottom w:val="none" w:sz="0" w:space="0" w:color="auto"/>
        <w:right w:val="none" w:sz="0" w:space="0" w:color="auto"/>
      </w:divBdr>
    </w:div>
    <w:div w:id="1487625255">
      <w:bodyDiv w:val="1"/>
      <w:marLeft w:val="0"/>
      <w:marRight w:val="0"/>
      <w:marTop w:val="0"/>
      <w:marBottom w:val="0"/>
      <w:divBdr>
        <w:top w:val="none" w:sz="0" w:space="0" w:color="auto"/>
        <w:left w:val="none" w:sz="0" w:space="0" w:color="auto"/>
        <w:bottom w:val="none" w:sz="0" w:space="0" w:color="auto"/>
        <w:right w:val="none" w:sz="0" w:space="0" w:color="auto"/>
      </w:divBdr>
    </w:div>
    <w:div w:id="1527671494">
      <w:bodyDiv w:val="1"/>
      <w:marLeft w:val="0"/>
      <w:marRight w:val="0"/>
      <w:marTop w:val="0"/>
      <w:marBottom w:val="0"/>
      <w:divBdr>
        <w:top w:val="none" w:sz="0" w:space="0" w:color="auto"/>
        <w:left w:val="none" w:sz="0" w:space="0" w:color="auto"/>
        <w:bottom w:val="none" w:sz="0" w:space="0" w:color="auto"/>
        <w:right w:val="none" w:sz="0" w:space="0" w:color="auto"/>
      </w:divBdr>
    </w:div>
    <w:div w:id="1529173367">
      <w:bodyDiv w:val="1"/>
      <w:marLeft w:val="0"/>
      <w:marRight w:val="0"/>
      <w:marTop w:val="0"/>
      <w:marBottom w:val="0"/>
      <w:divBdr>
        <w:top w:val="none" w:sz="0" w:space="0" w:color="auto"/>
        <w:left w:val="none" w:sz="0" w:space="0" w:color="auto"/>
        <w:bottom w:val="none" w:sz="0" w:space="0" w:color="auto"/>
        <w:right w:val="none" w:sz="0" w:space="0" w:color="auto"/>
      </w:divBdr>
    </w:div>
    <w:div w:id="1551913863">
      <w:bodyDiv w:val="1"/>
      <w:marLeft w:val="30"/>
      <w:marRight w:val="30"/>
      <w:marTop w:val="0"/>
      <w:marBottom w:val="0"/>
      <w:divBdr>
        <w:top w:val="none" w:sz="0" w:space="0" w:color="auto"/>
        <w:left w:val="none" w:sz="0" w:space="0" w:color="auto"/>
        <w:bottom w:val="none" w:sz="0" w:space="0" w:color="auto"/>
        <w:right w:val="none" w:sz="0" w:space="0" w:color="auto"/>
      </w:divBdr>
      <w:divsChild>
        <w:div w:id="492069380">
          <w:marLeft w:val="0"/>
          <w:marRight w:val="0"/>
          <w:marTop w:val="0"/>
          <w:marBottom w:val="0"/>
          <w:divBdr>
            <w:top w:val="none" w:sz="0" w:space="0" w:color="auto"/>
            <w:left w:val="none" w:sz="0" w:space="0" w:color="auto"/>
            <w:bottom w:val="none" w:sz="0" w:space="0" w:color="auto"/>
            <w:right w:val="none" w:sz="0" w:space="0" w:color="auto"/>
          </w:divBdr>
          <w:divsChild>
            <w:div w:id="1337415997">
              <w:marLeft w:val="0"/>
              <w:marRight w:val="0"/>
              <w:marTop w:val="0"/>
              <w:marBottom w:val="0"/>
              <w:divBdr>
                <w:top w:val="none" w:sz="0" w:space="0" w:color="auto"/>
                <w:left w:val="none" w:sz="0" w:space="0" w:color="auto"/>
                <w:bottom w:val="none" w:sz="0" w:space="0" w:color="auto"/>
                <w:right w:val="none" w:sz="0" w:space="0" w:color="auto"/>
              </w:divBdr>
              <w:divsChild>
                <w:div w:id="1461537312">
                  <w:marLeft w:val="180"/>
                  <w:marRight w:val="0"/>
                  <w:marTop w:val="0"/>
                  <w:marBottom w:val="0"/>
                  <w:divBdr>
                    <w:top w:val="none" w:sz="0" w:space="0" w:color="auto"/>
                    <w:left w:val="none" w:sz="0" w:space="0" w:color="auto"/>
                    <w:bottom w:val="none" w:sz="0" w:space="0" w:color="auto"/>
                    <w:right w:val="none" w:sz="0" w:space="0" w:color="auto"/>
                  </w:divBdr>
                  <w:divsChild>
                    <w:div w:id="10303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08232">
      <w:bodyDiv w:val="1"/>
      <w:marLeft w:val="0"/>
      <w:marRight w:val="0"/>
      <w:marTop w:val="0"/>
      <w:marBottom w:val="0"/>
      <w:divBdr>
        <w:top w:val="none" w:sz="0" w:space="0" w:color="auto"/>
        <w:left w:val="none" w:sz="0" w:space="0" w:color="auto"/>
        <w:bottom w:val="none" w:sz="0" w:space="0" w:color="auto"/>
        <w:right w:val="none" w:sz="0" w:space="0" w:color="auto"/>
      </w:divBdr>
    </w:div>
    <w:div w:id="1557936098">
      <w:bodyDiv w:val="1"/>
      <w:marLeft w:val="0"/>
      <w:marRight w:val="0"/>
      <w:marTop w:val="0"/>
      <w:marBottom w:val="0"/>
      <w:divBdr>
        <w:top w:val="none" w:sz="0" w:space="0" w:color="auto"/>
        <w:left w:val="none" w:sz="0" w:space="0" w:color="auto"/>
        <w:bottom w:val="none" w:sz="0" w:space="0" w:color="auto"/>
        <w:right w:val="none" w:sz="0" w:space="0" w:color="auto"/>
      </w:divBdr>
    </w:div>
    <w:div w:id="1558004687">
      <w:bodyDiv w:val="1"/>
      <w:marLeft w:val="0"/>
      <w:marRight w:val="0"/>
      <w:marTop w:val="0"/>
      <w:marBottom w:val="0"/>
      <w:divBdr>
        <w:top w:val="none" w:sz="0" w:space="0" w:color="auto"/>
        <w:left w:val="none" w:sz="0" w:space="0" w:color="auto"/>
        <w:bottom w:val="none" w:sz="0" w:space="0" w:color="auto"/>
        <w:right w:val="none" w:sz="0" w:space="0" w:color="auto"/>
      </w:divBdr>
      <w:divsChild>
        <w:div w:id="346949478">
          <w:marLeft w:val="0"/>
          <w:marRight w:val="0"/>
          <w:marTop w:val="0"/>
          <w:marBottom w:val="0"/>
          <w:divBdr>
            <w:top w:val="none" w:sz="0" w:space="0" w:color="auto"/>
            <w:left w:val="none" w:sz="0" w:space="0" w:color="auto"/>
            <w:bottom w:val="none" w:sz="0" w:space="0" w:color="auto"/>
            <w:right w:val="none" w:sz="0" w:space="0" w:color="auto"/>
          </w:divBdr>
          <w:divsChild>
            <w:div w:id="19815998">
              <w:marLeft w:val="0"/>
              <w:marRight w:val="0"/>
              <w:marTop w:val="0"/>
              <w:marBottom w:val="0"/>
              <w:divBdr>
                <w:top w:val="none" w:sz="0" w:space="0" w:color="auto"/>
                <w:left w:val="none" w:sz="0" w:space="0" w:color="auto"/>
                <w:bottom w:val="none" w:sz="0" w:space="0" w:color="auto"/>
                <w:right w:val="none" w:sz="0" w:space="0" w:color="auto"/>
              </w:divBdr>
            </w:div>
          </w:divsChild>
        </w:div>
        <w:div w:id="742410698">
          <w:marLeft w:val="0"/>
          <w:marRight w:val="0"/>
          <w:marTop w:val="0"/>
          <w:marBottom w:val="0"/>
          <w:divBdr>
            <w:top w:val="none" w:sz="0" w:space="0" w:color="auto"/>
            <w:left w:val="none" w:sz="0" w:space="0" w:color="auto"/>
            <w:bottom w:val="none" w:sz="0" w:space="0" w:color="auto"/>
            <w:right w:val="none" w:sz="0" w:space="0" w:color="auto"/>
          </w:divBdr>
          <w:divsChild>
            <w:div w:id="15657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8026">
      <w:bodyDiv w:val="1"/>
      <w:marLeft w:val="0"/>
      <w:marRight w:val="0"/>
      <w:marTop w:val="0"/>
      <w:marBottom w:val="0"/>
      <w:divBdr>
        <w:top w:val="none" w:sz="0" w:space="0" w:color="auto"/>
        <w:left w:val="none" w:sz="0" w:space="0" w:color="auto"/>
        <w:bottom w:val="none" w:sz="0" w:space="0" w:color="auto"/>
        <w:right w:val="none" w:sz="0" w:space="0" w:color="auto"/>
      </w:divBdr>
    </w:div>
    <w:div w:id="1594166568">
      <w:bodyDiv w:val="1"/>
      <w:marLeft w:val="0"/>
      <w:marRight w:val="0"/>
      <w:marTop w:val="0"/>
      <w:marBottom w:val="0"/>
      <w:divBdr>
        <w:top w:val="none" w:sz="0" w:space="0" w:color="auto"/>
        <w:left w:val="none" w:sz="0" w:space="0" w:color="auto"/>
        <w:bottom w:val="none" w:sz="0" w:space="0" w:color="auto"/>
        <w:right w:val="none" w:sz="0" w:space="0" w:color="auto"/>
      </w:divBdr>
    </w:div>
    <w:div w:id="1596354473">
      <w:bodyDiv w:val="1"/>
      <w:marLeft w:val="0"/>
      <w:marRight w:val="0"/>
      <w:marTop w:val="0"/>
      <w:marBottom w:val="0"/>
      <w:divBdr>
        <w:top w:val="none" w:sz="0" w:space="0" w:color="auto"/>
        <w:left w:val="none" w:sz="0" w:space="0" w:color="auto"/>
        <w:bottom w:val="none" w:sz="0" w:space="0" w:color="auto"/>
        <w:right w:val="none" w:sz="0" w:space="0" w:color="auto"/>
      </w:divBdr>
    </w:div>
    <w:div w:id="1620843598">
      <w:bodyDiv w:val="1"/>
      <w:marLeft w:val="0"/>
      <w:marRight w:val="0"/>
      <w:marTop w:val="0"/>
      <w:marBottom w:val="0"/>
      <w:divBdr>
        <w:top w:val="none" w:sz="0" w:space="0" w:color="auto"/>
        <w:left w:val="none" w:sz="0" w:space="0" w:color="auto"/>
        <w:bottom w:val="none" w:sz="0" w:space="0" w:color="auto"/>
        <w:right w:val="none" w:sz="0" w:space="0" w:color="auto"/>
      </w:divBdr>
    </w:div>
    <w:div w:id="1631550673">
      <w:bodyDiv w:val="1"/>
      <w:marLeft w:val="0"/>
      <w:marRight w:val="0"/>
      <w:marTop w:val="0"/>
      <w:marBottom w:val="0"/>
      <w:divBdr>
        <w:top w:val="none" w:sz="0" w:space="0" w:color="auto"/>
        <w:left w:val="none" w:sz="0" w:space="0" w:color="auto"/>
        <w:bottom w:val="none" w:sz="0" w:space="0" w:color="auto"/>
        <w:right w:val="none" w:sz="0" w:space="0" w:color="auto"/>
      </w:divBdr>
    </w:div>
    <w:div w:id="1632976272">
      <w:bodyDiv w:val="1"/>
      <w:marLeft w:val="0"/>
      <w:marRight w:val="0"/>
      <w:marTop w:val="0"/>
      <w:marBottom w:val="0"/>
      <w:divBdr>
        <w:top w:val="none" w:sz="0" w:space="0" w:color="auto"/>
        <w:left w:val="none" w:sz="0" w:space="0" w:color="auto"/>
        <w:bottom w:val="none" w:sz="0" w:space="0" w:color="auto"/>
        <w:right w:val="none" w:sz="0" w:space="0" w:color="auto"/>
      </w:divBdr>
    </w:div>
    <w:div w:id="1635216943">
      <w:bodyDiv w:val="1"/>
      <w:marLeft w:val="0"/>
      <w:marRight w:val="0"/>
      <w:marTop w:val="0"/>
      <w:marBottom w:val="0"/>
      <w:divBdr>
        <w:top w:val="none" w:sz="0" w:space="0" w:color="auto"/>
        <w:left w:val="none" w:sz="0" w:space="0" w:color="auto"/>
        <w:bottom w:val="none" w:sz="0" w:space="0" w:color="auto"/>
        <w:right w:val="none" w:sz="0" w:space="0" w:color="auto"/>
      </w:divBdr>
    </w:div>
    <w:div w:id="1664159773">
      <w:bodyDiv w:val="1"/>
      <w:marLeft w:val="0"/>
      <w:marRight w:val="0"/>
      <w:marTop w:val="0"/>
      <w:marBottom w:val="0"/>
      <w:divBdr>
        <w:top w:val="none" w:sz="0" w:space="0" w:color="auto"/>
        <w:left w:val="none" w:sz="0" w:space="0" w:color="auto"/>
        <w:bottom w:val="none" w:sz="0" w:space="0" w:color="auto"/>
        <w:right w:val="none" w:sz="0" w:space="0" w:color="auto"/>
      </w:divBdr>
    </w:div>
    <w:div w:id="1667779312">
      <w:bodyDiv w:val="1"/>
      <w:marLeft w:val="0"/>
      <w:marRight w:val="0"/>
      <w:marTop w:val="0"/>
      <w:marBottom w:val="0"/>
      <w:divBdr>
        <w:top w:val="none" w:sz="0" w:space="0" w:color="auto"/>
        <w:left w:val="none" w:sz="0" w:space="0" w:color="auto"/>
        <w:bottom w:val="none" w:sz="0" w:space="0" w:color="auto"/>
        <w:right w:val="none" w:sz="0" w:space="0" w:color="auto"/>
      </w:divBdr>
    </w:div>
    <w:div w:id="1681199751">
      <w:bodyDiv w:val="1"/>
      <w:marLeft w:val="0"/>
      <w:marRight w:val="0"/>
      <w:marTop w:val="0"/>
      <w:marBottom w:val="0"/>
      <w:divBdr>
        <w:top w:val="none" w:sz="0" w:space="0" w:color="auto"/>
        <w:left w:val="none" w:sz="0" w:space="0" w:color="auto"/>
        <w:bottom w:val="none" w:sz="0" w:space="0" w:color="auto"/>
        <w:right w:val="none" w:sz="0" w:space="0" w:color="auto"/>
      </w:divBdr>
    </w:div>
    <w:div w:id="1695770740">
      <w:bodyDiv w:val="1"/>
      <w:marLeft w:val="0"/>
      <w:marRight w:val="0"/>
      <w:marTop w:val="0"/>
      <w:marBottom w:val="0"/>
      <w:divBdr>
        <w:top w:val="none" w:sz="0" w:space="0" w:color="auto"/>
        <w:left w:val="none" w:sz="0" w:space="0" w:color="auto"/>
        <w:bottom w:val="none" w:sz="0" w:space="0" w:color="auto"/>
        <w:right w:val="none" w:sz="0" w:space="0" w:color="auto"/>
      </w:divBdr>
    </w:div>
    <w:div w:id="1732339381">
      <w:bodyDiv w:val="1"/>
      <w:marLeft w:val="0"/>
      <w:marRight w:val="0"/>
      <w:marTop w:val="0"/>
      <w:marBottom w:val="0"/>
      <w:divBdr>
        <w:top w:val="none" w:sz="0" w:space="0" w:color="auto"/>
        <w:left w:val="none" w:sz="0" w:space="0" w:color="auto"/>
        <w:bottom w:val="none" w:sz="0" w:space="0" w:color="auto"/>
        <w:right w:val="none" w:sz="0" w:space="0" w:color="auto"/>
      </w:divBdr>
    </w:div>
    <w:div w:id="1768230119">
      <w:bodyDiv w:val="1"/>
      <w:marLeft w:val="0"/>
      <w:marRight w:val="0"/>
      <w:marTop w:val="0"/>
      <w:marBottom w:val="0"/>
      <w:divBdr>
        <w:top w:val="none" w:sz="0" w:space="0" w:color="auto"/>
        <w:left w:val="none" w:sz="0" w:space="0" w:color="auto"/>
        <w:bottom w:val="none" w:sz="0" w:space="0" w:color="auto"/>
        <w:right w:val="none" w:sz="0" w:space="0" w:color="auto"/>
      </w:divBdr>
    </w:div>
    <w:div w:id="1813331630">
      <w:bodyDiv w:val="1"/>
      <w:marLeft w:val="0"/>
      <w:marRight w:val="0"/>
      <w:marTop w:val="0"/>
      <w:marBottom w:val="0"/>
      <w:divBdr>
        <w:top w:val="none" w:sz="0" w:space="0" w:color="auto"/>
        <w:left w:val="none" w:sz="0" w:space="0" w:color="auto"/>
        <w:bottom w:val="none" w:sz="0" w:space="0" w:color="auto"/>
        <w:right w:val="none" w:sz="0" w:space="0" w:color="auto"/>
      </w:divBdr>
    </w:div>
    <w:div w:id="1815637249">
      <w:bodyDiv w:val="1"/>
      <w:marLeft w:val="0"/>
      <w:marRight w:val="0"/>
      <w:marTop w:val="0"/>
      <w:marBottom w:val="0"/>
      <w:divBdr>
        <w:top w:val="none" w:sz="0" w:space="0" w:color="auto"/>
        <w:left w:val="none" w:sz="0" w:space="0" w:color="auto"/>
        <w:bottom w:val="none" w:sz="0" w:space="0" w:color="auto"/>
        <w:right w:val="none" w:sz="0" w:space="0" w:color="auto"/>
      </w:divBdr>
    </w:div>
    <w:div w:id="1844082918">
      <w:bodyDiv w:val="1"/>
      <w:marLeft w:val="0"/>
      <w:marRight w:val="0"/>
      <w:marTop w:val="0"/>
      <w:marBottom w:val="0"/>
      <w:divBdr>
        <w:top w:val="none" w:sz="0" w:space="0" w:color="auto"/>
        <w:left w:val="none" w:sz="0" w:space="0" w:color="auto"/>
        <w:bottom w:val="none" w:sz="0" w:space="0" w:color="auto"/>
        <w:right w:val="none" w:sz="0" w:space="0" w:color="auto"/>
      </w:divBdr>
    </w:div>
    <w:div w:id="1849637272">
      <w:bodyDiv w:val="1"/>
      <w:marLeft w:val="0"/>
      <w:marRight w:val="0"/>
      <w:marTop w:val="0"/>
      <w:marBottom w:val="0"/>
      <w:divBdr>
        <w:top w:val="none" w:sz="0" w:space="0" w:color="auto"/>
        <w:left w:val="none" w:sz="0" w:space="0" w:color="auto"/>
        <w:bottom w:val="none" w:sz="0" w:space="0" w:color="auto"/>
        <w:right w:val="none" w:sz="0" w:space="0" w:color="auto"/>
      </w:divBdr>
    </w:div>
    <w:div w:id="1865248846">
      <w:bodyDiv w:val="1"/>
      <w:marLeft w:val="0"/>
      <w:marRight w:val="0"/>
      <w:marTop w:val="0"/>
      <w:marBottom w:val="0"/>
      <w:divBdr>
        <w:top w:val="none" w:sz="0" w:space="0" w:color="auto"/>
        <w:left w:val="none" w:sz="0" w:space="0" w:color="auto"/>
        <w:bottom w:val="none" w:sz="0" w:space="0" w:color="auto"/>
        <w:right w:val="none" w:sz="0" w:space="0" w:color="auto"/>
      </w:divBdr>
    </w:div>
    <w:div w:id="1872692978">
      <w:bodyDiv w:val="1"/>
      <w:marLeft w:val="0"/>
      <w:marRight w:val="0"/>
      <w:marTop w:val="0"/>
      <w:marBottom w:val="0"/>
      <w:divBdr>
        <w:top w:val="none" w:sz="0" w:space="0" w:color="auto"/>
        <w:left w:val="none" w:sz="0" w:space="0" w:color="auto"/>
        <w:bottom w:val="none" w:sz="0" w:space="0" w:color="auto"/>
        <w:right w:val="none" w:sz="0" w:space="0" w:color="auto"/>
      </w:divBdr>
    </w:div>
    <w:div w:id="1895384267">
      <w:bodyDiv w:val="1"/>
      <w:marLeft w:val="0"/>
      <w:marRight w:val="0"/>
      <w:marTop w:val="0"/>
      <w:marBottom w:val="0"/>
      <w:divBdr>
        <w:top w:val="none" w:sz="0" w:space="0" w:color="auto"/>
        <w:left w:val="none" w:sz="0" w:space="0" w:color="auto"/>
        <w:bottom w:val="none" w:sz="0" w:space="0" w:color="auto"/>
        <w:right w:val="none" w:sz="0" w:space="0" w:color="auto"/>
      </w:divBdr>
    </w:div>
    <w:div w:id="1983266378">
      <w:bodyDiv w:val="1"/>
      <w:marLeft w:val="0"/>
      <w:marRight w:val="0"/>
      <w:marTop w:val="0"/>
      <w:marBottom w:val="0"/>
      <w:divBdr>
        <w:top w:val="none" w:sz="0" w:space="0" w:color="auto"/>
        <w:left w:val="none" w:sz="0" w:space="0" w:color="auto"/>
        <w:bottom w:val="none" w:sz="0" w:space="0" w:color="auto"/>
        <w:right w:val="none" w:sz="0" w:space="0" w:color="auto"/>
      </w:divBdr>
    </w:div>
    <w:div w:id="1998529451">
      <w:bodyDiv w:val="1"/>
      <w:marLeft w:val="0"/>
      <w:marRight w:val="0"/>
      <w:marTop w:val="0"/>
      <w:marBottom w:val="0"/>
      <w:divBdr>
        <w:top w:val="none" w:sz="0" w:space="0" w:color="auto"/>
        <w:left w:val="none" w:sz="0" w:space="0" w:color="auto"/>
        <w:bottom w:val="none" w:sz="0" w:space="0" w:color="auto"/>
        <w:right w:val="none" w:sz="0" w:space="0" w:color="auto"/>
      </w:divBdr>
    </w:div>
    <w:div w:id="2013599897">
      <w:bodyDiv w:val="1"/>
      <w:marLeft w:val="0"/>
      <w:marRight w:val="0"/>
      <w:marTop w:val="0"/>
      <w:marBottom w:val="0"/>
      <w:divBdr>
        <w:top w:val="none" w:sz="0" w:space="0" w:color="auto"/>
        <w:left w:val="none" w:sz="0" w:space="0" w:color="auto"/>
        <w:bottom w:val="none" w:sz="0" w:space="0" w:color="auto"/>
        <w:right w:val="none" w:sz="0" w:space="0" w:color="auto"/>
      </w:divBdr>
    </w:div>
    <w:div w:id="2020310888">
      <w:bodyDiv w:val="1"/>
      <w:marLeft w:val="0"/>
      <w:marRight w:val="0"/>
      <w:marTop w:val="0"/>
      <w:marBottom w:val="0"/>
      <w:divBdr>
        <w:top w:val="none" w:sz="0" w:space="0" w:color="auto"/>
        <w:left w:val="none" w:sz="0" w:space="0" w:color="auto"/>
        <w:bottom w:val="none" w:sz="0" w:space="0" w:color="auto"/>
        <w:right w:val="none" w:sz="0" w:space="0" w:color="auto"/>
      </w:divBdr>
    </w:div>
    <w:div w:id="2036996888">
      <w:bodyDiv w:val="1"/>
      <w:marLeft w:val="0"/>
      <w:marRight w:val="0"/>
      <w:marTop w:val="0"/>
      <w:marBottom w:val="0"/>
      <w:divBdr>
        <w:top w:val="none" w:sz="0" w:space="0" w:color="auto"/>
        <w:left w:val="none" w:sz="0" w:space="0" w:color="auto"/>
        <w:bottom w:val="none" w:sz="0" w:space="0" w:color="auto"/>
        <w:right w:val="none" w:sz="0" w:space="0" w:color="auto"/>
      </w:divBdr>
    </w:div>
    <w:div w:id="2041010922">
      <w:bodyDiv w:val="1"/>
      <w:marLeft w:val="0"/>
      <w:marRight w:val="0"/>
      <w:marTop w:val="0"/>
      <w:marBottom w:val="0"/>
      <w:divBdr>
        <w:top w:val="none" w:sz="0" w:space="0" w:color="auto"/>
        <w:left w:val="none" w:sz="0" w:space="0" w:color="auto"/>
        <w:bottom w:val="none" w:sz="0" w:space="0" w:color="auto"/>
        <w:right w:val="none" w:sz="0" w:space="0" w:color="auto"/>
      </w:divBdr>
    </w:div>
    <w:div w:id="211281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geluna@yahoo.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132E06FDCF2441974353E640D5FAD5" ma:contentTypeVersion="13" ma:contentTypeDescription="Crear nuevo documento." ma:contentTypeScope="" ma:versionID="9cb7d957b6e8c3556f3e5cc7a14b9cfb">
  <xsd:schema xmlns:xsd="http://www.w3.org/2001/XMLSchema" xmlns:xs="http://www.w3.org/2001/XMLSchema" xmlns:p="http://schemas.microsoft.com/office/2006/metadata/properties" xmlns:ns3="9b9eadbd-276d-46f2-95df-b198e3cd91be" xmlns:ns4="55fab76d-e5dd-42fa-b936-eab3af3c6a67" targetNamespace="http://schemas.microsoft.com/office/2006/metadata/properties" ma:root="true" ma:fieldsID="6ea7315f4cd0ee8dfd9790a518f2c1dd" ns3:_="" ns4:_="">
    <xsd:import namespace="9b9eadbd-276d-46f2-95df-b198e3cd91be"/>
    <xsd:import namespace="55fab76d-e5dd-42fa-b936-eab3af3c6a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eadbd-276d-46f2-95df-b198e3cd9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ab76d-e5dd-42fa-b936-eab3af3c6a67"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100D8-0F37-44DA-9FE0-05022B44B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eadbd-276d-46f2-95df-b198e3cd91be"/>
    <ds:schemaRef ds:uri="55fab76d-e5dd-42fa-b936-eab3af3c6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D7C29-7497-45B5-80B7-24987766C29D}">
  <ds:schemaRefs>
    <ds:schemaRef ds:uri="http://schemas.openxmlformats.org/officeDocument/2006/bibliography"/>
  </ds:schemaRefs>
</ds:datastoreItem>
</file>

<file path=customXml/itemProps3.xml><?xml version="1.0" encoding="utf-8"?>
<ds:datastoreItem xmlns:ds="http://schemas.openxmlformats.org/officeDocument/2006/customXml" ds:itemID="{7EEC977C-A3E7-417B-81FF-D9592A7CCA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CA654A-540B-43DD-AAAB-11E0B6BB6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65</Pages>
  <Words>11870</Words>
  <Characters>65289</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 Nubia Rosario Pacheco</dc:creator>
  <cp:lastModifiedBy>SALVADOR ANDRES GONZALEZ BARCENA</cp:lastModifiedBy>
  <cp:revision>2</cp:revision>
  <cp:lastPrinted>2020-01-08T18:07:00Z</cp:lastPrinted>
  <dcterms:created xsi:type="dcterms:W3CDTF">2020-07-24T01:11:00Z</dcterms:created>
  <dcterms:modified xsi:type="dcterms:W3CDTF">2020-07-24T01:11:00Z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0x010100C0132E06FDCF2441974353E640D5FAD5</vt:lpwstr>
  </property>
</Properties>
</file>